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el caso </w:t>
      </w:r>
      <w:r>
        <w:rPr>
          <w:i/>
        </w:rPr>
        <w:t>Caso 1</w:t>
      </w:r>
    </w:p>
    <w:p>
      <w:r>
        <w:t xml:space="preserve">Fecha de búsqueda: </w:t>
      </w:r>
      <w:r>
        <w:t>13-04-2019 18:33:22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p>
      <w:pPr>
        <w:spacing w:before="1000"/>
      </w:pPr>
      <w:r>
        <w:rPr>
          <w:b/>
        </w:rPr>
        <w:t>bconstanzo@ufasta.edu.ar</w:t>
      </w:r>
    </w:p>
    <w:p>
      <w:r>
        <w:t xml:space="preserve">Cantidad de apariciones: </w:t>
      </w:r>
      <w:r>
        <w:t>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Cassanelli.txt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1000"/>
      </w:pPr>
      <w:r>
        <w:rPr>
          <w:b/>
        </w:rP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