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Informe generado en base a resultados obtenidos mediante una </w:t>
      </w:r>
      <w:r>
        <w:rPr>
          <w:i/>
        </w:rPr>
        <w:t>Búsqueda Inteligente</w:t>
      </w:r>
      <w:r>
        <w:t xml:space="preserve"> sobre el caso </w:t>
      </w:r>
      <w:r>
        <w:rPr>
          <w:i/>
        </w:rPr>
        <w:t>Caso 5</w:t>
      </w:r>
    </w:p>
    <w:p>
      <w:r>
        <w:t xml:space="preserve">Fecha de búsqueda: </w:t>
      </w:r>
      <w:r>
        <w:t>10-04-2019 19:51:38</w:t>
      </w:r>
    </w:p>
    <w:p>
      <w:pPr>
        <w:spacing w:after="1000"/>
      </w:pPr>
      <w:r>
        <w:t xml:space="preserve">Las apariciones en </w:t>
      </w:r>
      <w:r>
        <w:rPr>
          <w:b/>
        </w:rPr>
        <w:t>negrita</w:t>
      </w:r>
      <w:r>
        <w:t xml:space="preserve"> son aquellas que han sido señaladas como resultados destacados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Aparición</w:t>
            </w:r>
          </w:p>
        </w:tc>
        <w:tc>
          <w:tcPr>
            <w:tcW w:type="dxa" w:w="1728"/>
          </w:tcPr>
          <w:p>
            <w:r>
              <w:t>Nro. párrafo</w:t>
            </w:r>
          </w:p>
        </w:tc>
        <w:tc>
          <w:tcPr>
            <w:tcW w:type="dxa" w:w="1728"/>
          </w:tcPr>
          <w:p>
            <w:r>
              <w:t>Pos. inicial</w:t>
            </w:r>
          </w:p>
        </w:tc>
        <w:tc>
          <w:tcPr>
            <w:tcW w:type="dxa" w:w="1728"/>
          </w:tcPr>
          <w:p>
            <w:r>
              <w:t>Pos. final</w:t>
            </w:r>
          </w:p>
        </w:tc>
        <w:tc>
          <w:tcPr>
            <w:tcW w:type="dxa" w:w="1728"/>
          </w:tcPr>
          <w:p>
            <w:r>
              <w:t>Documento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Parada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Cassanelli.txt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 xml:space="preserve">Ingeniería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