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08-07-2019 16:47:54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"Léxicos detectados"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rPr>
          <w:b/>
        </w:rPr>
        <w:t>Proyecto Final Gerardo Alias - Rodrigo Cassanelli - RGL.docx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ofrecer</w:t>
            </w:r>
          </w:p>
        </w:tc>
        <w:tc>
          <w:tcPr>
            <w:tcW w:type="dxa" w:w="1728"/>
          </w:tcPr>
          <w:p>
            <w:r>
              <w:t>ofrecer</w:t>
            </w:r>
          </w:p>
        </w:tc>
        <w:tc>
          <w:tcPr>
            <w:tcW w:type="dxa" w:w="1728"/>
          </w:tcPr>
          <w:p>
            <w:r>
              <w:t>comercio</w:t>
            </w:r>
          </w:p>
        </w:tc>
        <w:tc>
          <w:tcPr>
            <w:tcW w:type="dxa" w:w="1728"/>
          </w:tcPr>
          <w:p>
            <w:r>
              <w:t>Verbo</w:t>
            </w:r>
          </w:p>
        </w:tc>
        <w:tc>
          <w:tcPr>
            <w:tcW w:type="dxa" w:w="1728"/>
          </w:tcPr>
          <w:p>
            <w:r>
              <w:t>91</w:t>
            </w:r>
          </w:p>
        </w:tc>
      </w:tr>
    </w:tbl>
    <w:p>
      <w:pPr>
        <w:spacing w:before="400"/>
      </w:pPr>
      <w:r>
        <w:rPr>
          <w:i/>
        </w:rPr>
        <w:t>El objetivo del trabajo es el desarrollo de una aplicación capaz de ofrecer a los usuarios – peritos informáticos y/o investigadores judiciales - un medio para realizar un análisis automatizado del texto extraído de diversos soportes. Dicha aplicación tendrá la finalidad de preseleccionar del total de los mensajes extraídos, un subconjunto de interés a analizar, focalizando la atención del investigador en aquellos fragmentos del texto que tienen mayor probabilidad de contener la información buscada – de acuerdo a la temática de la investigación.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cosas</w:t>
            </w:r>
          </w:p>
        </w:tc>
        <w:tc>
          <w:tcPr>
            <w:tcW w:type="dxa" w:w="1728"/>
          </w:tcPr>
          <w:p>
            <w:r>
              <w:t>coca</w:t>
            </w:r>
          </w:p>
        </w:tc>
        <w:tc>
          <w:tcPr>
            <w:tcW w:type="dxa" w:w="1728"/>
          </w:tcPr>
          <w:p>
            <w:r>
              <w:t>droga</w:t>
            </w:r>
          </w:p>
        </w:tc>
        <w:tc>
          <w:tcPr>
            <w:tcW w:type="dxa" w:w="1728"/>
          </w:tcPr>
          <w:p>
            <w:r>
              <w:t>Sustantivo</w:t>
            </w:r>
          </w:p>
        </w:tc>
        <w:tc>
          <w:tcPr>
            <w:tcW w:type="dxa" w:w="1728"/>
          </w:tcPr>
          <w:p>
            <w:r>
              <w:t>100</w:t>
            </w:r>
          </w:p>
        </w:tc>
      </w:tr>
    </w:tbl>
    <w:p>
      <w:pPr>
        <w:spacing w:before="400"/>
      </w:pPr>
      <w:r>
        <w:rPr>
          <w:i/>
        </w:rPr>
        <w:t xml:space="preserve">Luego de procesada la información, el servidor devolverá los resultados y será la interfaz de usuario la que proveerá de distintas herramientas de representación para facilitar la interpretación de los resultados obtenidos. </w:t>
      </w:r>
    </w:p>
    <w:p>
      <w:r>
        <w:rPr>
          <w:i/>
        </w:rPr>
        <w:t xml:space="preserve">Además, la aplicación proveerá de herramientas administrativas para, entre otras cosas, generar nuevos modelos, entrenar los modelos ya existentes y un sistema de retroalimentación para que los administradores puedan ajustar dichos modelos en función del feedback provisto por los usuarios. </w:t>
      </w:r>
    </w:p>
    <w:p>
      <w:pPr>
        <w:spacing w:after="400"/>
      </w:pPr>
      <w:r>
        <w:rPr>
          <w:i/>
        </w:rPr>
        <w:t>Finalmente, se plantea generar en el marco de este proyecto, algún modelo particular para la investigación temática (de consumo o tráfico de drogas y narcóticos, por ejemplo).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marco</w:t>
            </w:r>
          </w:p>
        </w:tc>
        <w:tc>
          <w:tcPr>
            <w:tcW w:type="dxa" w:w="1728"/>
          </w:tcPr>
          <w:p>
            <w:r>
              <w:t>narco</w:t>
            </w:r>
          </w:p>
        </w:tc>
        <w:tc>
          <w:tcPr>
            <w:tcW w:type="dxa" w:w="1728"/>
          </w:tcPr>
          <w:p>
            <w:r>
              <w:t>trafico</w:t>
            </w:r>
          </w:p>
        </w:tc>
        <w:tc>
          <w:tcPr>
            <w:tcW w:type="dxa" w:w="1728"/>
          </w:tcPr>
          <w:p>
            <w:r>
              <w:t>Sustantivo</w:t>
            </w:r>
          </w:p>
        </w:tc>
        <w:tc>
          <w:tcPr>
            <w:tcW w:type="dxa" w:w="1728"/>
          </w:tcPr>
          <w:p>
            <w:r>
              <w:t>101</w:t>
            </w:r>
          </w:p>
        </w:tc>
      </w:tr>
    </w:tbl>
    <w:p>
      <w:pPr>
        <w:spacing w:before="400"/>
      </w:pPr>
      <w:r>
        <w:rPr>
          <w:i/>
        </w:rPr>
        <w:t xml:space="preserve">Además, la aplicación proveerá de herramientas administrativas para, entre otras cosas, generar nuevos modelos, entrenar los modelos ya existentes y un sistema de retroalimentación para que los administradores puedan ajustar dichos modelos en función del feedback provisto por los usuarios. </w:t>
      </w:r>
    </w:p>
    <w:p>
      <w:r>
        <w:rPr>
          <w:i/>
        </w:rPr>
        <w:t>Finalmente, se plantea generar en el marco de este proyecto, algún modelo particular para la investigación temática (de consumo o tráfico de drogas y narcóticos, por ejemplo).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consumo</w:t>
            </w:r>
          </w:p>
        </w:tc>
        <w:tc>
          <w:tcPr>
            <w:tcW w:type="dxa" w:w="1728"/>
          </w:tcPr>
          <w:p>
            <w:r>
              <w:t>consumir</w:t>
            </w:r>
          </w:p>
        </w:tc>
        <w:tc>
          <w:tcPr>
            <w:tcW w:type="dxa" w:w="1728"/>
          </w:tcPr>
          <w:p>
            <w:r>
              <w:t>consumo</w:t>
            </w:r>
          </w:p>
        </w:tc>
        <w:tc>
          <w:tcPr>
            <w:tcW w:type="dxa" w:w="1728"/>
          </w:tcPr>
          <w:p>
            <w:r>
              <w:t>Verbo</w:t>
            </w:r>
          </w:p>
        </w:tc>
        <w:tc>
          <w:tcPr>
            <w:tcW w:type="dxa" w:w="1728"/>
          </w:tcPr>
          <w:p>
            <w:r>
              <w:t>101</w:t>
            </w:r>
          </w:p>
        </w:tc>
      </w:tr>
    </w:tbl>
    <w:p>
      <w:pPr>
        <w:spacing w:before="400"/>
      </w:pPr>
      <w:r>
        <w:rPr>
          <w:i/>
        </w:rPr>
        <w:t xml:space="preserve">Además, la aplicación proveerá de herramientas administrativas para, entre otras cosas, generar nuevos modelos, entrenar los modelos ya existentes y un sistema de retroalimentación para que los administradores puedan ajustar dichos modelos en función del feedback provisto por los usuarios. </w:t>
      </w:r>
    </w:p>
    <w:p>
      <w:r>
        <w:rPr>
          <w:i/>
        </w:rPr>
        <w:t>Finalmente, se plantea generar en el marco de este proyecto, algún modelo particular para la investigación temática (de consumo o tráfico de drogas y narcóticos, por ejemplo).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drogas</w:t>
            </w:r>
          </w:p>
        </w:tc>
        <w:tc>
          <w:tcPr>
            <w:tcW w:type="dxa" w:w="1728"/>
          </w:tcPr>
          <w:p>
            <w:r>
              <w:t>drogar</w:t>
            </w:r>
          </w:p>
        </w:tc>
        <w:tc>
          <w:tcPr>
            <w:tcW w:type="dxa" w:w="1728"/>
          </w:tcPr>
          <w:p>
            <w:r>
              <w:t>consumo</w:t>
            </w:r>
          </w:p>
        </w:tc>
        <w:tc>
          <w:tcPr>
            <w:tcW w:type="dxa" w:w="1728"/>
          </w:tcPr>
          <w:p>
            <w:r>
              <w:t>Verbo</w:t>
            </w:r>
          </w:p>
        </w:tc>
        <w:tc>
          <w:tcPr>
            <w:tcW w:type="dxa" w:w="1728"/>
          </w:tcPr>
          <w:p>
            <w:r>
              <w:t>101</w:t>
            </w:r>
          </w:p>
        </w:tc>
      </w:tr>
    </w:tbl>
    <w:p>
      <w:pPr>
        <w:spacing w:before="400"/>
      </w:pPr>
      <w:r>
        <w:rPr>
          <w:i/>
        </w:rPr>
        <w:t xml:space="preserve">Además, la aplicación proveerá de herramientas administrativas para, entre otras cosas, generar nuevos modelos, entrenar los modelos ya existentes y un sistema de retroalimentación para que los administradores puedan ajustar dichos modelos en función del feedback provisto por los usuarios. </w:t>
      </w:r>
    </w:p>
    <w:p>
      <w:r>
        <w:rPr>
          <w:i/>
        </w:rPr>
        <w:t>Finalmente, se plantea generar en el marco de este proyecto, algún modelo particular para la investigación temática (de consumo o tráfico de drogas y narcóticos, por ejemplo).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marco</w:t>
            </w:r>
          </w:p>
        </w:tc>
        <w:tc>
          <w:tcPr>
            <w:tcW w:type="dxa" w:w="1728"/>
          </w:tcPr>
          <w:p>
            <w:r>
              <w:t>narco</w:t>
            </w:r>
          </w:p>
        </w:tc>
        <w:tc>
          <w:tcPr>
            <w:tcW w:type="dxa" w:w="1728"/>
          </w:tcPr>
          <w:p>
            <w:r>
              <w:t>trafico</w:t>
            </w:r>
          </w:p>
        </w:tc>
        <w:tc>
          <w:tcPr>
            <w:tcW w:type="dxa" w:w="1728"/>
          </w:tcPr>
          <w:p>
            <w:r>
              <w:t>Sustantivo</w:t>
            </w:r>
          </w:p>
        </w:tc>
        <w:tc>
          <w:tcPr>
            <w:tcW w:type="dxa" w:w="1728"/>
          </w:tcPr>
          <w:p>
            <w:r>
              <w:t>152</w:t>
            </w:r>
          </w:p>
        </w:tc>
      </w:tr>
    </w:tbl>
    <w:p>
      <w:pPr>
        <w:spacing w:before="400"/>
      </w:pPr>
      <w:r>
        <w:rPr>
          <w:i/>
        </w:rPr>
        <w:t xml:space="preserve">Los derechos de lo producido en el marco del presente Proyecto son compartidos por la Universidad Nacional de Mar del Plata (50%) y los estudiantes del grupo (50%). </w:t>
      </w:r>
    </w:p>
    <w:p>
      <w:pPr>
        <w:spacing w:after="400"/>
      </w:pPr>
      <w:r>
        <w:rPr>
          <w:i/>
        </w:rPr>
        <w:t>Los titulares de tales derechos aceptan ceder la explotación total de los mismos sin costo alguno en favor del InFo-Lab (Procuración General de la Suprema Corte de Justicia de la Provincia de Buenos Aires, Universidad FASTA y Municipalidad de General Pueyrredón). El InFo-Lab se compromete a mencionar la autoría de los alumnos sobre el software producido en el mismo software y en todas las presentaciones y publicaciones que se hagan del mismo.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sobre</w:t>
            </w:r>
          </w:p>
        </w:tc>
        <w:tc>
          <w:tcPr>
            <w:tcW w:type="dxa" w:w="1728"/>
          </w:tcPr>
          <w:p>
            <w:r>
              <w:t>cobrar</w:t>
            </w:r>
          </w:p>
        </w:tc>
        <w:tc>
          <w:tcPr>
            <w:tcW w:type="dxa" w:w="1728"/>
          </w:tcPr>
          <w:p>
            <w:r>
              <w:t>comercio</w:t>
            </w:r>
          </w:p>
        </w:tc>
        <w:tc>
          <w:tcPr>
            <w:tcW w:type="dxa" w:w="1728"/>
          </w:tcPr>
          <w:p>
            <w:r>
              <w:t>Verbo</w:t>
            </w:r>
          </w:p>
        </w:tc>
        <w:tc>
          <w:tcPr>
            <w:tcW w:type="dxa" w:w="1728"/>
          </w:tcPr>
          <w:p>
            <w:r>
              <w:t>153</w:t>
            </w:r>
          </w:p>
        </w:tc>
      </w:tr>
    </w:tbl>
    <w:p>
      <w:pPr>
        <w:spacing w:before="400"/>
      </w:pPr>
      <w:r>
        <w:rPr>
          <w:i/>
        </w:rPr>
        <w:t xml:space="preserve">Los derechos de lo producido en el marco del presente Proyecto son compartidos por la Universidad Nacional de Mar del Plata (50%) y los estudiantes del grupo (50%). </w:t>
      </w:r>
    </w:p>
    <w:p>
      <w:r>
        <w:rPr>
          <w:i/>
        </w:rPr>
        <w:t>Los titulares de tales derechos aceptan ceder la explotación total de los mismos sin costo alguno en favor del InFo-Lab (Procuración General de la Suprema Corte de Justicia de la Provincia de Buenos Aires, Universidad FASTA y Municipalidad de General Pueyrredón). El InFo-Lab se compromete a mencionar la autoría de los alumnos sobre el software producido en el mismo software y en todas las presentaciones y publicaciones que se hagan del mismo.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Base léxica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Tipo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</w:tr>
      <w:tr>
        <w:tc>
          <w:tcPr>
            <w:tcW w:type="dxa" w:w="1728"/>
          </w:tcPr>
          <w:p>
            <w:r>
              <w:t>fue</w:t>
            </w:r>
          </w:p>
        </w:tc>
        <w:tc>
          <w:tcPr>
            <w:tcW w:type="dxa" w:w="1728"/>
          </w:tcPr>
          <w:p>
            <w:r>
              <w:t>fumar</w:t>
            </w:r>
          </w:p>
        </w:tc>
        <w:tc>
          <w:tcPr>
            <w:tcW w:type="dxa" w:w="1728"/>
          </w:tcPr>
          <w:p>
            <w:r>
              <w:t>consumo</w:t>
            </w:r>
          </w:p>
        </w:tc>
        <w:tc>
          <w:tcPr>
            <w:tcW w:type="dxa" w:w="1728"/>
          </w:tcPr>
          <w:p>
            <w:r>
              <w:t>Verbo</w:t>
            </w:r>
          </w:p>
        </w:tc>
        <w:tc>
          <w:tcPr>
            <w:tcW w:type="dxa" w:w="1728"/>
          </w:tcPr>
          <w:p>
            <w:r>
              <w:t>217</w:t>
            </w:r>
          </w:p>
        </w:tc>
      </w:tr>
    </w:tbl>
    <w:p>
      <w:pPr>
        <w:spacing w:before="400"/>
      </w:pPr>
      <w:r>
        <w:rPr>
          <w:i/>
        </w:rPr>
        <w:t>Autorizar el desarrollo del proyecto tal como fue presentado por el grupo</w:t>
      </w:r>
    </w:p>
    <w:p>
      <w:pPr>
        <w:spacing w:after="400"/>
      </w:pPr>
      <w:r>
        <w:rPr>
          <w:i/>
        </w:rPr>
        <w:t>Autorizar el desarrollo del proyecto con las sugerencias realizadas (pueden no ser atendidas por el grupo)</w:t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