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GGFG</w:t>
      </w:r>
      <w:r>
        <w:t>.</w:t>
      </w:r>
    </w:p>
    <w:p>
      <w:r>
        <w:t xml:space="preserve">Fecha de búsqueda: </w:t>
      </w:r>
      <w:r>
        <w:t>30-04-2019 17:31:55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"Léxicos detectados"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Aparición</w:t>
            </w:r>
          </w:p>
        </w:tc>
        <w:tc>
          <w:tcPr>
            <w:tcW w:type="dxa" w:w="1440"/>
          </w:tcPr>
          <w:p>
            <w:r>
              <w:t>Base léxica</w:t>
            </w:r>
          </w:p>
        </w:tc>
        <w:tc>
          <w:tcPr>
            <w:tcW w:type="dxa" w:w="1440"/>
          </w:tcPr>
          <w:p>
            <w:r>
              <w:t>Categoría</w:t>
            </w:r>
          </w:p>
        </w:tc>
        <w:tc>
          <w:tcPr>
            <w:tcW w:type="dxa" w:w="1440"/>
          </w:tcPr>
          <w:p>
            <w:r>
              <w:t>Tipo</w:t>
            </w:r>
          </w:p>
        </w:tc>
        <w:tc>
          <w:tcPr>
            <w:tcW w:type="dxa" w:w="1440"/>
          </w:tcPr>
          <w:p>
            <w:r>
              <w:t>Documento</w:t>
            </w:r>
          </w:p>
        </w:tc>
        <w:tc>
          <w:tcPr>
            <w:tcW w:type="dxa" w:w="1440"/>
          </w:tcPr>
          <w:p>
            <w:r>
              <w:t>Nro. párrafo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