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A274" w14:textId="2BA53659" w:rsidR="004E3702" w:rsidRDefault="00DC6398" w:rsidP="00DC6398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DC6398">
        <w:rPr>
          <w:rFonts w:ascii="Arial Black" w:hAnsi="Arial Black"/>
          <w:b/>
          <w:bCs/>
          <w:sz w:val="52"/>
          <w:szCs w:val="52"/>
        </w:rPr>
        <w:t>LECCIONES APRENDIDAS</w:t>
      </w:r>
    </w:p>
    <w:p w14:paraId="7C22C507" w14:textId="794E5BEA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Objetivo</w:t>
      </w:r>
      <w:r w:rsidRPr="00DC6398">
        <w:rPr>
          <w:b/>
          <w:bCs/>
        </w:rPr>
        <w:t>:</w:t>
      </w:r>
    </w:p>
    <w:p w14:paraId="4E292408" w14:textId="0B959E5C" w:rsidR="00DC6398" w:rsidRDefault="00DC6398" w:rsidP="00DC6398">
      <w:pPr>
        <w:pStyle w:val="Prrafodelista"/>
      </w:pPr>
      <w:r w:rsidRPr="00DC6398">
        <w:t>El presente documento tiene como finalidad registrar las lecciones aprendidas durante la ejecución del proyecto Sistema de Gestión para Mercados Municipales, identificando buenas prácticas, dificultades encontradas y oportunidades de mejora para futuros proyectos.</w:t>
      </w:r>
    </w:p>
    <w:p w14:paraId="05E8EED1" w14:textId="038E7C1A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Resumen General</w:t>
      </w:r>
      <w:r w:rsidRPr="00DC6398">
        <w:rPr>
          <w:b/>
          <w:bCs/>
        </w:rPr>
        <w:t>:</w:t>
      </w:r>
    </w:p>
    <w:p w14:paraId="5FBAE47B" w14:textId="239F82CD" w:rsidR="00DC6398" w:rsidRDefault="00DC6398" w:rsidP="00DC6398">
      <w:pPr>
        <w:pStyle w:val="Prrafodelista"/>
      </w:pPr>
      <w:r>
        <w:t>Durante el desarrollo del proyecto se presentaron diversos desafíos relacionados con cambios normativos, solicitudes de nuevas funcionalidades y disponibilidad de recursos humanos.</w:t>
      </w:r>
    </w:p>
    <w:p w14:paraId="0C3BAEE4" w14:textId="3969A7AC" w:rsidR="00DC6398" w:rsidRDefault="00DC6398" w:rsidP="00DC6398">
      <w:pPr>
        <w:pStyle w:val="Prrafodelista"/>
      </w:pPr>
      <w:r>
        <w:t>La experiencia obtenida permitió fortalecer la gestión del proyecto y mejorar la capacidad de respuesta del equipo ante situaciones imprevistas.</w:t>
      </w:r>
    </w:p>
    <w:p w14:paraId="255249FA" w14:textId="5FDA220A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Lecciones Aprendidas Relacionadas con la Gestión del Proyecto</w:t>
      </w:r>
      <w:r w:rsidRPr="00DC6398">
        <w:rPr>
          <w:b/>
          <w:bCs/>
        </w:rPr>
        <w:t>:</w:t>
      </w:r>
    </w:p>
    <w:p w14:paraId="2427D127" w14:textId="182AD75A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1: Importancia de una adecuada planificación inicial</w:t>
      </w:r>
    </w:p>
    <w:p w14:paraId="05048FF4" w14:textId="4EF52499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>
        <w:t>La planificación inicial permitió establecer objetivos claros, recursos necesarios y un cronograma base para el proyecto.</w:t>
      </w:r>
    </w:p>
    <w:p w14:paraId="7BC48C1B" w14:textId="0C456F12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>
        <w:t>Una planificación adecuada facilita el control del alcance, tiempo y costo durante toda la ejecución.</w:t>
      </w:r>
    </w:p>
    <w:p w14:paraId="39553937" w14:textId="45387EEA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Recomendación:</w:t>
      </w:r>
      <w:r>
        <w:rPr>
          <w:b/>
          <w:bCs/>
        </w:rPr>
        <w:t xml:space="preserve"> </w:t>
      </w:r>
      <w:r>
        <w:t>Invertir tiempo suficiente en la definición inicial del proyecto.</w:t>
      </w:r>
    </w:p>
    <w:p w14:paraId="1580D344" w14:textId="77777777" w:rsidR="00DC6398" w:rsidRDefault="00DC6398" w:rsidP="00DC6398">
      <w:pPr>
        <w:pStyle w:val="Prrafodelista"/>
      </w:pPr>
    </w:p>
    <w:p w14:paraId="4581FA5B" w14:textId="06E5952E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2: Importancia del seguimiento continuo</w:t>
      </w:r>
    </w:p>
    <w:p w14:paraId="05E4360A" w14:textId="0F5DF0D8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>
        <w:t>Los informes semanales permitieron detectar oportunamente desviaciones y riesgos.</w:t>
      </w:r>
    </w:p>
    <w:p w14:paraId="56D2897F" w14:textId="3D59B3D2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>
        <w:t>El monitoreo constante facilita la toma de decisiones oportunas.</w:t>
      </w:r>
    </w:p>
    <w:p w14:paraId="4E58BCC3" w14:textId="5AD8A226" w:rsidR="00DC6398" w:rsidRDefault="00DC6398" w:rsidP="00DC6398">
      <w:pPr>
        <w:pStyle w:val="Prrafodelista"/>
      </w:pPr>
      <w:r w:rsidRPr="00DC6398">
        <w:rPr>
          <w:b/>
          <w:bCs/>
        </w:rPr>
        <w:t>Recomendación</w:t>
      </w:r>
      <w:r>
        <w:t>:</w:t>
      </w:r>
      <w:r>
        <w:t xml:space="preserve"> </w:t>
      </w:r>
      <w:r>
        <w:t>Mantener reuniones periódicas de seguimiento en proyectos futuros.</w:t>
      </w:r>
    </w:p>
    <w:p w14:paraId="43D16D96" w14:textId="3A182244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Lecciones Aprendidas Relacionadas con Riesgos</w:t>
      </w:r>
      <w:r w:rsidRPr="00DC6398">
        <w:rPr>
          <w:b/>
          <w:bCs/>
        </w:rPr>
        <w:t>:</w:t>
      </w:r>
    </w:p>
    <w:p w14:paraId="5B7232C7" w14:textId="50268BAA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3: Identificación temprana de riesgos</w:t>
      </w:r>
    </w:p>
    <w:p w14:paraId="6721480D" w14:textId="1000D725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>
        <w:t>La renuncia de desarrolladores clave fue identificada previamente como riesgo.</w:t>
      </w:r>
    </w:p>
    <w:p w14:paraId="71BA41F7" w14:textId="6DFCFBE1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>
        <w:t>La identificación temprana permitió preparar acciones de contingencia.</w:t>
      </w:r>
    </w:p>
    <w:p w14:paraId="23408136" w14:textId="36DA8C35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Recomendación:</w:t>
      </w:r>
      <w:r>
        <w:rPr>
          <w:b/>
          <w:bCs/>
        </w:rPr>
        <w:t xml:space="preserve"> </w:t>
      </w:r>
      <w:r>
        <w:t>Mantener actualizados los registros de riesgos y planes de respuesta.</w:t>
      </w:r>
    </w:p>
    <w:p w14:paraId="7CA9C636" w14:textId="77777777" w:rsidR="00DC6398" w:rsidRDefault="00DC6398" w:rsidP="00DC6398">
      <w:pPr>
        <w:pStyle w:val="Prrafodelista"/>
      </w:pPr>
    </w:p>
    <w:p w14:paraId="049D87C5" w14:textId="5C5C92D7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4: Gestión de cambios normativos</w:t>
      </w:r>
    </w:p>
    <w:p w14:paraId="6C05B0AE" w14:textId="5EE2D232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>
        <w:t>Durante el proyecto se produjeron modificaciones relacionadas con licencias sanitarias.</w:t>
      </w:r>
    </w:p>
    <w:p w14:paraId="6A369CEE" w14:textId="475F7F1E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>
        <w:t>Los cambios externos pueden afectar significativamente el desarrollo del sistema.</w:t>
      </w:r>
    </w:p>
    <w:p w14:paraId="4AE74B24" w14:textId="6C336C7F" w:rsidR="00DC6398" w:rsidRDefault="00DC6398" w:rsidP="00DC6398">
      <w:pPr>
        <w:pStyle w:val="Prrafodelista"/>
      </w:pPr>
      <w:r w:rsidRPr="00DC6398">
        <w:rPr>
          <w:b/>
          <w:bCs/>
        </w:rPr>
        <w:t>Recomendación:</w:t>
      </w:r>
      <w:r>
        <w:rPr>
          <w:b/>
          <w:bCs/>
        </w:rPr>
        <w:t xml:space="preserve"> </w:t>
      </w:r>
      <w:r>
        <w:t>Monitorear continuamente normativas y regulaciones aplicables.</w:t>
      </w:r>
    </w:p>
    <w:p w14:paraId="0BD626AC" w14:textId="1E20AEB9" w:rsid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Lecciones Aprendidas Relacionadas con Gestión de Cambios</w:t>
      </w:r>
      <w:r>
        <w:rPr>
          <w:b/>
          <w:bCs/>
        </w:rPr>
        <w:t>:</w:t>
      </w:r>
    </w:p>
    <w:p w14:paraId="68D407D3" w14:textId="528C402A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5: Aplicación del proceso formal de cambios</w:t>
      </w:r>
    </w:p>
    <w:p w14:paraId="7EA57297" w14:textId="06BC66DE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 w:rsidRPr="00DC6398">
        <w:t>La Alcaldía solicitó incorporar un módulo de geolocalización de puestos.</w:t>
      </w:r>
    </w:p>
    <w:p w14:paraId="53761655" w14:textId="3421FA02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 w:rsidRPr="00DC6398">
        <w:t>El proceso formal permitió evaluar adecuadamente el impacto antes de implementar el cambio.</w:t>
      </w:r>
    </w:p>
    <w:p w14:paraId="66DBB2A4" w14:textId="1680FDD0" w:rsidR="00DC6398" w:rsidRDefault="00DC6398" w:rsidP="00DC6398">
      <w:pPr>
        <w:pStyle w:val="Prrafodelista"/>
      </w:pPr>
      <w:r w:rsidRPr="00DC6398">
        <w:rPr>
          <w:b/>
          <w:bCs/>
        </w:rPr>
        <w:t>Recomendación:</w:t>
      </w:r>
      <w:r>
        <w:rPr>
          <w:b/>
          <w:bCs/>
        </w:rPr>
        <w:t xml:space="preserve"> </w:t>
      </w:r>
      <w:r w:rsidRPr="00DC6398">
        <w:t>Toda modificación de alcance debe ser documentada y aprobada formalmente.</w:t>
      </w:r>
    </w:p>
    <w:p w14:paraId="6D95DB4B" w14:textId="290AB812" w:rsidR="00DC6398" w:rsidRDefault="00DC6398" w:rsidP="00DC6398">
      <w:pPr>
        <w:pStyle w:val="Prrafodelista"/>
      </w:pPr>
    </w:p>
    <w:p w14:paraId="1B444CB4" w14:textId="77A3154F" w:rsid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lastRenderedPageBreak/>
        <w:t>Lecciones Aprendidas Relacionadas con Recursos Humanos</w:t>
      </w:r>
      <w:r>
        <w:rPr>
          <w:b/>
          <w:bCs/>
        </w:rPr>
        <w:t>:</w:t>
      </w:r>
    </w:p>
    <w:p w14:paraId="06546028" w14:textId="0F918585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6: Importancia de la transferencia de conocimiento</w:t>
      </w:r>
    </w:p>
    <w:p w14:paraId="31056223" w14:textId="54781F64" w:rsidR="00DC6398" w:rsidRPr="00DC6398" w:rsidRDefault="00DC6398" w:rsidP="00DC6398">
      <w:pPr>
        <w:pStyle w:val="Prrafodelista"/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 w:rsidRPr="00DC6398">
        <w:t>Dos desarrolladores abandonaron el proyecto durante la ejecución.</w:t>
      </w:r>
    </w:p>
    <w:p w14:paraId="16497C9E" w14:textId="58D341F8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 w:rsidRPr="00DC6398">
        <w:t>La documentación y transferencia de conocimiento reducen el impacto de la salida de personal.</w:t>
      </w:r>
    </w:p>
    <w:p w14:paraId="46756B04" w14:textId="139296D8" w:rsidR="00DC6398" w:rsidRDefault="00DC6398" w:rsidP="00DC6398">
      <w:pPr>
        <w:pStyle w:val="Prrafodelista"/>
      </w:pPr>
      <w:r w:rsidRPr="00DC6398">
        <w:rPr>
          <w:b/>
          <w:bCs/>
        </w:rPr>
        <w:t>Recomendación</w:t>
      </w:r>
      <w:r w:rsidRPr="00DC6398">
        <w:t>:</w:t>
      </w:r>
      <w:r>
        <w:t xml:space="preserve"> </w:t>
      </w:r>
      <w:r w:rsidRPr="00DC6398">
        <w:t>Mantener documentación técnica actualizada y promover la colaboración entre miembros del equipo.</w:t>
      </w:r>
    </w:p>
    <w:p w14:paraId="79B1A811" w14:textId="08B9C662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Lecciones Aprendidas Relacionadas con Calidad</w:t>
      </w:r>
      <w:r w:rsidRPr="00DC6398">
        <w:rPr>
          <w:b/>
          <w:bCs/>
        </w:rPr>
        <w:t>:</w:t>
      </w:r>
    </w:p>
    <w:p w14:paraId="53F26A17" w14:textId="4A37E877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Lección 7: Pruebas continuas</w:t>
      </w:r>
    </w:p>
    <w:p w14:paraId="24A96AF3" w14:textId="1D719D88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Situación:</w:t>
      </w:r>
      <w:r>
        <w:rPr>
          <w:b/>
          <w:bCs/>
        </w:rPr>
        <w:t xml:space="preserve"> </w:t>
      </w:r>
      <w:r>
        <w:t>Las pruebas realizadas durante cada Sprint permitieron identificar errores oportunamente.</w:t>
      </w:r>
    </w:p>
    <w:p w14:paraId="66B44E21" w14:textId="77BB6AF4" w:rsidR="00DC6398" w:rsidRPr="00DC6398" w:rsidRDefault="00DC6398" w:rsidP="00DC6398">
      <w:pPr>
        <w:pStyle w:val="Prrafodelista"/>
        <w:rPr>
          <w:b/>
          <w:bCs/>
        </w:rPr>
      </w:pPr>
      <w:r w:rsidRPr="00DC6398">
        <w:rPr>
          <w:b/>
          <w:bCs/>
        </w:rPr>
        <w:t>Aprendizaje:</w:t>
      </w:r>
      <w:r>
        <w:rPr>
          <w:b/>
          <w:bCs/>
        </w:rPr>
        <w:t xml:space="preserve"> </w:t>
      </w:r>
      <w:r>
        <w:t>Las pruebas tempranas reducen defectos en etapas finales.</w:t>
      </w:r>
    </w:p>
    <w:p w14:paraId="59FC5BA4" w14:textId="51DB27BB" w:rsidR="00DC6398" w:rsidRDefault="00DC6398" w:rsidP="00DC6398">
      <w:pPr>
        <w:pStyle w:val="Prrafodelista"/>
      </w:pPr>
      <w:r w:rsidRPr="00DC6398">
        <w:rPr>
          <w:b/>
          <w:bCs/>
        </w:rPr>
        <w:t>Recomendación:</w:t>
      </w:r>
      <w:r>
        <w:rPr>
          <w:b/>
          <w:bCs/>
        </w:rPr>
        <w:t xml:space="preserve"> </w:t>
      </w:r>
      <w:r>
        <w:t>Mantener una estrategia continua de aseguramiento de calidad.</w:t>
      </w:r>
    </w:p>
    <w:p w14:paraId="5F9012DD" w14:textId="6BDB02EB" w:rsid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Buenas Prácticas Identificadas</w:t>
      </w:r>
      <w:r>
        <w:rPr>
          <w:b/>
          <w:bCs/>
        </w:rPr>
        <w:t>:</w:t>
      </w:r>
    </w:p>
    <w:p w14:paraId="37F960AB" w14:textId="18183E48" w:rsidR="00DC6398" w:rsidRPr="00DC6398" w:rsidRDefault="00DC6398" w:rsidP="00DC6398">
      <w:pPr>
        <w:pStyle w:val="Prrafodelista"/>
      </w:pPr>
      <w:r w:rsidRPr="00DC6398">
        <w:t>Durante el proyecto se identificaron las siguientes buenas prácticas:</w:t>
      </w:r>
    </w:p>
    <w:p w14:paraId="74FE43EE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Uso de GitHub para control de versiones.</w:t>
      </w:r>
    </w:p>
    <w:p w14:paraId="5980EA0F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Seguimiento semanal del avance.</w:t>
      </w:r>
    </w:p>
    <w:p w14:paraId="41A0312B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Gestión formal de riesgos.</w:t>
      </w:r>
    </w:p>
    <w:p w14:paraId="398B11CB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Gestión formal de cambios.</w:t>
      </w:r>
    </w:p>
    <w:p w14:paraId="2736640D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Uso de Scrum para adaptación a cambios.</w:t>
      </w:r>
    </w:p>
    <w:p w14:paraId="6CA90F40" w14:textId="77777777" w:rsidR="00DC6398" w:rsidRPr="00DC6398" w:rsidRDefault="00DC6398" w:rsidP="00DC6398">
      <w:pPr>
        <w:pStyle w:val="Prrafodelista"/>
        <w:numPr>
          <w:ilvl w:val="0"/>
          <w:numId w:val="2"/>
        </w:numPr>
      </w:pPr>
      <w:r w:rsidRPr="00DC6398">
        <w:t>Documentación continua del proyecto.</w:t>
      </w:r>
    </w:p>
    <w:p w14:paraId="4C0BE6B5" w14:textId="751A16E3" w:rsidR="00DC6398" w:rsidRDefault="00DC6398" w:rsidP="00DC6398">
      <w:pPr>
        <w:pStyle w:val="Prrafodelista"/>
        <w:numPr>
          <w:ilvl w:val="0"/>
          <w:numId w:val="2"/>
        </w:numPr>
      </w:pPr>
      <w:r w:rsidRPr="00DC6398">
        <w:t>Comunicación frecuente con la Dirección de Ingresos.</w:t>
      </w:r>
    </w:p>
    <w:p w14:paraId="04ECEE4A" w14:textId="49E8C7EF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Recomendaciones para Futuros Proyectos</w:t>
      </w:r>
      <w:r w:rsidRPr="00DC6398">
        <w:rPr>
          <w:b/>
          <w:bCs/>
        </w:rPr>
        <w:t>:</w:t>
      </w:r>
    </w:p>
    <w:p w14:paraId="5426089E" w14:textId="77777777" w:rsidR="00DC6398" w:rsidRDefault="00DC6398" w:rsidP="00DC6398">
      <w:pPr>
        <w:pStyle w:val="Prrafodelista"/>
        <w:numPr>
          <w:ilvl w:val="0"/>
          <w:numId w:val="3"/>
        </w:numPr>
      </w:pPr>
      <w:r>
        <w:t>Fortalecer la gestión preventiva de riesgos.</w:t>
      </w:r>
    </w:p>
    <w:p w14:paraId="52258617" w14:textId="77777777" w:rsidR="00DC6398" w:rsidRDefault="00DC6398" w:rsidP="00DC6398">
      <w:pPr>
        <w:pStyle w:val="Prrafodelista"/>
        <w:numPr>
          <w:ilvl w:val="0"/>
          <w:numId w:val="3"/>
        </w:numPr>
      </w:pPr>
      <w:r>
        <w:t>Incrementar la automatización de pruebas.</w:t>
      </w:r>
    </w:p>
    <w:p w14:paraId="04960164" w14:textId="77777777" w:rsidR="00DC6398" w:rsidRDefault="00DC6398" w:rsidP="00DC6398">
      <w:pPr>
        <w:pStyle w:val="Prrafodelista"/>
        <w:numPr>
          <w:ilvl w:val="0"/>
          <w:numId w:val="3"/>
        </w:numPr>
      </w:pPr>
      <w:r>
        <w:t>Mantener repositorios centralizados.</w:t>
      </w:r>
    </w:p>
    <w:p w14:paraId="09C0156D" w14:textId="77777777" w:rsidR="00DC6398" w:rsidRDefault="00DC6398" w:rsidP="00DC6398">
      <w:pPr>
        <w:pStyle w:val="Prrafodelista"/>
        <w:numPr>
          <w:ilvl w:val="0"/>
          <w:numId w:val="3"/>
        </w:numPr>
      </w:pPr>
      <w:r>
        <w:t>Mejorar los mecanismos de capacitación interna.</w:t>
      </w:r>
    </w:p>
    <w:p w14:paraId="29029DA3" w14:textId="77777777" w:rsidR="00DC6398" w:rsidRDefault="00DC6398" w:rsidP="00DC6398">
      <w:pPr>
        <w:pStyle w:val="Prrafodelista"/>
        <w:numPr>
          <w:ilvl w:val="0"/>
          <w:numId w:val="3"/>
        </w:numPr>
      </w:pPr>
      <w:r>
        <w:t>Considerar reservas de tiempo para cambios de alcance.</w:t>
      </w:r>
    </w:p>
    <w:p w14:paraId="024AFD03" w14:textId="5B2A3E7B" w:rsidR="00DC6398" w:rsidRDefault="00DC6398" w:rsidP="00DC6398">
      <w:pPr>
        <w:pStyle w:val="Prrafodelista"/>
        <w:numPr>
          <w:ilvl w:val="0"/>
          <w:numId w:val="3"/>
        </w:numPr>
      </w:pPr>
      <w:r>
        <w:t>Mantener una comunicación permanente con los interesados</w:t>
      </w:r>
    </w:p>
    <w:p w14:paraId="7EABD051" w14:textId="0EEBD71F" w:rsidR="00DC6398" w:rsidRPr="00DC6398" w:rsidRDefault="00DC6398" w:rsidP="00DC6398">
      <w:pPr>
        <w:pStyle w:val="Prrafodelista"/>
        <w:numPr>
          <w:ilvl w:val="0"/>
          <w:numId w:val="1"/>
        </w:numPr>
        <w:rPr>
          <w:b/>
          <w:bCs/>
        </w:rPr>
      </w:pPr>
      <w:r w:rsidRPr="00DC6398">
        <w:rPr>
          <w:b/>
          <w:bCs/>
        </w:rPr>
        <w:t>Conclusiones</w:t>
      </w:r>
      <w:r w:rsidRPr="00DC6398">
        <w:rPr>
          <w:b/>
          <w:bCs/>
        </w:rPr>
        <w:t>:</w:t>
      </w:r>
    </w:p>
    <w:p w14:paraId="53D56BF9" w14:textId="0952FE79" w:rsidR="00DC6398" w:rsidRDefault="00DC6398" w:rsidP="00DC6398">
      <w:pPr>
        <w:pStyle w:val="Prrafodelista"/>
      </w:pPr>
      <w:r>
        <w:t>Las lecciones aprendidas obtenidas durante la ejecución del proyecto constituyen una fuente de conocimiento valiosa para futuras iniciativas tecnológicas de la Alcaldía de Sucre.</w:t>
      </w:r>
    </w:p>
    <w:p w14:paraId="08A86BF3" w14:textId="3D9C1B21" w:rsidR="00DC6398" w:rsidRPr="00DC6398" w:rsidRDefault="00DC6398" w:rsidP="00DC6398">
      <w:pPr>
        <w:pStyle w:val="Prrafodelista"/>
      </w:pPr>
      <w:r>
        <w:t>La correcta gestión de riesgos, cambios y recursos permitió alcanzar los objetivos del proyecto y entregar un MVP funcional dentro de los parámetros establecidos.</w:t>
      </w:r>
    </w:p>
    <w:sectPr w:rsidR="00DC6398" w:rsidRPr="00DC6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817B5"/>
    <w:multiLevelType w:val="hybridMultilevel"/>
    <w:tmpl w:val="4F5600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35A1C"/>
    <w:multiLevelType w:val="hybridMultilevel"/>
    <w:tmpl w:val="7264F3E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824353"/>
    <w:multiLevelType w:val="hybridMultilevel"/>
    <w:tmpl w:val="0F5EE3F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98"/>
    <w:rsid w:val="004E3702"/>
    <w:rsid w:val="00DC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5CB8"/>
  <w15:chartTrackingRefBased/>
  <w15:docId w15:val="{3E303A88-E7DA-4C20-8F78-19C00494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6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2026-06-15T09:11:00Z</dcterms:created>
  <dcterms:modified xsi:type="dcterms:W3CDTF">2026-06-15T09:21:00Z</dcterms:modified>
</cp:coreProperties>
</file>