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D47A1"/>
          <w:sz w:val="20"/>
          <w:szCs w:val="20"/>
        </w:rPr>
        <w:t xml:space="preserve">Prompt &amp; Protect</w:t>
      </w:r>
    </w:p>
    <w:p>
      <w:pPr>
        <w:spacing w:after="60"/>
      </w:pPr>
      <w:r>
        <w:rPr>
          <w:rFonts w:ascii="Calibri" w:cs="Calibri" w:eastAsia="Calibri" w:hAnsi="Calibri"/>
          <w:b/>
          <w:bCs/>
          <w:sz w:val="36"/>
          <w:szCs w:val="36"/>
        </w:rPr>
        <w:t xml:space="preserve">When the Defender Becomes the Target</w:t>
      </w:r>
    </w:p>
    <w:p>
      <w:pPr>
        <w:spacing w:after="400"/>
      </w:pPr>
      <w:r>
        <w:rPr>
          <w:rFonts w:ascii="Calibri" w:cs="Calibri" w:eastAsia="Calibri" w:hAnsi="Calibri"/>
          <w:i/>
          <w:iCs/>
          <w:color w:val="686F7D"/>
          <w:sz w:val="20"/>
          <w:szCs w:val="20"/>
        </w:rPr>
        <w:t xml:space="preserve">Deandra Rodricks</w:t>
      </w:r>
    </w:p>
    <w:p>
      <w:pPr>
        <w:spacing w:after="180"/>
      </w:pPr>
      <w:r>
        <w:rPr>
          <w:rFonts w:ascii="Calibri" w:cs="Calibri" w:eastAsia="Calibri" w:hAnsi="Calibri"/>
          <w:sz w:val="24"/>
          <w:szCs w:val="24"/>
        </w:rPr>
        <w:t xml:space="preserve">There is a principle in cybersecurity that has stood the test of time: never trust, always verify. You may know it as the foundation of Zero Trust architecture. The idea that no user, no device, and no system should be trusted by default, regardless of where it sits in your network. You verify everything, every time.</w:t>
      </w:r>
    </w:p>
    <w:p>
      <w:pPr>
        <w:spacing w:after="180"/>
      </w:pPr>
      <w:r>
        <w:rPr>
          <w:rFonts w:ascii="Calibri" w:cs="Calibri" w:eastAsia="Calibri" w:hAnsi="Calibri"/>
          <w:sz w:val="24"/>
          <w:szCs w:val="24"/>
        </w:rPr>
        <w:t xml:space="preserve">We apply this to identity and access management. We apply it when onboarding new software. We apply it in threat hunting, where even the most credible alert needs to be verified before you act. False positives are noise, and noise without verification leads to bad decisions.</w:t>
      </w:r>
    </w:p>
    <w:p>
      <w:pPr>
        <w:spacing w:after="180"/>
      </w:pPr>
      <w:r>
        <w:rPr>
          <w:rFonts w:ascii="Calibri" w:cs="Calibri" w:eastAsia="Calibri" w:hAnsi="Calibri"/>
          <w:sz w:val="24"/>
          <w:szCs w:val="24"/>
        </w:rPr>
        <w:t xml:space="preserve">So here is the question nobody is asking loudly enough: are we applying that same principle to AI?</w:t>
      </w:r>
    </w:p>
    <w:p>
      <w:pPr>
        <w:spacing w:after="100" w:before="240"/>
      </w:pPr>
      <w:r>
        <w:rPr>
          <w:rFonts w:ascii="Calibri" w:cs="Calibri" w:eastAsia="Calibri" w:hAnsi="Calibri"/>
          <w:b/>
          <w:bCs/>
          <w:sz w:val="24"/>
          <w:szCs w:val="24"/>
        </w:rPr>
        <w:t xml:space="preserve">The trust problem</w:t>
      </w:r>
    </w:p>
    <w:p>
      <w:pPr>
        <w:spacing w:after="180"/>
      </w:pPr>
      <w:r>
        <w:rPr>
          <w:rFonts w:ascii="Calibri" w:cs="Calibri" w:eastAsia="Calibri" w:hAnsi="Calibri"/>
          <w:sz w:val="24"/>
          <w:szCs w:val="24"/>
        </w:rPr>
        <w:t xml:space="preserve">AI is a powerful enhancement in cybersecurity. But it is not infallible, and it is not a replacement for human judgment. Anyone who has worked with AI tools knows this. Hallucinations are real, outputs can be confidently wrong, and the quality of what comes out is directly tied to the quality of what goes in.</w:t>
      </w:r>
    </w:p>
    <w:p>
      <w:pPr>
        <w:spacing w:after="180"/>
      </w:pPr>
      <w:r>
        <w:rPr>
          <w:rFonts w:ascii="Calibri" w:cs="Calibri" w:eastAsia="Calibri" w:hAnsi="Calibri"/>
          <w:sz w:val="24"/>
          <w:szCs w:val="24"/>
        </w:rPr>
        <w:t xml:space="preserve">Garbage in, garbage out. This takes on new weight when the system you are feeding is making security decisions. How much useful information are you giving your AI, and in giving it that information, are you accounting for data handling, data sharing, and data protection policies? The data flowing into AI models is often sensitive and regulated. Using AI can itself become a compliance risk if that piece is not thought through.</w:t>
      </w:r>
    </w:p>
    <w:p>
      <w:pPr>
        <w:spacing w:after="180"/>
      </w:pPr>
      <w:r>
        <w:rPr>
          <w:rFonts w:ascii="Calibri" w:cs="Calibri" w:eastAsia="Calibri" w:hAnsi="Calibri"/>
          <w:sz w:val="24"/>
          <w:szCs w:val="24"/>
        </w:rPr>
        <w:t xml:space="preserve">And that is before someone else gets to your AI before you do.</w:t>
      </w:r>
    </w:p>
    <w:p>
      <w:pPr>
        <w:spacing w:after="100" w:before="240"/>
      </w:pPr>
      <w:r>
        <w:rPr>
          <w:rFonts w:ascii="Calibri" w:cs="Calibri" w:eastAsia="Calibri" w:hAnsi="Calibri"/>
          <w:b/>
          <w:bCs/>
          <w:sz w:val="24"/>
          <w:szCs w:val="24"/>
        </w:rPr>
        <w:t xml:space="preserve">When the defender becomes the target</w:t>
      </w:r>
    </w:p>
    <w:p>
      <w:pPr>
        <w:spacing w:after="180"/>
      </w:pPr>
      <w:r>
        <w:rPr>
          <w:rFonts w:ascii="Calibri" w:cs="Calibri" w:eastAsia="Calibri" w:hAnsi="Calibri"/>
          <w:sz w:val="24"/>
          <w:szCs w:val="24"/>
        </w:rPr>
        <w:t xml:space="preserve">We talk constantly about AI being used to launch attacks. We talk far less about AI being the target of them.</w:t>
      </w:r>
    </w:p>
    <w:p>
      <w:pPr>
        <w:spacing w:after="180"/>
      </w:pPr>
      <w:r>
        <w:rPr>
          <w:rFonts w:ascii="Calibri" w:cs="Calibri" w:eastAsia="Calibri" w:hAnsi="Calibri"/>
          <w:sz w:val="24"/>
          <w:szCs w:val="24"/>
        </w:rPr>
        <w:t xml:space="preserve">In a prompt injection attack, an adversary embeds hidden instructions into data your AI processes, causing it to override its intended behavior without ever breaching your network in the traditional sense. Data poisoning corrupts the model at the training stage, manipulating how it behaves long after deployment. Research has shown that poisoning as little as 0.001% of training data can meaningfully increase harmful outputs. The damage is subtle, often undetected, and by the time it surfaces the model has already been making flawed decisions on your behalf.</w:t>
      </w:r>
    </w:p>
    <w:p>
      <w:pPr>
        <w:spacing w:after="180"/>
      </w:pPr>
      <w:r>
        <w:rPr>
          <w:rFonts w:ascii="Calibri" w:cs="Calibri" w:eastAsia="Calibri" w:hAnsi="Calibri"/>
          <w:sz w:val="24"/>
          <w:szCs w:val="24"/>
        </w:rPr>
        <w:t xml:space="preserve">The common thread across all of these attacks? They work because we stopped verifying.</w:t>
      </w:r>
    </w:p>
    <w:p>
      <w:pPr>
        <w:spacing w:after="100" w:before="240"/>
      </w:pPr>
      <w:r>
        <w:rPr>
          <w:rFonts w:ascii="Calibri" w:cs="Calibri" w:eastAsia="Calibri" w:hAnsi="Calibri"/>
          <w:b/>
          <w:bCs/>
          <w:sz w:val="24"/>
          <w:szCs w:val="24"/>
        </w:rPr>
        <w:t xml:space="preserve">The human in the loop is not optional</w:t>
      </w:r>
    </w:p>
    <w:p>
      <w:pPr>
        <w:spacing w:after="180"/>
      </w:pPr>
      <w:r>
        <w:rPr>
          <w:rFonts w:ascii="Calibri" w:cs="Calibri" w:eastAsia="Calibri" w:hAnsi="Calibri"/>
          <w:sz w:val="24"/>
          <w:szCs w:val="24"/>
        </w:rPr>
        <w:t xml:space="preserve">AI can process at a scale and speed no analyst can match, but the analyst still needs to be there, questioning outputs and catching what the model cannot. That is not inefficiency. That is Zero Trust applied to your own tools.</w:t>
      </w:r>
    </w:p>
    <w:p>
      <w:pPr>
        <w:spacing w:after="180"/>
      </w:pPr>
      <w:r>
        <w:rPr>
          <w:rFonts w:ascii="Calibri" w:cs="Calibri" w:eastAsia="Calibri" w:hAnsi="Calibri"/>
          <w:sz w:val="24"/>
          <w:szCs w:val="24"/>
        </w:rPr>
        <w:t xml:space="preserve">An AI that has been manipulated does not fail loudly. It keeps working, quietly, confidently, and incorrectly. The organization that trusted it without verifying may not find out until the damage is done.</w:t>
      </w:r>
    </w:p>
    <w:p>
      <w:pPr>
        <w:spacing w:after="180"/>
      </w:pPr>
      <w:r>
        <w:rPr>
          <w:rFonts w:ascii="Calibri" w:cs="Calibri" w:eastAsia="Calibri" w:hAnsi="Calibri"/>
          <w:sz w:val="24"/>
          <w:szCs w:val="24"/>
        </w:rPr>
        <w:t xml:space="preserve">Never trust, always verify was never just about users and devices. It was always about the integrity of the systems making decisions on your behalf. AI does not get an exemption.</w:t>
      </w:r>
    </w:p>
    <w:p>
      <w:pPr>
        <w:spacing w:after="180"/>
      </w:pPr>
      <w:r>
        <w:rPr>
          <w:rFonts w:ascii="Calibri" w:cs="Calibri" w:eastAsia="Calibri" w:hAnsi="Calibri"/>
          <w:i/>
          <w:iCs/>
          <w:sz w:val="24"/>
          <w:szCs w:val="24"/>
        </w:rPr>
        <w:t xml:space="preserve">Verify your tools. Question your outputs. Keep the human in the loop. That is not skepticism of AI. That is good security.</w:t>
      </w:r>
    </w:p>
    <w:p>
      <w:pPr>
        <w:pBdr>
          <w:bottom w:val="single" w:color="DDE3ED" w:sz="4" w:space="1"/>
        </w:pBdr>
        <w:spacing w:after="120" w:before="120"/>
      </w:pPr>
    </w:p>
    <w:p>
      <w:pPr>
        <w:spacing w:after="80"/>
      </w:pPr>
      <w:r>
        <w:rPr>
          <w:rFonts w:ascii="Calibri" w:cs="Calibri" w:eastAsia="Calibri" w:hAnsi="Calibri"/>
          <w:i/>
          <w:iCs/>
          <w:color w:val="686F7D"/>
          <w:sz w:val="20"/>
          <w:szCs w:val="20"/>
        </w:rPr>
        <w:t xml:space="preserve">Deandra Rodricks is an AI and cybersecurity strategist with experience spanning GRC, threat analysis, and enterprise security programs. Connect with </w:t>
      </w:r>
      <w:hyperlink w:history="1" r:id="rIdw-oxyvmggw-m1nmczkopz">
        <w:r>
          <w:rPr>
            <w:rFonts w:ascii="Calibri" w:cs="Calibri" w:eastAsia="Calibri" w:hAnsi="Calibri"/>
            <w:i/>
            <w:iCs/>
            <w:color w:val="0D47A1"/>
            <w:sz w:val="20"/>
            <w:szCs w:val="20"/>
            <w:u w:val="single"/>
          </w:rPr>
          <w:t xml:space="preserve">me</w:t>
        </w:r>
      </w:hyperlink>
      <w:r>
        <w:rPr>
          <w:rFonts w:ascii="Calibri" w:cs="Calibri" w:eastAsia="Calibri" w:hAnsi="Calibri"/>
          <w:i/>
          <w:iCs/>
          <w:color w:val="686F7D"/>
          <w:sz w:val="20"/>
          <w:szCs w:val="20"/>
        </w:rPr>
        <w:t xml:space="preserve"> on LinkedIn.</w:t>
      </w:r>
    </w:p>
    <w:p>
      <w:pPr>
        <w:pBdr>
          <w:bottom w:val="single" w:color="DDE3ED" w:sz="4" w:space="1"/>
        </w:pBdr>
        <w:spacing w:after="120" w:before="120"/>
      </w:pPr>
    </w:p>
    <w:p>
      <w:pPr>
        <w:spacing w:after="100" w:before="240"/>
      </w:pPr>
      <w:r>
        <w:rPr>
          <w:rFonts w:ascii="Calibri" w:cs="Calibri" w:eastAsia="Calibri" w:hAnsi="Calibri"/>
          <w:b/>
          <w:bCs/>
          <w:color w:val="686F7D"/>
          <w:sz w:val="20"/>
          <w:szCs w:val="20"/>
        </w:rPr>
        <w:t xml:space="preserve">References</w:t>
      </w:r>
    </w:p>
    <w:p>
      <w:pPr>
        <w:spacing w:after="80"/>
      </w:pPr>
      <w:r>
        <w:rPr>
          <w:rFonts w:ascii="Calibri" w:cs="Calibri" w:eastAsia="Calibri" w:hAnsi="Calibri"/>
          <w:i/>
          <w:iCs/>
          <w:color w:val="686F7D"/>
          <w:sz w:val="18"/>
          <w:szCs w:val="18"/>
        </w:rPr>
        <w:t xml:space="preserve">1. </w:t>
      </w:r>
      <w:hyperlink w:history="1" r:id="rIdsiirv1ndhmmc2-1dfo87q">
        <w:r>
          <w:rPr>
            <w:rFonts w:ascii="Calibri" w:cs="Calibri" w:eastAsia="Calibri" w:hAnsi="Calibri"/>
            <w:i/>
            <w:iCs/>
            <w:color w:val="0D47A1"/>
            <w:sz w:val="18"/>
            <w:szCs w:val="18"/>
            <w:u w:val="single"/>
          </w:rPr>
          <w:t xml:space="preserve">Data Poisoning 2018 to 2025: A Systematic Review of Risks (IACIS, 2025)</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xyvmggw-m1nmczkopz" Type="http://schemas.openxmlformats.org/officeDocument/2006/relationships/hyperlink" Target="https://linkedin.com/in/deandra-rodricks/" TargetMode="External"/><Relationship Id="rIdsiirv1ndhmmc2-1dfo87q" Type="http://schemas.openxmlformats.org/officeDocument/2006/relationships/hyperlink" Target="https://iacis.org/iis/2025/4_iis_2025_433-442.pdf"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2026-06-17T19:29:07.211Z</dcterms:created>
  <dcterms:modified xsi:type="dcterms:W3CDTF">2026-06-17T19:29:07.212Z</dcterms:modified>
</cp:coreProperties>
</file>

<file path=docProps/custom.xml><?xml version="1.0" encoding="utf-8"?>
<Properties xmlns="http://schemas.openxmlformats.org/officeDocument/2006/custom-properties" xmlns:vt="http://schemas.openxmlformats.org/officeDocument/2006/docPropsVTypes"/>
</file>