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467F" w14:textId="77777777" w:rsidR="005A6F6B" w:rsidRDefault="005A6F6B" w:rsidP="005A6F6B">
      <w:pPr>
        <w:pStyle w:val="Textoindependiente"/>
        <w:rPr>
          <w:rFonts w:ascii="Times New Roman"/>
        </w:rPr>
      </w:pPr>
      <w:r>
        <w:rPr>
          <w:rFonts w:ascii="Times New Roman"/>
          <w:noProof/>
          <w:lang w:val="es-CL" w:eastAsia="es-CL"/>
        </w:rPr>
        <w:drawing>
          <wp:inline distT="0" distB="0" distL="0" distR="0" wp14:anchorId="5B95F0D4" wp14:editId="2244DA3F">
            <wp:extent cx="1284853" cy="504825"/>
            <wp:effectExtent l="0" t="0" r="0" b="0"/>
            <wp:docPr id="1" name="image1.jpeg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Text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5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669A" w14:textId="77777777" w:rsidR="005A6F6B" w:rsidRPr="00D34892" w:rsidRDefault="005A6F6B" w:rsidP="005A6F6B">
      <w:pPr>
        <w:pStyle w:val="Textoindependiente"/>
        <w:spacing w:before="10"/>
        <w:rPr>
          <w:rFonts w:ascii="Arial Narrow" w:hAnsi="Arial Narrow"/>
          <w:sz w:val="18"/>
          <w:szCs w:val="18"/>
        </w:rPr>
      </w:pPr>
      <w:r w:rsidRPr="00D34892">
        <w:rPr>
          <w:rFonts w:ascii="Arial Narrow" w:hAnsi="Arial Narrow"/>
          <w:sz w:val="18"/>
          <w:szCs w:val="18"/>
        </w:rPr>
        <w:t xml:space="preserve">SUBDIRECCIÓN DE GESTIÓN ESTRATÉGICA Y </w:t>
      </w:r>
    </w:p>
    <w:p w14:paraId="29181483" w14:textId="77777777" w:rsidR="005A6F6B" w:rsidRPr="00D34892" w:rsidRDefault="005A6F6B" w:rsidP="005A6F6B">
      <w:pPr>
        <w:pStyle w:val="Textoindependiente"/>
        <w:spacing w:before="10"/>
        <w:rPr>
          <w:rFonts w:ascii="Arial Narrow" w:hAnsi="Arial Narrow"/>
          <w:sz w:val="18"/>
          <w:szCs w:val="18"/>
        </w:rPr>
      </w:pPr>
      <w:r w:rsidRPr="00D34892">
        <w:rPr>
          <w:rFonts w:ascii="Arial Narrow" w:hAnsi="Arial Narrow"/>
          <w:sz w:val="18"/>
          <w:szCs w:val="18"/>
        </w:rPr>
        <w:t xml:space="preserve">ESTUDIOS TRIBUTARIOS </w:t>
      </w:r>
    </w:p>
    <w:p w14:paraId="1BD7B504" w14:textId="145EC0C8" w:rsidR="005A6F6B" w:rsidRPr="00D34892" w:rsidRDefault="005A6F6B" w:rsidP="005A6F6B">
      <w:pPr>
        <w:pStyle w:val="Textoindependiente"/>
        <w:spacing w:before="10"/>
        <w:rPr>
          <w:rFonts w:ascii="Arial Narrow" w:hAnsi="Arial Narrow"/>
          <w:sz w:val="22"/>
          <w:szCs w:val="22"/>
        </w:rPr>
      </w:pPr>
      <w:r w:rsidRPr="00D34892">
        <w:rPr>
          <w:rFonts w:ascii="Arial Narrow" w:hAnsi="Arial Narrow"/>
          <w:sz w:val="18"/>
          <w:szCs w:val="18"/>
        </w:rPr>
        <w:t>GE</w:t>
      </w:r>
      <w:r w:rsidR="00442BD0">
        <w:rPr>
          <w:rFonts w:ascii="Arial Narrow" w:hAnsi="Arial Narrow"/>
          <w:sz w:val="18"/>
          <w:szCs w:val="18"/>
        </w:rPr>
        <w:fldChar w:fldCharType="begin"/>
      </w:r>
      <w:r w:rsidR="00442BD0">
        <w:rPr>
          <w:rFonts w:ascii="Arial Narrow" w:hAnsi="Arial Narrow"/>
          <w:sz w:val="18"/>
          <w:szCs w:val="18"/>
        </w:rPr>
        <w:instrText xml:space="preserve"> MERGEFIELD  nroGE  \* MERGEFORMAT </w:instrText>
      </w:r>
      <w:r w:rsidR="00442BD0">
        <w:rPr>
          <w:rFonts w:ascii="Arial Narrow" w:hAnsi="Arial Narrow"/>
          <w:sz w:val="18"/>
          <w:szCs w:val="18"/>
        </w:rPr>
        <w:fldChar w:fldCharType="separate"/>
      </w:r>
      <w:r w:rsidR="00442BD0">
        <w:rPr>
          <w:rFonts w:ascii="Arial Narrow" w:hAnsi="Arial Narrow"/>
          <w:noProof/>
          <w:sz w:val="18"/>
          <w:szCs w:val="18"/>
        </w:rPr>
        <w:t>«nroGE»</w:t>
      </w:r>
      <w:r w:rsidR="00442BD0">
        <w:rPr>
          <w:rFonts w:ascii="Arial Narrow" w:hAnsi="Arial Narrow"/>
          <w:sz w:val="18"/>
          <w:szCs w:val="18"/>
        </w:rPr>
        <w:fldChar w:fldCharType="end"/>
      </w:r>
    </w:p>
    <w:p w14:paraId="3D48229C" w14:textId="078C8549" w:rsidR="005A6F6B" w:rsidRPr="00350EAF" w:rsidRDefault="005A6F6B" w:rsidP="005A6F6B">
      <w:pPr>
        <w:pStyle w:val="Ttulo1"/>
        <w:spacing w:before="93"/>
        <w:ind w:right="159"/>
        <w:jc w:val="both"/>
        <w:rPr>
          <w:rFonts w:ascii="Arial Narrow" w:hAnsi="Arial Narrow"/>
          <w:sz w:val="22"/>
          <w:szCs w:val="22"/>
        </w:rPr>
      </w:pPr>
      <w:r w:rsidRPr="00D34892">
        <w:rPr>
          <w:rFonts w:ascii="Arial Narrow" w:eastAsia="Arial MT" w:hAnsi="Arial Narrow" w:cs="Arial MT"/>
          <w:sz w:val="22"/>
          <w:szCs w:val="22"/>
        </w:rPr>
        <w:t>MATERIA:</w:t>
      </w:r>
      <w:r w:rsidRPr="00D34892">
        <w:rPr>
          <w:rFonts w:ascii="Arial Narrow" w:eastAsia="Arial MT" w:hAnsi="Arial Narrow" w:cs="Arial MT"/>
          <w:b w:val="0"/>
          <w:bCs w:val="0"/>
          <w:sz w:val="22"/>
          <w:szCs w:val="22"/>
        </w:rPr>
        <w:t xml:space="preserve"> Auto</w:t>
      </w:r>
      <w:r w:rsidRPr="00CF2E64">
        <w:rPr>
          <w:rFonts w:ascii="Arial Narrow" w:eastAsia="Arial MT" w:hAnsi="Arial Narrow" w:cs="Arial MT"/>
          <w:b w:val="0"/>
          <w:bCs w:val="0"/>
          <w:sz w:val="22"/>
          <w:szCs w:val="22"/>
        </w:rPr>
        <w:t>riza</w:t>
      </w:r>
      <w:r w:rsidRPr="00D34892">
        <w:rPr>
          <w:rFonts w:ascii="Arial Narrow" w:eastAsia="Arial MT" w:hAnsi="Arial Narrow" w:cs="Arial MT"/>
          <w:b w:val="0"/>
          <w:bCs w:val="0"/>
          <w:sz w:val="22"/>
          <w:szCs w:val="22"/>
        </w:rPr>
        <w:t xml:space="preserve"> </w:t>
      </w:r>
      <w:r w:rsidRPr="00DE7E0E">
        <w:rPr>
          <w:rFonts w:ascii="Arial Narrow" w:eastAsia="Arial MT" w:hAnsi="Arial Narrow" w:cs="Arial MT"/>
          <w:b w:val="0"/>
          <w:bCs w:val="0"/>
          <w:sz w:val="22"/>
          <w:szCs w:val="22"/>
        </w:rPr>
        <w:t xml:space="preserve">acceso a </w:t>
      </w:r>
      <w:r w:rsidRPr="00D34892">
        <w:rPr>
          <w:rFonts w:ascii="Arial Narrow" w:eastAsia="Arial MT" w:hAnsi="Arial Narrow" w:cs="Arial MT"/>
          <w:b w:val="0"/>
          <w:bCs w:val="0"/>
          <w:sz w:val="22"/>
          <w:szCs w:val="22"/>
        </w:rPr>
        <w:t>los S</w:t>
      </w:r>
      <w:r w:rsidRPr="00CF2E64">
        <w:rPr>
          <w:rFonts w:ascii="Arial Narrow" w:eastAsia="Arial MT" w:hAnsi="Arial Narrow" w:cs="Arial MT"/>
          <w:b w:val="0"/>
          <w:bCs w:val="0"/>
          <w:sz w:val="22"/>
          <w:szCs w:val="22"/>
        </w:rPr>
        <w:t>ervicios de</w:t>
      </w:r>
      <w:r w:rsidRPr="00CF2E64">
        <w:rPr>
          <w:rFonts w:ascii="Arial Narrow" w:hAnsi="Arial Narrow"/>
          <w:b w:val="0"/>
          <w:bCs w:val="0"/>
          <w:sz w:val="22"/>
          <w:szCs w:val="22"/>
        </w:rPr>
        <w:t xml:space="preserve"> </w:t>
      </w:r>
      <w:r>
        <w:rPr>
          <w:rFonts w:ascii="Arial Narrow" w:hAnsi="Arial Narrow"/>
          <w:b w:val="0"/>
          <w:bCs w:val="0"/>
          <w:sz w:val="22"/>
          <w:szCs w:val="22"/>
        </w:rPr>
        <w:t>I</w:t>
      </w:r>
      <w:r w:rsidRPr="00DE7E0E">
        <w:rPr>
          <w:rFonts w:ascii="Arial Narrow" w:hAnsi="Arial Narrow"/>
          <w:b w:val="0"/>
          <w:bCs w:val="0"/>
          <w:sz w:val="22"/>
          <w:szCs w:val="22"/>
        </w:rPr>
        <w:t xml:space="preserve">nteroperabilidad </w:t>
      </w:r>
      <w:r>
        <w:rPr>
          <w:rFonts w:ascii="Arial Narrow" w:hAnsi="Arial Narrow"/>
          <w:b w:val="0"/>
          <w:bCs w:val="0"/>
          <w:sz w:val="22"/>
          <w:szCs w:val="22"/>
        </w:rPr>
        <w:t>C</w:t>
      </w:r>
      <w:r w:rsidRPr="00DE7E0E">
        <w:rPr>
          <w:rFonts w:ascii="Arial Narrow" w:hAnsi="Arial Narrow"/>
          <w:b w:val="0"/>
          <w:bCs w:val="0"/>
          <w:sz w:val="22"/>
          <w:szCs w:val="22"/>
        </w:rPr>
        <w:t xml:space="preserve">artografía </w:t>
      </w:r>
      <w:r>
        <w:rPr>
          <w:rFonts w:ascii="Arial Narrow" w:hAnsi="Arial Narrow"/>
          <w:b w:val="0"/>
          <w:bCs w:val="0"/>
          <w:sz w:val="22"/>
          <w:szCs w:val="22"/>
        </w:rPr>
        <w:t>D</w:t>
      </w:r>
      <w:r w:rsidRPr="00DE7E0E">
        <w:rPr>
          <w:rFonts w:ascii="Arial Narrow" w:hAnsi="Arial Narrow"/>
          <w:b w:val="0"/>
          <w:bCs w:val="0"/>
          <w:sz w:val="22"/>
          <w:szCs w:val="22"/>
        </w:rPr>
        <w:t>igital “</w:t>
      </w:r>
      <w:r>
        <w:rPr>
          <w:rFonts w:ascii="Arial Narrow" w:hAnsi="Arial Narrow"/>
          <w:b w:val="0"/>
          <w:bCs w:val="0"/>
          <w:sz w:val="22"/>
          <w:szCs w:val="22"/>
        </w:rPr>
        <w:t>SII-MAPAS</w:t>
      </w:r>
      <w:r w:rsidRPr="00DE7E0E">
        <w:rPr>
          <w:rFonts w:ascii="Arial Narrow" w:hAnsi="Arial Narrow"/>
          <w:b w:val="0"/>
          <w:bCs w:val="0"/>
          <w:sz w:val="22"/>
          <w:szCs w:val="22"/>
        </w:rPr>
        <w:t>”</w:t>
      </w:r>
      <w:r>
        <w:rPr>
          <w:rFonts w:ascii="Arial Narrow" w:hAnsi="Arial Narrow"/>
          <w:sz w:val="22"/>
          <w:szCs w:val="22"/>
        </w:rPr>
        <w:t xml:space="preserve"> </w:t>
      </w:r>
      <w:r w:rsidRPr="00CA497E">
        <w:rPr>
          <w:rFonts w:ascii="Arial Narrow" w:hAnsi="Arial Narrow"/>
          <w:b w:val="0"/>
          <w:sz w:val="22"/>
          <w:szCs w:val="22"/>
        </w:rPr>
        <w:t xml:space="preserve">a la </w:t>
      </w:r>
      <w:r>
        <w:rPr>
          <w:rFonts w:ascii="Arial Narrow" w:hAnsi="Arial Narrow"/>
          <w:b w:val="0"/>
          <w:sz w:val="22"/>
          <w:szCs w:val="22"/>
        </w:rPr>
        <w:fldChar w:fldCharType="begin"/>
      </w:r>
      <w:r>
        <w:rPr>
          <w:rFonts w:ascii="Arial Narrow" w:hAnsi="Arial Narrow"/>
          <w:b w:val="0"/>
          <w:sz w:val="22"/>
          <w:szCs w:val="22"/>
        </w:rPr>
        <w:instrText xml:space="preserve"> MERGEFIELD  nombre_municipalidad  \* MERGEFORMAT </w:instrText>
      </w:r>
      <w:r>
        <w:rPr>
          <w:rFonts w:ascii="Arial Narrow" w:hAnsi="Arial Narrow"/>
          <w:b w:val="0"/>
          <w:sz w:val="22"/>
          <w:szCs w:val="22"/>
        </w:rPr>
        <w:fldChar w:fldCharType="separate"/>
      </w:r>
      <w:r>
        <w:rPr>
          <w:rFonts w:ascii="Arial Narrow" w:hAnsi="Arial Narrow"/>
          <w:b w:val="0"/>
          <w:noProof/>
          <w:sz w:val="22"/>
          <w:szCs w:val="22"/>
        </w:rPr>
        <w:t>«nombre_municipalidad»</w:t>
      </w:r>
      <w:r>
        <w:rPr>
          <w:rFonts w:ascii="Arial Narrow" w:hAnsi="Arial Narrow"/>
          <w:b w:val="0"/>
          <w:sz w:val="22"/>
          <w:szCs w:val="22"/>
        </w:rPr>
        <w:fldChar w:fldCharType="end"/>
      </w:r>
    </w:p>
    <w:p w14:paraId="13649171" w14:textId="77777777" w:rsidR="005A6F6B" w:rsidRPr="00350EAF" w:rsidRDefault="005A6F6B" w:rsidP="005A6F6B">
      <w:pPr>
        <w:pStyle w:val="Textoindependiente"/>
        <w:rPr>
          <w:rFonts w:ascii="Arial Narrow" w:hAnsi="Arial Narrow"/>
          <w:b/>
          <w:sz w:val="22"/>
          <w:szCs w:val="22"/>
        </w:rPr>
      </w:pPr>
    </w:p>
    <w:p w14:paraId="142C5C91" w14:textId="77777777" w:rsidR="005A6F6B" w:rsidRPr="00350EAF" w:rsidRDefault="005A6F6B" w:rsidP="005A6F6B">
      <w:pPr>
        <w:pStyle w:val="Textoindependiente"/>
        <w:rPr>
          <w:rFonts w:ascii="Arial Narrow" w:hAnsi="Arial Narrow"/>
          <w:b/>
          <w:sz w:val="22"/>
          <w:szCs w:val="22"/>
        </w:rPr>
      </w:pPr>
    </w:p>
    <w:p w14:paraId="04E7E937" w14:textId="77777777" w:rsidR="005A6F6B" w:rsidRPr="00350EAF" w:rsidRDefault="005A6F6B" w:rsidP="005A6F6B">
      <w:pPr>
        <w:ind w:left="4655"/>
        <w:rPr>
          <w:rFonts w:ascii="Arial Narrow" w:hAnsi="Arial Narrow"/>
          <w:b/>
        </w:rPr>
      </w:pPr>
      <w:r w:rsidRPr="00350EAF">
        <w:rPr>
          <w:rFonts w:ascii="Arial Narrow" w:hAnsi="Arial Narrow"/>
          <w:b/>
        </w:rPr>
        <w:t>SANTIAGO,</w:t>
      </w:r>
    </w:p>
    <w:p w14:paraId="4FEAA1D8" w14:textId="77777777" w:rsidR="005A6F6B" w:rsidRPr="00350EAF" w:rsidRDefault="005A6F6B" w:rsidP="005A6F6B">
      <w:pPr>
        <w:pStyle w:val="Textoindependiente"/>
        <w:rPr>
          <w:rFonts w:ascii="Arial Narrow" w:hAnsi="Arial Narrow"/>
          <w:b/>
          <w:sz w:val="22"/>
          <w:szCs w:val="22"/>
        </w:rPr>
      </w:pPr>
    </w:p>
    <w:p w14:paraId="774FC484" w14:textId="77777777" w:rsidR="005A6F6B" w:rsidRPr="00350EAF" w:rsidRDefault="005A6F6B" w:rsidP="005A6F6B">
      <w:pPr>
        <w:pStyle w:val="Textoindependiente"/>
        <w:spacing w:before="1"/>
        <w:rPr>
          <w:rFonts w:ascii="Arial Narrow" w:hAnsi="Arial Narrow"/>
          <w:b/>
          <w:sz w:val="22"/>
          <w:szCs w:val="22"/>
        </w:rPr>
      </w:pPr>
    </w:p>
    <w:p w14:paraId="4A32EF1E" w14:textId="77777777" w:rsidR="005A6F6B" w:rsidRPr="00350EAF" w:rsidRDefault="005A6F6B" w:rsidP="005A6F6B">
      <w:pPr>
        <w:pStyle w:val="Ttulo1"/>
        <w:tabs>
          <w:tab w:val="left" w:pos="8880"/>
        </w:tabs>
        <w:rPr>
          <w:rFonts w:ascii="Arial Narrow" w:hAnsi="Arial Narrow"/>
          <w:sz w:val="22"/>
          <w:szCs w:val="22"/>
        </w:rPr>
      </w:pPr>
      <w:r w:rsidRPr="00350EAF">
        <w:rPr>
          <w:rFonts w:ascii="Arial Narrow" w:hAnsi="Arial Narrow"/>
          <w:sz w:val="22"/>
          <w:szCs w:val="22"/>
        </w:rPr>
        <w:t>RESOLUCIÓN</w:t>
      </w:r>
      <w:r w:rsidRPr="00350EAF">
        <w:rPr>
          <w:rFonts w:ascii="Arial Narrow" w:hAnsi="Arial Narrow"/>
          <w:spacing w:val="-2"/>
          <w:sz w:val="22"/>
          <w:szCs w:val="22"/>
        </w:rPr>
        <w:t xml:space="preserve"> </w:t>
      </w:r>
      <w:r w:rsidRPr="00350EAF">
        <w:rPr>
          <w:rFonts w:ascii="Arial Narrow" w:hAnsi="Arial Narrow"/>
          <w:sz w:val="22"/>
          <w:szCs w:val="22"/>
        </w:rPr>
        <w:t>EXENTA</w:t>
      </w:r>
      <w:r w:rsidRPr="00350EAF">
        <w:rPr>
          <w:rFonts w:ascii="Arial Narrow" w:hAnsi="Arial Narrow"/>
          <w:spacing w:val="-4"/>
          <w:sz w:val="22"/>
          <w:szCs w:val="22"/>
        </w:rPr>
        <w:t xml:space="preserve"> </w:t>
      </w:r>
      <w:r w:rsidRPr="00350EAF">
        <w:rPr>
          <w:rFonts w:ascii="Arial Narrow" w:hAnsi="Arial Narrow"/>
          <w:sz w:val="22"/>
          <w:szCs w:val="22"/>
        </w:rPr>
        <w:t>SII</w:t>
      </w:r>
      <w:r w:rsidRPr="00350EAF">
        <w:rPr>
          <w:rFonts w:ascii="Arial Narrow" w:hAnsi="Arial Narrow"/>
          <w:spacing w:val="-1"/>
          <w:sz w:val="22"/>
          <w:szCs w:val="22"/>
        </w:rPr>
        <w:t xml:space="preserve"> </w:t>
      </w:r>
      <w:r w:rsidRPr="00350EAF">
        <w:rPr>
          <w:rFonts w:ascii="Arial Narrow" w:hAnsi="Arial Narrow"/>
          <w:sz w:val="22"/>
          <w:szCs w:val="22"/>
        </w:rPr>
        <w:t>N°</w:t>
      </w:r>
    </w:p>
    <w:p w14:paraId="1F0C32C8" w14:textId="77777777" w:rsidR="005A6F6B" w:rsidRPr="00350EAF" w:rsidRDefault="005A6F6B" w:rsidP="005A6F6B">
      <w:pPr>
        <w:pStyle w:val="Textoindependiente"/>
        <w:rPr>
          <w:rFonts w:ascii="Arial Narrow" w:hAnsi="Arial Narrow"/>
          <w:b/>
          <w:sz w:val="22"/>
          <w:szCs w:val="22"/>
        </w:rPr>
      </w:pPr>
    </w:p>
    <w:p w14:paraId="3204F72D" w14:textId="77777777" w:rsidR="005A6F6B" w:rsidRPr="00D8559E" w:rsidRDefault="005A6F6B" w:rsidP="005A6F6B">
      <w:pPr>
        <w:pStyle w:val="Textoindependiente"/>
        <w:spacing w:before="93"/>
        <w:ind w:left="154" w:right="160" w:firstLine="4099"/>
        <w:jc w:val="both"/>
        <w:rPr>
          <w:rFonts w:ascii="Arial Narrow" w:hAnsi="Arial Narrow"/>
          <w:sz w:val="22"/>
          <w:szCs w:val="22"/>
        </w:rPr>
      </w:pPr>
      <w:r w:rsidRPr="00D8559E">
        <w:rPr>
          <w:rFonts w:ascii="Arial Narrow" w:hAnsi="Arial Narrow"/>
          <w:b/>
          <w:sz w:val="22"/>
          <w:szCs w:val="22"/>
        </w:rPr>
        <w:t xml:space="preserve">VISTOS: </w:t>
      </w:r>
      <w:r w:rsidRPr="00D8559E">
        <w:rPr>
          <w:rFonts w:ascii="Arial Narrow" w:hAnsi="Arial Narrow"/>
          <w:sz w:val="22"/>
          <w:szCs w:val="22"/>
        </w:rPr>
        <w:t xml:space="preserve">Lo dispuesto en el artículo 1° de la Ley Orgánica del Servicio de Impuestos Internos, contenida en el artículo Primero del D.F.L. N° 7, de 1980, del Ministerio de Hacienda; la Ley N°18.575, Orgánica Constitucional de Bases Generales de la Administración del Estado; la Ley N°19.628, sobre Protección de la Vida Privada; Ley N° 20.285 sobre Acceso a la Información Pública; lo establecido en el Decreto Ley N°830 sobre Código Tributario; la ley 17.235, sobre Impuesto Territorial; el </w:t>
      </w:r>
      <w:r w:rsidRPr="00CA497E">
        <w:rPr>
          <w:rFonts w:ascii="Arial Narrow" w:hAnsi="Arial Narrow"/>
          <w:sz w:val="22"/>
          <w:szCs w:val="22"/>
        </w:rPr>
        <w:t>artículo 1°, numeral 6 de la Ley N°21.180, sobre Transformación Digital del Estado</w:t>
      </w:r>
      <w:r w:rsidRPr="00D8559E">
        <w:rPr>
          <w:rFonts w:ascii="Arial Narrow" w:hAnsi="Arial Narrow"/>
          <w:sz w:val="22"/>
          <w:szCs w:val="22"/>
        </w:rPr>
        <w:t>; la Ley N° 18.695, Orgánica Constitucional de Municipalidades.;</w:t>
      </w:r>
      <w:r w:rsidRPr="00D8559E">
        <w:rPr>
          <w:rFonts w:ascii="Arial Narrow" w:hAnsi="Arial Narrow"/>
          <w:spacing w:val="4"/>
          <w:sz w:val="22"/>
          <w:szCs w:val="22"/>
        </w:rPr>
        <w:t xml:space="preserve"> </w:t>
      </w:r>
      <w:r w:rsidRPr="00D8559E">
        <w:rPr>
          <w:rFonts w:ascii="Arial Narrow" w:hAnsi="Arial Narrow"/>
          <w:sz w:val="22"/>
          <w:szCs w:val="22"/>
        </w:rPr>
        <w:t>y</w:t>
      </w:r>
    </w:p>
    <w:p w14:paraId="038B4EFF" w14:textId="77777777" w:rsidR="005A6F6B" w:rsidRPr="00350EAF" w:rsidRDefault="005A6F6B" w:rsidP="005A6F6B">
      <w:pPr>
        <w:pStyle w:val="Textoindependiente"/>
        <w:rPr>
          <w:rFonts w:ascii="Arial Narrow" w:hAnsi="Arial Narrow"/>
          <w:sz w:val="22"/>
          <w:szCs w:val="22"/>
        </w:rPr>
      </w:pPr>
    </w:p>
    <w:p w14:paraId="1262315B" w14:textId="77777777" w:rsidR="005A6F6B" w:rsidRPr="00350EAF" w:rsidRDefault="005A6F6B" w:rsidP="005A6F6B">
      <w:pPr>
        <w:pStyle w:val="Textoindependiente"/>
        <w:spacing w:before="4"/>
        <w:rPr>
          <w:rFonts w:ascii="Arial Narrow" w:hAnsi="Arial Narrow"/>
          <w:sz w:val="22"/>
          <w:szCs w:val="22"/>
        </w:rPr>
      </w:pPr>
    </w:p>
    <w:p w14:paraId="5C0C23AF" w14:textId="77777777" w:rsidR="005A6F6B" w:rsidRPr="00350EAF" w:rsidRDefault="005A6F6B" w:rsidP="005A6F6B">
      <w:pPr>
        <w:pStyle w:val="Ttulo1"/>
        <w:ind w:hanging="402"/>
        <w:rPr>
          <w:rFonts w:ascii="Arial Narrow" w:hAnsi="Arial Narrow"/>
          <w:sz w:val="22"/>
          <w:szCs w:val="22"/>
        </w:rPr>
      </w:pPr>
      <w:r w:rsidRPr="00350EAF">
        <w:rPr>
          <w:rFonts w:ascii="Arial Narrow" w:hAnsi="Arial Narrow"/>
          <w:sz w:val="22"/>
          <w:szCs w:val="22"/>
        </w:rPr>
        <w:t>CONSIDERANDO:</w:t>
      </w:r>
    </w:p>
    <w:p w14:paraId="58C1D02E" w14:textId="77777777" w:rsidR="005A6F6B" w:rsidRPr="00350EAF" w:rsidRDefault="005A6F6B" w:rsidP="005A6F6B">
      <w:pPr>
        <w:pStyle w:val="Textoindependiente"/>
        <w:rPr>
          <w:rFonts w:ascii="Arial Narrow" w:hAnsi="Arial Narrow"/>
          <w:b/>
          <w:sz w:val="22"/>
          <w:szCs w:val="22"/>
        </w:rPr>
      </w:pPr>
    </w:p>
    <w:p w14:paraId="1E5C6C39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  <w:r w:rsidRPr="00302ECF">
        <w:rPr>
          <w:rFonts w:ascii="Arial Narrow" w:hAnsi="Arial Narrow"/>
          <w:b/>
          <w:bCs/>
        </w:rPr>
        <w:t>1.-</w:t>
      </w:r>
      <w:r w:rsidRPr="00302E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Que, d</w:t>
      </w:r>
      <w:r w:rsidRPr="00E71A31">
        <w:rPr>
          <w:rFonts w:ascii="Arial Narrow" w:hAnsi="Arial Narrow"/>
        </w:rPr>
        <w:t xml:space="preserve">e acuerdo con el artículo 1° </w:t>
      </w:r>
      <w:r>
        <w:rPr>
          <w:rFonts w:ascii="Arial Narrow" w:hAnsi="Arial Narrow"/>
        </w:rPr>
        <w:t>d</w:t>
      </w:r>
      <w:r w:rsidRPr="00E71A31">
        <w:rPr>
          <w:rFonts w:ascii="Arial Narrow" w:hAnsi="Arial Narrow"/>
        </w:rPr>
        <w:t xml:space="preserve">el Decreto con Fuerza de Ley N°7, de Hacienda, de 30 de septiembre de 1980, </w:t>
      </w:r>
      <w:r>
        <w:rPr>
          <w:rFonts w:ascii="Arial Narrow" w:hAnsi="Arial Narrow"/>
        </w:rPr>
        <w:t xml:space="preserve">corresponde </w:t>
      </w:r>
      <w:r w:rsidRPr="00E71A31">
        <w:rPr>
          <w:rFonts w:ascii="Arial Narrow" w:hAnsi="Arial Narrow"/>
        </w:rPr>
        <w:t xml:space="preserve">al </w:t>
      </w:r>
      <w:r>
        <w:rPr>
          <w:rFonts w:ascii="Arial Narrow" w:hAnsi="Arial Narrow"/>
        </w:rPr>
        <w:t>Servicio</w:t>
      </w:r>
      <w:r w:rsidRPr="00E71A31">
        <w:rPr>
          <w:rFonts w:ascii="Arial Narrow" w:hAnsi="Arial Narrow"/>
        </w:rPr>
        <w:t xml:space="preserve"> la aplicación y fiscalización de todos los impuestos internos actualmente establecidos o que se establecieren, fiscales o de otro carácter en que tenga interés el Fisco y cuyo control no esté especialmente encomendado por la ley a una autoridad diferente. En razón de dicho objeto, obtiene y procesa información de los contribuyentes.</w:t>
      </w:r>
    </w:p>
    <w:p w14:paraId="5AB095AE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</w:p>
    <w:p w14:paraId="436B1F49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  <w:r w:rsidRPr="00DE7E0E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>.</w:t>
      </w:r>
      <w:r w:rsidRPr="00DE7E0E">
        <w:rPr>
          <w:rFonts w:ascii="Arial Narrow" w:hAnsi="Arial Narrow"/>
          <w:b/>
        </w:rPr>
        <w:t>-</w:t>
      </w:r>
      <w:r>
        <w:rPr>
          <w:rFonts w:ascii="Arial Narrow" w:hAnsi="Arial Narrow"/>
        </w:rPr>
        <w:t xml:space="preserve"> Que, </w:t>
      </w:r>
      <w:r w:rsidRPr="00DE7E0E">
        <w:rPr>
          <w:rFonts w:ascii="Arial Narrow" w:hAnsi="Arial Narrow"/>
        </w:rPr>
        <w:t>el artículo 29 de la Ley N° 17.235, sobre Impuesto Territorial, dispone que el Servicio de Impuestos Internos tiene a su cargo la aplicación de dicha ley</w:t>
      </w:r>
      <w:r>
        <w:rPr>
          <w:rFonts w:ascii="Arial Narrow" w:hAnsi="Arial Narrow"/>
        </w:rPr>
        <w:t>.</w:t>
      </w:r>
    </w:p>
    <w:p w14:paraId="7F9BFCA5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</w:p>
    <w:p w14:paraId="1E3850F0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85B890" w14:textId="77777777" w:rsidR="005A6F6B" w:rsidRPr="00E7574C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eastAsia="Times New Roman" w:hAnsi="Arial Narrow" w:cs="Times New Roman"/>
          <w:lang w:val="es-ES_tradnl"/>
        </w:rPr>
      </w:pPr>
      <w:r>
        <w:rPr>
          <w:rFonts w:ascii="Arial Narrow" w:hAnsi="Arial Narrow"/>
          <w:b/>
          <w:bCs/>
        </w:rPr>
        <w:t>3</w:t>
      </w:r>
      <w:r w:rsidRPr="00302ECF">
        <w:rPr>
          <w:rFonts w:ascii="Arial Narrow" w:hAnsi="Arial Narrow"/>
          <w:b/>
          <w:bCs/>
        </w:rPr>
        <w:t>.-</w:t>
      </w:r>
      <w:r w:rsidRPr="00302ECF">
        <w:rPr>
          <w:rFonts w:ascii="Arial Narrow" w:hAnsi="Arial Narrow"/>
        </w:rPr>
        <w:t xml:space="preserve"> </w:t>
      </w:r>
      <w:bookmarkStart w:id="0" w:name="_Hlk88833128"/>
      <w:r w:rsidRPr="0047398E">
        <w:rPr>
          <w:rFonts w:ascii="Arial Narrow" w:hAnsi="Arial Narrow"/>
        </w:rPr>
        <w:t xml:space="preserve">Que, el artículo 1° de la Ley Nº 18.695, Orgánica Constitucional de Municipalidades, indica que la administración local de cada comuna o agrupación de comunas que determine la ley reside en una municipalidad, </w:t>
      </w:r>
      <w:r>
        <w:rPr>
          <w:rFonts w:ascii="Arial Narrow" w:hAnsi="Arial Narrow"/>
        </w:rPr>
        <w:t>las cuales</w:t>
      </w:r>
      <w:r w:rsidRPr="0047398E">
        <w:rPr>
          <w:rFonts w:ascii="Arial Narrow" w:hAnsi="Arial Narrow"/>
        </w:rPr>
        <w:t xml:space="preserve"> son corporaciones autónomas de derecho público, con personalidad jurídica y patrimonio propio, cuya finalidad es satisfacer las necesidades de la comunidad local y asegurar su participación en el progreso económico, social y cultural de las respectivas comunas.</w:t>
      </w:r>
      <w:r>
        <w:rPr>
          <w:rFonts w:ascii="Arial Narrow" w:hAnsi="Arial Narrow"/>
        </w:rPr>
        <w:t xml:space="preserve"> Por su parte, </w:t>
      </w:r>
      <w:r w:rsidRPr="00DE7E0E">
        <w:rPr>
          <w:rFonts w:ascii="Arial Narrow" w:hAnsi="Arial Narrow"/>
        </w:rPr>
        <w:t>el artículo 24, letra a), N° 1), del mismo cuerpo legal antes referido, dispone que a la unidad encargada de obras municipales le corresponderán las siguientes funciones:</w:t>
      </w:r>
    </w:p>
    <w:p w14:paraId="3206610D" w14:textId="77777777" w:rsidR="005A6F6B" w:rsidRPr="00DE7E0E" w:rsidRDefault="005A6F6B" w:rsidP="005A6F6B">
      <w:pPr>
        <w:pStyle w:val="Ttulo"/>
        <w:ind w:left="1418" w:right="49" w:hanging="1419"/>
        <w:jc w:val="both"/>
        <w:rPr>
          <w:rFonts w:ascii="Arial Narrow" w:hAnsi="Arial Narrow"/>
          <w:sz w:val="22"/>
          <w:szCs w:val="22"/>
          <w:lang w:val="es-ES_tradnl"/>
        </w:rPr>
      </w:pPr>
    </w:p>
    <w:p w14:paraId="39C60990" w14:textId="77777777" w:rsidR="005A6F6B" w:rsidRPr="00DE7E0E" w:rsidRDefault="005A6F6B" w:rsidP="005A6F6B">
      <w:pPr>
        <w:pStyle w:val="Ttulo"/>
        <w:ind w:left="0" w:right="49" w:firstLine="4253"/>
        <w:jc w:val="both"/>
        <w:rPr>
          <w:rFonts w:ascii="Arial Narrow" w:hAnsi="Arial Narrow"/>
          <w:sz w:val="22"/>
          <w:szCs w:val="22"/>
        </w:rPr>
      </w:pPr>
      <w:r w:rsidRPr="00DE7E0E">
        <w:rPr>
          <w:rFonts w:ascii="Arial Narrow" w:hAnsi="Arial Narrow"/>
          <w:sz w:val="22"/>
          <w:szCs w:val="22"/>
        </w:rPr>
        <w:tab/>
        <w:t xml:space="preserve">a) Velar por el cumplimiento de las disposiciones de la Ley General de Urbanismo y Construcciones, del plan regulador comunal y de las ordenanzas correspondientes, para cuyo efecto gozará de las siguientes atribuciones específicas: </w:t>
      </w:r>
    </w:p>
    <w:p w14:paraId="7D69AAFB" w14:textId="77777777" w:rsidR="005A6F6B" w:rsidRPr="00DE7E0E" w:rsidRDefault="005A6F6B" w:rsidP="005A6F6B">
      <w:pPr>
        <w:pStyle w:val="Ttulo"/>
        <w:ind w:left="1418" w:right="49" w:hanging="1419"/>
        <w:jc w:val="both"/>
        <w:rPr>
          <w:rFonts w:ascii="Arial Narrow" w:hAnsi="Arial Narrow"/>
          <w:sz w:val="22"/>
          <w:szCs w:val="22"/>
        </w:rPr>
      </w:pPr>
    </w:p>
    <w:p w14:paraId="59D15EEF" w14:textId="77777777" w:rsidR="005A6F6B" w:rsidRPr="00DE7E0E" w:rsidRDefault="005A6F6B" w:rsidP="005A6F6B">
      <w:pPr>
        <w:pStyle w:val="Ttulo"/>
        <w:ind w:left="0" w:right="49" w:firstLine="439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b) </w:t>
      </w:r>
      <w:r w:rsidRPr="00DE7E0E">
        <w:rPr>
          <w:rFonts w:ascii="Arial Narrow" w:hAnsi="Arial Narrow"/>
          <w:sz w:val="22"/>
          <w:szCs w:val="22"/>
        </w:rPr>
        <w:t>Dar aprobación a las fusiones, subdivisiones y modificaciones de deslindes de predios en las áreas urbanas, de extensión urbana, o rurales en caso de aplicación del artículo 55 de la Ley General de Urbanismo y Construcciones.</w:t>
      </w:r>
    </w:p>
    <w:p w14:paraId="5033EB7D" w14:textId="77777777" w:rsidR="005A6F6B" w:rsidRPr="00E7574C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</w:p>
    <w:p w14:paraId="72DDED21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</w:p>
    <w:p w14:paraId="46DEF935" w14:textId="77777777" w:rsidR="005A6F6B" w:rsidRPr="00AB3BB0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4</w:t>
      </w:r>
      <w:r w:rsidRPr="00DE7E0E">
        <w:rPr>
          <w:rFonts w:ascii="Arial Narrow" w:hAnsi="Arial Narrow"/>
          <w:b/>
          <w:bCs/>
        </w:rPr>
        <w:t>.-</w:t>
      </w:r>
      <w:r>
        <w:rPr>
          <w:rFonts w:ascii="Arial Narrow" w:hAnsi="Arial Narrow"/>
          <w:b/>
          <w:bCs/>
        </w:rPr>
        <w:t xml:space="preserve"> </w:t>
      </w:r>
      <w:r w:rsidRPr="00CA497E">
        <w:rPr>
          <w:rFonts w:ascii="Arial Narrow" w:hAnsi="Arial Narrow"/>
          <w:bCs/>
        </w:rPr>
        <w:t>Que, el artículo 37, del Decreto Ley N° 3.063, de 1979, Sobre Rentas Municipales, dispone que las municipalidades percibirán el rendimiento total del impuesto territorial y constituirá ingreso propio de cada municipalidad el cuarenta por ciento de dicho impuesto de la comuna respectiva, salvo las municipalidades de Santiago, Providencia, Las Condes y Vitacura, en que el referido ingreso propio será de un treinta y cinco por ciento.</w:t>
      </w:r>
    </w:p>
    <w:p w14:paraId="730B4795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  <w:b/>
          <w:bCs/>
        </w:rPr>
      </w:pPr>
    </w:p>
    <w:p w14:paraId="12C61D76" w14:textId="77777777" w:rsidR="005A6F6B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  <w:r w:rsidRPr="00CA497E">
        <w:rPr>
          <w:rFonts w:ascii="Arial Narrow" w:hAnsi="Arial Narrow"/>
          <w:b/>
        </w:rPr>
        <w:t>5.-</w:t>
      </w:r>
      <w:r>
        <w:rPr>
          <w:rFonts w:ascii="Arial Narrow" w:hAnsi="Arial Narrow"/>
        </w:rPr>
        <w:t xml:space="preserve"> </w:t>
      </w:r>
      <w:r w:rsidRPr="00302ECF">
        <w:rPr>
          <w:rFonts w:ascii="Arial Narrow" w:hAnsi="Arial Narrow"/>
        </w:rPr>
        <w:t>Que, la creciente demanda por información de parte de l</w:t>
      </w:r>
      <w:r>
        <w:rPr>
          <w:rFonts w:ascii="Arial Narrow" w:hAnsi="Arial Narrow"/>
        </w:rPr>
        <w:t>a</w:t>
      </w:r>
      <w:r w:rsidRPr="00302ECF">
        <w:rPr>
          <w:rFonts w:ascii="Arial Narrow" w:hAnsi="Arial Narrow"/>
        </w:rPr>
        <w:t>s municip</w:t>
      </w:r>
      <w:r>
        <w:rPr>
          <w:rFonts w:ascii="Arial Narrow" w:hAnsi="Arial Narrow"/>
        </w:rPr>
        <w:t>alidades</w:t>
      </w:r>
      <w:r w:rsidRPr="00302ECF">
        <w:rPr>
          <w:rFonts w:ascii="Arial Narrow" w:hAnsi="Arial Narrow"/>
        </w:rPr>
        <w:t xml:space="preserve"> al Servicio de Impuestos Internos para gestionar tributos de su beneficio, como la importancia </w:t>
      </w:r>
      <w:r w:rsidRPr="00302ECF">
        <w:rPr>
          <w:rFonts w:ascii="Arial Narrow" w:hAnsi="Arial Narrow"/>
        </w:rPr>
        <w:lastRenderedPageBreak/>
        <w:t>que tiene para el Servicio apoy</w:t>
      </w:r>
      <w:r>
        <w:rPr>
          <w:rFonts w:ascii="Arial Narrow" w:hAnsi="Arial Narrow"/>
        </w:rPr>
        <w:t>ar</w:t>
      </w:r>
      <w:r w:rsidRPr="00302E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a</w:t>
      </w:r>
      <w:r w:rsidRPr="00302ECF">
        <w:rPr>
          <w:rFonts w:ascii="Arial Narrow" w:hAnsi="Arial Narrow"/>
        </w:rPr>
        <w:t xml:space="preserve"> estas entidades</w:t>
      </w:r>
      <w:r>
        <w:rPr>
          <w:rFonts w:ascii="Arial Narrow" w:hAnsi="Arial Narrow"/>
        </w:rPr>
        <w:t xml:space="preserve"> en dichas materias</w:t>
      </w:r>
      <w:r w:rsidRPr="00302ECF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hace</w:t>
      </w:r>
      <w:r w:rsidRPr="00CC344A">
        <w:rPr>
          <w:rFonts w:ascii="Arial Narrow" w:hAnsi="Arial Narrow"/>
        </w:rPr>
        <w:t xml:space="preserve"> necesario </w:t>
      </w:r>
      <w:r>
        <w:rPr>
          <w:rFonts w:ascii="Arial Narrow" w:hAnsi="Arial Narrow"/>
        </w:rPr>
        <w:t>la generación de mecanismos tecnológicos que permitan optimizar los recursos</w:t>
      </w:r>
      <w:r w:rsidRPr="00CC344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y una comunicación interactiva entre </w:t>
      </w:r>
      <w:r w:rsidRPr="00CC344A">
        <w:rPr>
          <w:rFonts w:ascii="Arial Narrow" w:hAnsi="Arial Narrow"/>
        </w:rPr>
        <w:t xml:space="preserve">ambas </w:t>
      </w:r>
      <w:r>
        <w:rPr>
          <w:rFonts w:ascii="Arial Narrow" w:hAnsi="Arial Narrow"/>
        </w:rPr>
        <w:t>instituciones</w:t>
      </w:r>
      <w:r w:rsidRPr="00302ECF">
        <w:rPr>
          <w:rFonts w:ascii="Arial Narrow" w:hAnsi="Arial Narrow"/>
        </w:rPr>
        <w:t xml:space="preserve">. </w:t>
      </w:r>
    </w:p>
    <w:p w14:paraId="5564F4EF" w14:textId="77777777" w:rsidR="005A6F6B" w:rsidRPr="00302ECF" w:rsidRDefault="005A6F6B" w:rsidP="005A6F6B">
      <w:pPr>
        <w:widowControl/>
        <w:autoSpaceDE/>
        <w:autoSpaceDN/>
        <w:spacing w:line="259" w:lineRule="auto"/>
        <w:ind w:firstLine="4253"/>
        <w:jc w:val="both"/>
        <w:rPr>
          <w:rFonts w:ascii="Arial Narrow" w:hAnsi="Arial Narrow"/>
        </w:rPr>
      </w:pPr>
    </w:p>
    <w:p w14:paraId="1D155017" w14:textId="77777777" w:rsidR="005A6F6B" w:rsidRPr="0024772F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/>
        </w:rPr>
      </w:pPr>
      <w:bookmarkStart w:id="1" w:name="_Hlk88833151"/>
      <w:bookmarkEnd w:id="0"/>
      <w:r>
        <w:rPr>
          <w:rFonts w:ascii="Arial Narrow" w:hAnsi="Arial Narrow"/>
          <w:b/>
        </w:rPr>
        <w:t>6</w:t>
      </w:r>
      <w:r w:rsidRPr="00DE7E0E">
        <w:rPr>
          <w:rFonts w:ascii="Arial Narrow" w:hAnsi="Arial Narrow"/>
          <w:b/>
        </w:rPr>
        <w:t>.-</w:t>
      </w:r>
      <w:r w:rsidRPr="00DE7E0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Que, e</w:t>
      </w:r>
      <w:r w:rsidRPr="00DE7E0E">
        <w:rPr>
          <w:rFonts w:ascii="Arial Narrow" w:hAnsi="Arial Narrow"/>
        </w:rPr>
        <w:t>l Ser</w:t>
      </w:r>
      <w:r>
        <w:rPr>
          <w:rFonts w:ascii="Arial Narrow" w:hAnsi="Arial Narrow"/>
        </w:rPr>
        <w:t xml:space="preserve">vicio de Impuestos Internos con el fin de mejorar la gestión del </w:t>
      </w:r>
      <w:r w:rsidRPr="00BC1ADF">
        <w:rPr>
          <w:rFonts w:ascii="Arial Narrow" w:hAnsi="Arial Narrow"/>
        </w:rPr>
        <w:t>Impuesto Territorial,</w:t>
      </w:r>
      <w:r>
        <w:rPr>
          <w:rFonts w:ascii="Arial Narrow" w:hAnsi="Arial Narrow"/>
        </w:rPr>
        <w:t xml:space="preserve"> desarrolló una plataforma de Cartografía Digital, denominada “SII-Mapas”, para </w:t>
      </w:r>
      <w:r w:rsidRPr="00303758">
        <w:rPr>
          <w:rFonts w:ascii="Arial Narrow" w:hAnsi="Arial Narrow"/>
        </w:rPr>
        <w:t xml:space="preserve">ser utilizada </w:t>
      </w:r>
      <w:r>
        <w:rPr>
          <w:rFonts w:ascii="Arial Narrow" w:hAnsi="Arial Narrow"/>
        </w:rPr>
        <w:t xml:space="preserve">por las Instituciones Públicas que lo requieran </w:t>
      </w:r>
      <w:r w:rsidRPr="00303758">
        <w:rPr>
          <w:rFonts w:ascii="Arial Narrow" w:hAnsi="Arial Narrow"/>
        </w:rPr>
        <w:t>dentro del marco de sus competencias</w:t>
      </w:r>
      <w:r>
        <w:rPr>
          <w:rFonts w:ascii="Arial Narrow" w:hAnsi="Arial Narrow"/>
        </w:rPr>
        <w:t xml:space="preserve">, </w:t>
      </w:r>
      <w:r w:rsidRPr="00303758">
        <w:rPr>
          <w:rFonts w:ascii="Arial Narrow" w:hAnsi="Arial Narrow"/>
        </w:rPr>
        <w:t xml:space="preserve">con el fin de contribuir al logro de una gestión más eficiente de las funciones que </w:t>
      </w:r>
      <w:r>
        <w:rPr>
          <w:rFonts w:ascii="Arial Narrow" w:hAnsi="Arial Narrow"/>
        </w:rPr>
        <w:t>la ley</w:t>
      </w:r>
      <w:r w:rsidRPr="00303758">
        <w:rPr>
          <w:rFonts w:ascii="Arial Narrow" w:hAnsi="Arial Narrow"/>
        </w:rPr>
        <w:t xml:space="preserve"> les ha encargado.</w:t>
      </w:r>
    </w:p>
    <w:p w14:paraId="55AE3EF9" w14:textId="77777777" w:rsidR="005A6F6B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/>
          <w:b/>
          <w:bCs/>
        </w:rPr>
      </w:pPr>
    </w:p>
    <w:p w14:paraId="18B2AE47" w14:textId="77777777" w:rsidR="005A6F6B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 w:cs="Segoe UI"/>
          <w:color w:val="FFFFFF"/>
          <w:shd w:val="clear" w:color="auto" w:fill="292929"/>
        </w:rPr>
      </w:pPr>
      <w:r w:rsidRPr="00CA497E">
        <w:rPr>
          <w:rFonts w:ascii="Arial Narrow" w:hAnsi="Arial Narrow"/>
          <w:b/>
          <w:bCs/>
        </w:rPr>
        <w:t>7.-</w:t>
      </w:r>
      <w:r w:rsidRPr="0024772F">
        <w:rPr>
          <w:rFonts w:ascii="Arial Narrow" w:hAnsi="Arial Narrow"/>
        </w:rPr>
        <w:t xml:space="preserve">  Que</w:t>
      </w:r>
      <w:r>
        <w:rPr>
          <w:rFonts w:ascii="Arial Narrow" w:hAnsi="Arial Narrow"/>
        </w:rPr>
        <w:t>,</w:t>
      </w:r>
      <w:r w:rsidRPr="0024772F">
        <w:rPr>
          <w:rFonts w:ascii="Arial Narrow" w:hAnsi="Arial Narrow"/>
        </w:rPr>
        <w:t xml:space="preserve"> para materializar lo expuesto en el considerando anterior, este Servicio ha dispuesto en la web sii.cl, </w:t>
      </w:r>
      <w:r>
        <w:rPr>
          <w:rFonts w:ascii="Arial Narrow" w:hAnsi="Arial Narrow"/>
        </w:rPr>
        <w:t xml:space="preserve">el </w:t>
      </w:r>
      <w:r w:rsidRPr="00CA497E">
        <w:rPr>
          <w:rFonts w:ascii="Arial Narrow" w:hAnsi="Arial Narrow"/>
          <w:b/>
          <w:bCs/>
        </w:rPr>
        <w:t>“Protocolo para el Acceso de las Municipalidades a los Servicios de Interoperabilidad Cartografía Digital SII-Mapas”,</w:t>
      </w:r>
      <w:r w:rsidRPr="0024772F">
        <w:rPr>
          <w:rFonts w:ascii="Arial Narrow" w:hAnsi="Arial Narrow"/>
        </w:rPr>
        <w:t xml:space="preserve"> en el que se establece que, para acceder </w:t>
      </w:r>
      <w:r w:rsidRPr="00CA497E">
        <w:rPr>
          <w:rFonts w:ascii="Arial Narrow" w:hAnsi="Arial Narrow"/>
        </w:rPr>
        <w:t>a estos Servicios de Interoperabilidad Cartográfica, las municipalidades deberán formalizar su solicitud mediante un oficio dirigido a esta institución, indicando el nombre y datos de contacto de un funcionario que la represente.</w:t>
      </w:r>
    </w:p>
    <w:p w14:paraId="19D488C7" w14:textId="77777777" w:rsidR="005A6F6B" w:rsidRPr="0024772F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/>
        </w:rPr>
      </w:pPr>
    </w:p>
    <w:p w14:paraId="098FE980" w14:textId="5A349AEB" w:rsidR="005A6F6B" w:rsidRPr="00CA497E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/>
        </w:rPr>
      </w:pPr>
      <w:r w:rsidRPr="00CA497E">
        <w:rPr>
          <w:rFonts w:ascii="Arial Narrow" w:hAnsi="Arial Narrow"/>
          <w:b/>
        </w:rPr>
        <w:t>8.-</w:t>
      </w:r>
      <w:r w:rsidRPr="0024772F">
        <w:rPr>
          <w:rFonts w:ascii="Arial Narrow" w:hAnsi="Arial Narrow"/>
          <w:bCs/>
        </w:rPr>
        <w:t xml:space="preserve"> Que</w:t>
      </w:r>
      <w:r>
        <w:rPr>
          <w:rFonts w:ascii="Arial Narrow" w:hAnsi="Arial Narrow"/>
          <w:bCs/>
        </w:rPr>
        <w:t>,</w:t>
      </w:r>
      <w:r w:rsidRPr="0024772F">
        <w:rPr>
          <w:rFonts w:ascii="Arial Narrow" w:hAnsi="Arial Narrow"/>
          <w:bCs/>
        </w:rPr>
        <w:t xml:space="preserve"> en cumplimiento al mencionado Protocolo, </w:t>
      </w:r>
      <w:r w:rsidRPr="00CA497E">
        <w:rPr>
          <w:rFonts w:ascii="Arial Narrow" w:hAnsi="Arial Narrow"/>
        </w:rPr>
        <w:t>la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 nombre_municipalidad_2  \* MERGEFORMAT </w:instrText>
      </w:r>
      <w:r>
        <w:rPr>
          <w:rFonts w:ascii="Arial Narrow" w:hAnsi="Arial Narrow"/>
        </w:rPr>
        <w:fldChar w:fldCharType="separate"/>
      </w:r>
      <w:r>
        <w:rPr>
          <w:rFonts w:ascii="Arial Narrow" w:hAnsi="Arial Narrow"/>
          <w:noProof/>
        </w:rPr>
        <w:t>«nombre_municipalidad_2»</w:t>
      </w:r>
      <w:r>
        <w:rPr>
          <w:rFonts w:ascii="Arial Narrow" w:hAnsi="Arial Narrow"/>
        </w:rPr>
        <w:fldChar w:fldCharType="end"/>
      </w:r>
      <w:r w:rsidRPr="00CA497E">
        <w:rPr>
          <w:rFonts w:ascii="Arial Narrow" w:hAnsi="Arial Narrow"/>
        </w:rPr>
        <w:t xml:space="preserve"> mediante oficio N°</w: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 nro_oficio  \* MERGEFORMAT </w:instrText>
      </w:r>
      <w:r>
        <w:rPr>
          <w:rFonts w:ascii="Arial Narrow" w:hAnsi="Arial Narrow"/>
        </w:rPr>
        <w:fldChar w:fldCharType="separate"/>
      </w:r>
      <w:r>
        <w:rPr>
          <w:rFonts w:ascii="Arial Narrow" w:hAnsi="Arial Narrow"/>
          <w:noProof/>
        </w:rPr>
        <w:t>«nro_oficio»</w: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t xml:space="preserve"> </w:t>
      </w:r>
      <w:r w:rsidRPr="00CA497E">
        <w:rPr>
          <w:rFonts w:ascii="Arial Narrow" w:hAnsi="Arial Narrow"/>
        </w:rPr>
        <w:t>de fecha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 fecha_oficio  \* MERGEFORMAT </w:instrText>
      </w:r>
      <w:r>
        <w:rPr>
          <w:rFonts w:ascii="Arial Narrow" w:hAnsi="Arial Narrow"/>
        </w:rPr>
        <w:fldChar w:fldCharType="separate"/>
      </w:r>
      <w:r>
        <w:rPr>
          <w:rFonts w:ascii="Arial Narrow" w:hAnsi="Arial Narrow"/>
          <w:noProof/>
        </w:rPr>
        <w:t>«fecha_oficio»</w:t>
      </w:r>
      <w:r>
        <w:rPr>
          <w:rFonts w:ascii="Arial Narrow" w:hAnsi="Arial Narrow"/>
        </w:rPr>
        <w:fldChar w:fldCharType="end"/>
      </w:r>
      <w:r w:rsidRPr="00CA497E">
        <w:rPr>
          <w:rFonts w:ascii="Arial Narrow" w:hAnsi="Arial Narrow"/>
        </w:rPr>
        <w:t>, solicitó el acceso a los servicios de interoperabilidad de Cartografía Digital “SII-Mapas”</w:t>
      </w:r>
    </w:p>
    <w:bookmarkEnd w:id="1"/>
    <w:p w14:paraId="70FD979B" w14:textId="77777777" w:rsidR="005A6F6B" w:rsidRPr="00BC1ADF" w:rsidRDefault="005A6F6B" w:rsidP="005A6F6B">
      <w:pPr>
        <w:rPr>
          <w:rFonts w:ascii="Arial Narrow" w:hAnsi="Arial Narrow"/>
        </w:rPr>
      </w:pPr>
    </w:p>
    <w:p w14:paraId="4BAE19C8" w14:textId="77777777" w:rsidR="005A6F6B" w:rsidRPr="00350EAF" w:rsidRDefault="005A6F6B" w:rsidP="005A6F6B">
      <w:pPr>
        <w:pStyle w:val="Ttulo1"/>
        <w:ind w:left="4392" w:right="3153" w:hanging="423"/>
        <w:jc w:val="center"/>
        <w:rPr>
          <w:rFonts w:ascii="Arial Narrow" w:hAnsi="Arial Narrow"/>
          <w:sz w:val="22"/>
          <w:szCs w:val="22"/>
        </w:rPr>
      </w:pPr>
      <w:r w:rsidRPr="00350EAF">
        <w:rPr>
          <w:rFonts w:ascii="Arial Narrow" w:hAnsi="Arial Narrow"/>
          <w:sz w:val="22"/>
          <w:szCs w:val="22"/>
        </w:rPr>
        <w:t>RESUELV</w:t>
      </w:r>
      <w:r>
        <w:rPr>
          <w:rFonts w:ascii="Arial Narrow" w:hAnsi="Arial Narrow"/>
          <w:sz w:val="22"/>
          <w:szCs w:val="22"/>
        </w:rPr>
        <w:t>O</w:t>
      </w:r>
      <w:r w:rsidRPr="00350EAF">
        <w:rPr>
          <w:rFonts w:ascii="Arial Narrow" w:hAnsi="Arial Narrow"/>
          <w:sz w:val="22"/>
          <w:szCs w:val="22"/>
        </w:rPr>
        <w:t>:</w:t>
      </w:r>
    </w:p>
    <w:p w14:paraId="711FECE3" w14:textId="77777777" w:rsidR="005A6F6B" w:rsidRPr="00BC1ADF" w:rsidRDefault="005A6F6B" w:rsidP="005A6F6B">
      <w:pPr>
        <w:pStyle w:val="Textoindependiente"/>
        <w:rPr>
          <w:rFonts w:ascii="Arial Narrow" w:hAnsi="Arial Narrow"/>
          <w:b/>
          <w:sz w:val="22"/>
        </w:rPr>
      </w:pPr>
    </w:p>
    <w:p w14:paraId="70CFBB7F" w14:textId="0070E4C5" w:rsidR="005A6F6B" w:rsidRDefault="005A6F6B" w:rsidP="005A6F6B">
      <w:pPr>
        <w:pStyle w:val="Prrafodelista"/>
        <w:ind w:left="0" w:right="49" w:firstLine="4395"/>
        <w:jc w:val="both"/>
        <w:rPr>
          <w:rFonts w:ascii="Arial Narrow" w:hAnsi="Arial Narrow" w:cs="Arial"/>
        </w:rPr>
      </w:pPr>
      <w:r w:rsidRPr="00BC1ADF">
        <w:rPr>
          <w:rFonts w:ascii="Arial Narrow" w:hAnsi="Arial Narrow"/>
          <w:b/>
        </w:rPr>
        <w:t xml:space="preserve">1º </w:t>
      </w:r>
      <w:r w:rsidRPr="00DE7E0E">
        <w:rPr>
          <w:rFonts w:ascii="Arial Narrow" w:hAnsi="Arial Narrow"/>
        </w:rPr>
        <w:t>Autorízase</w:t>
      </w:r>
      <w:r w:rsidRPr="00BC1ADF">
        <w:rPr>
          <w:rFonts w:ascii="Arial Narrow" w:hAnsi="Arial Narrow"/>
          <w:b/>
        </w:rPr>
        <w:t xml:space="preserve"> </w:t>
      </w:r>
      <w:r w:rsidRPr="00BC1ADF">
        <w:rPr>
          <w:rFonts w:ascii="Arial Narrow" w:hAnsi="Arial Narrow"/>
        </w:rPr>
        <w:t>a la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MERGEFIELD  nombre_municipalidad_3  \* MERGEFORMAT </w:instrText>
      </w:r>
      <w:r>
        <w:rPr>
          <w:rFonts w:ascii="Arial Narrow" w:hAnsi="Arial Narrow"/>
        </w:rPr>
        <w:fldChar w:fldCharType="separate"/>
      </w:r>
      <w:r>
        <w:rPr>
          <w:rFonts w:ascii="Arial Narrow" w:hAnsi="Arial Narrow"/>
          <w:noProof/>
        </w:rPr>
        <w:t>«nombre_municipalidad_3»</w:t>
      </w:r>
      <w:r>
        <w:rPr>
          <w:rFonts w:ascii="Arial Narrow" w:hAnsi="Arial Narrow"/>
        </w:rPr>
        <w:fldChar w:fldCharType="end"/>
      </w:r>
      <w:r w:rsidRPr="00BC1ADF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p</w:t>
      </w:r>
      <w:r w:rsidRPr="00BC1ADF">
        <w:rPr>
          <w:rFonts w:ascii="Arial Narrow" w:hAnsi="Arial Narrow"/>
        </w:rPr>
        <w:t>a</w:t>
      </w:r>
      <w:r>
        <w:rPr>
          <w:rFonts w:ascii="Arial Narrow" w:hAnsi="Arial Narrow"/>
        </w:rPr>
        <w:t>ra</w:t>
      </w:r>
      <w:r w:rsidRPr="00BC1ADF">
        <w:rPr>
          <w:rFonts w:ascii="Arial Narrow" w:hAnsi="Arial Narrow"/>
        </w:rPr>
        <w:t xml:space="preserve"> acceder a</w:t>
      </w:r>
      <w:r>
        <w:rPr>
          <w:rFonts w:ascii="Arial Narrow" w:hAnsi="Arial Narrow"/>
        </w:rPr>
        <w:t xml:space="preserve"> los servicios de interoperabilidad de </w:t>
      </w:r>
      <w:r w:rsidRPr="00BC1ADF">
        <w:rPr>
          <w:rFonts w:ascii="Arial Narrow" w:hAnsi="Arial Narrow"/>
        </w:rPr>
        <w:t>Cartografía Digital “SII-Mapas”</w:t>
      </w:r>
      <w:r>
        <w:rPr>
          <w:rFonts w:ascii="Arial Narrow" w:hAnsi="Arial Narrow"/>
        </w:rPr>
        <w:t xml:space="preserve"> de su comuna </w:t>
      </w:r>
      <w:r w:rsidRPr="00303758">
        <w:rPr>
          <w:rFonts w:ascii="Arial Narrow" w:hAnsi="Arial Narrow"/>
        </w:rPr>
        <w:t xml:space="preserve">mediante </w:t>
      </w:r>
      <w:r>
        <w:rPr>
          <w:rFonts w:ascii="Arial Narrow" w:hAnsi="Arial Narrow"/>
        </w:rPr>
        <w:t xml:space="preserve">los </w:t>
      </w:r>
      <w:r w:rsidRPr="00303758">
        <w:rPr>
          <w:rFonts w:ascii="Arial Narrow" w:hAnsi="Arial Narrow"/>
        </w:rPr>
        <w:t>servicios Web Map Service (WMS)</w:t>
      </w:r>
      <w:r>
        <w:rPr>
          <w:rFonts w:ascii="Arial Narrow" w:hAnsi="Arial Narrow"/>
        </w:rPr>
        <w:t xml:space="preserve"> y</w:t>
      </w:r>
      <w:r w:rsidRPr="00303758">
        <w:rPr>
          <w:rFonts w:ascii="Arial Narrow" w:hAnsi="Arial Narrow"/>
        </w:rPr>
        <w:t xml:space="preserve"> Web Map Tile Service (WMTS).</w:t>
      </w:r>
      <w:r>
        <w:rPr>
          <w:rFonts w:ascii="Arial Narrow" w:hAnsi="Arial Narrow"/>
        </w:rPr>
        <w:t xml:space="preserve"> </w:t>
      </w:r>
      <w:r w:rsidRPr="00BC1ADF">
        <w:rPr>
          <w:rFonts w:ascii="Arial Narrow" w:hAnsi="Arial Narrow" w:cs="Arial"/>
        </w:rPr>
        <w:t xml:space="preserve">Estos servicios cumplen el estándar Open Geospatial Consortium (OGC) y pueden ser utilizados desde cualquier software o sitio Web que cumpla </w:t>
      </w:r>
      <w:r>
        <w:rPr>
          <w:rFonts w:ascii="Arial Narrow" w:hAnsi="Arial Narrow" w:cs="Arial"/>
        </w:rPr>
        <w:t>con ello</w:t>
      </w:r>
      <w:r w:rsidRPr="00BC1ADF">
        <w:rPr>
          <w:rFonts w:ascii="Arial Narrow" w:hAnsi="Arial Narrow" w:cs="Arial"/>
        </w:rPr>
        <w:t xml:space="preserve">.  El Acceso se prestará por medio de la capa </w:t>
      </w:r>
      <w:r w:rsidRPr="00CA497E">
        <w:rPr>
          <w:rFonts w:ascii="Arial Narrow" w:hAnsi="Arial Narrow" w:cs="Arial"/>
          <w:b/>
          <w:bCs/>
        </w:rPr>
        <w:t>“Bienes Raíces – polígonos”,</w:t>
      </w:r>
      <w:r w:rsidRPr="00BC1ADF">
        <w:rPr>
          <w:rFonts w:ascii="Arial Narrow" w:hAnsi="Arial Narrow" w:cs="Arial"/>
        </w:rPr>
        <w:t xml:space="preserve"> la que corresponde a los polígonos vigentes en el Catastro de Bienes Raíces, con aquellos predios que poseen línea de terreno (incluye bienes comunes).</w:t>
      </w:r>
      <w:r>
        <w:rPr>
          <w:rFonts w:ascii="Arial Narrow" w:hAnsi="Arial Narrow" w:cs="Arial"/>
        </w:rPr>
        <w:t xml:space="preserve"> El detalle de l</w:t>
      </w:r>
      <w:r w:rsidRPr="00BC1ADF">
        <w:rPr>
          <w:rFonts w:ascii="Arial Narrow" w:hAnsi="Arial Narrow" w:cs="Arial"/>
        </w:rPr>
        <w:t xml:space="preserve">os servicios disponibles </w:t>
      </w:r>
      <w:r>
        <w:rPr>
          <w:rFonts w:ascii="Arial Narrow" w:hAnsi="Arial Narrow" w:cs="Arial"/>
        </w:rPr>
        <w:t>corresponde a</w:t>
      </w:r>
      <w:r w:rsidRPr="00BC1ADF">
        <w:rPr>
          <w:rFonts w:ascii="Arial Narrow" w:hAnsi="Arial Narrow" w:cs="Arial"/>
        </w:rPr>
        <w:t>:</w:t>
      </w:r>
    </w:p>
    <w:p w14:paraId="6C58DADD" w14:textId="77777777" w:rsidR="005A6F6B" w:rsidRDefault="005A6F6B" w:rsidP="005A6F6B">
      <w:pPr>
        <w:pStyle w:val="Prrafodelista"/>
        <w:ind w:left="0" w:right="49" w:firstLine="0"/>
        <w:jc w:val="both"/>
        <w:rPr>
          <w:rFonts w:ascii="Arial Narrow" w:hAnsi="Arial Narrow" w:cs="Arial"/>
        </w:rPr>
      </w:pPr>
    </w:p>
    <w:p w14:paraId="27D1477F" w14:textId="77777777" w:rsidR="005A6F6B" w:rsidRPr="00BC1ADF" w:rsidRDefault="005A6F6B" w:rsidP="005A6F6B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284" w:right="49" w:hanging="284"/>
        <w:jc w:val="both"/>
        <w:rPr>
          <w:rFonts w:ascii="Arial Narrow" w:hAnsi="Arial Narrow" w:cs="Arial"/>
        </w:rPr>
      </w:pPr>
      <w:r w:rsidRPr="00BC1ADF">
        <w:rPr>
          <w:rFonts w:ascii="Arial Narrow" w:hAnsi="Arial Narrow" w:cs="Arial"/>
          <w:b/>
          <w:bCs/>
        </w:rPr>
        <w:t>Web Map Service (WMS):</w:t>
      </w:r>
      <w:r w:rsidRPr="00BC1ADF">
        <w:rPr>
          <w:rFonts w:ascii="Arial Narrow" w:hAnsi="Arial Narrow" w:cs="Arial"/>
        </w:rPr>
        <w:t xml:space="preserve"> Servicio para obtener mapas y capas en formato de imagen.</w:t>
      </w:r>
    </w:p>
    <w:p w14:paraId="22B0ACAE" w14:textId="77777777" w:rsidR="005A6F6B" w:rsidRPr="00BC1ADF" w:rsidRDefault="005A6F6B" w:rsidP="005A6F6B">
      <w:pPr>
        <w:pStyle w:val="Prrafodelista"/>
        <w:spacing w:after="160" w:line="259" w:lineRule="auto"/>
        <w:ind w:left="0" w:right="49" w:firstLine="0"/>
        <w:jc w:val="both"/>
        <w:rPr>
          <w:rFonts w:ascii="Arial Narrow" w:hAnsi="Arial Narrow" w:cs="Tahoma"/>
          <w:i/>
        </w:rPr>
      </w:pPr>
      <w:r w:rsidRPr="00BC1ADF">
        <w:rPr>
          <w:rFonts w:ascii="Arial Narrow" w:hAnsi="Arial Narrow" w:cs="Tahoma"/>
          <w:i/>
        </w:rPr>
        <w:t>Parámetros de salida:</w:t>
      </w:r>
    </w:p>
    <w:p w14:paraId="6EDD4502" w14:textId="77777777" w:rsidR="005A6F6B" w:rsidRDefault="005A6F6B" w:rsidP="005A6F6B">
      <w:pPr>
        <w:pStyle w:val="Prrafodelista"/>
        <w:ind w:left="0" w:right="49" w:firstLine="0"/>
        <w:jc w:val="both"/>
        <w:rPr>
          <w:rFonts w:ascii="Arial Narrow" w:hAnsi="Arial Narrow" w:cs="Arial"/>
        </w:rPr>
      </w:pPr>
      <w:r w:rsidRPr="00BC1ADF">
        <w:rPr>
          <w:rFonts w:ascii="Arial Narrow" w:hAnsi="Arial Narrow" w:cs="Arial"/>
        </w:rPr>
        <w:t>Una vez desplegada la cartografía</w:t>
      </w:r>
      <w:r w:rsidRPr="00BC1ADF">
        <w:rPr>
          <w:rFonts w:ascii="Arial Narrow" w:hAnsi="Arial Narrow" w:cs="Arial"/>
          <w:b/>
          <w:bCs/>
        </w:rPr>
        <w:t>,</w:t>
      </w:r>
      <w:r w:rsidRPr="00BC1ADF">
        <w:rPr>
          <w:rFonts w:ascii="Arial Narrow" w:hAnsi="Arial Narrow" w:cs="Arial"/>
        </w:rPr>
        <w:t xml:space="preserve"> se podrá acceder a información individualizada de cada predio según el siguiente detalle: </w:t>
      </w:r>
    </w:p>
    <w:p w14:paraId="39AD479A" w14:textId="77777777" w:rsidR="005A6F6B" w:rsidRPr="00BC1ADF" w:rsidRDefault="005A6F6B" w:rsidP="005A6F6B">
      <w:pPr>
        <w:pStyle w:val="Prrafodelista"/>
        <w:ind w:left="0" w:right="49" w:firstLine="0"/>
        <w:jc w:val="both"/>
        <w:rPr>
          <w:rFonts w:ascii="Arial Narrow" w:hAnsi="Arial Narrow" w:cs="Arial"/>
        </w:rPr>
      </w:pPr>
    </w:p>
    <w:tbl>
      <w:tblPr>
        <w:tblW w:w="7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0"/>
        <w:gridCol w:w="4702"/>
      </w:tblGrid>
      <w:tr w:rsidR="005A6F6B" w:rsidRPr="00BC1ADF" w14:paraId="128D0EB8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6A6A6" w:themeFill="background1" w:themeFillShade="A6"/>
            <w:vAlign w:val="center"/>
          </w:tcPr>
          <w:p w14:paraId="47A0ABBF" w14:textId="77777777" w:rsidR="005A6F6B" w:rsidRPr="00BC1ADF" w:rsidRDefault="005A6F6B" w:rsidP="00265932">
            <w:pPr>
              <w:spacing w:after="160" w:line="259" w:lineRule="auto"/>
              <w:ind w:right="49"/>
              <w:jc w:val="center"/>
              <w:rPr>
                <w:rFonts w:ascii="Arial Narrow" w:eastAsiaTheme="minorHAnsi" w:hAnsi="Arial Narrow" w:cstheme="minorBidi"/>
                <w:b/>
              </w:rPr>
            </w:pPr>
            <w:r w:rsidRPr="00BC1ADF">
              <w:rPr>
                <w:rFonts w:ascii="Arial Narrow" w:eastAsiaTheme="minorHAnsi" w:hAnsi="Arial Narrow" w:cstheme="minorBidi"/>
                <w:b/>
              </w:rPr>
              <w:t>CAMPO</w:t>
            </w:r>
          </w:p>
        </w:tc>
        <w:tc>
          <w:tcPr>
            <w:tcW w:w="4702" w:type="dxa"/>
            <w:shd w:val="clear" w:color="auto" w:fill="A6A6A6" w:themeFill="background1" w:themeFillShade="A6"/>
            <w:vAlign w:val="center"/>
          </w:tcPr>
          <w:p w14:paraId="79E99F31" w14:textId="77777777" w:rsidR="005A6F6B" w:rsidRPr="00BC1ADF" w:rsidRDefault="005A6F6B" w:rsidP="00265932">
            <w:pPr>
              <w:spacing w:after="160" w:line="259" w:lineRule="auto"/>
              <w:ind w:right="49"/>
              <w:jc w:val="center"/>
              <w:rPr>
                <w:rFonts w:ascii="Arial Narrow" w:eastAsiaTheme="minorHAnsi" w:hAnsi="Arial Narrow" w:cstheme="minorBidi"/>
                <w:b/>
              </w:rPr>
            </w:pPr>
            <w:r w:rsidRPr="00BC1ADF">
              <w:rPr>
                <w:rFonts w:ascii="Arial Narrow" w:eastAsiaTheme="minorHAnsi" w:hAnsi="Arial Narrow" w:cstheme="minorBidi"/>
                <w:b/>
              </w:rPr>
              <w:t>DESCRIPCIÓN</w:t>
            </w:r>
          </w:p>
        </w:tc>
      </w:tr>
      <w:tr w:rsidR="005A6F6B" w:rsidRPr="00BC1ADF" w14:paraId="0F3D9343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uto"/>
          </w:tcPr>
          <w:p w14:paraId="487A5C52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NOMBRE COMUNA</w:t>
            </w:r>
          </w:p>
        </w:tc>
        <w:tc>
          <w:tcPr>
            <w:tcW w:w="4702" w:type="dxa"/>
            <w:shd w:val="clear" w:color="auto" w:fill="auto"/>
          </w:tcPr>
          <w:p w14:paraId="1934877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Nombre de la comuna seleccionada</w:t>
            </w:r>
          </w:p>
        </w:tc>
      </w:tr>
      <w:tr w:rsidR="005A6F6B" w:rsidRPr="00BC1ADF" w14:paraId="642BA4EB" w14:textId="77777777" w:rsidTr="00265932">
        <w:trPr>
          <w:trHeight w:hRule="exact" w:val="337"/>
          <w:jc w:val="center"/>
        </w:trPr>
        <w:tc>
          <w:tcPr>
            <w:tcW w:w="2590" w:type="dxa"/>
            <w:shd w:val="clear" w:color="auto" w:fill="auto"/>
          </w:tcPr>
          <w:p w14:paraId="48471934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CÓDIGO COMUNA SII</w:t>
            </w:r>
          </w:p>
        </w:tc>
        <w:tc>
          <w:tcPr>
            <w:tcW w:w="4702" w:type="dxa"/>
            <w:shd w:val="clear" w:color="auto" w:fill="auto"/>
          </w:tcPr>
          <w:p w14:paraId="6A9EABA4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Código de identificación de comuna</w:t>
            </w:r>
          </w:p>
        </w:tc>
      </w:tr>
      <w:tr w:rsidR="005A6F6B" w:rsidRPr="00BC1ADF" w14:paraId="476603FF" w14:textId="77777777" w:rsidTr="00265932">
        <w:trPr>
          <w:trHeight w:hRule="exact" w:val="337"/>
          <w:jc w:val="center"/>
        </w:trPr>
        <w:tc>
          <w:tcPr>
            <w:tcW w:w="2590" w:type="dxa"/>
            <w:shd w:val="clear" w:color="auto" w:fill="auto"/>
          </w:tcPr>
          <w:p w14:paraId="7962AC40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NÚMERO MANZANA</w:t>
            </w:r>
          </w:p>
        </w:tc>
        <w:tc>
          <w:tcPr>
            <w:tcW w:w="4702" w:type="dxa"/>
            <w:shd w:val="clear" w:color="auto" w:fill="auto"/>
          </w:tcPr>
          <w:p w14:paraId="59770E22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Número de manzana del predio seleccionado</w:t>
            </w:r>
          </w:p>
        </w:tc>
      </w:tr>
      <w:tr w:rsidR="005A6F6B" w:rsidRPr="00BC1ADF" w14:paraId="45432134" w14:textId="77777777" w:rsidTr="00265932">
        <w:trPr>
          <w:trHeight w:hRule="exact" w:val="577"/>
          <w:jc w:val="center"/>
        </w:trPr>
        <w:tc>
          <w:tcPr>
            <w:tcW w:w="2590" w:type="dxa"/>
            <w:shd w:val="clear" w:color="auto" w:fill="auto"/>
          </w:tcPr>
          <w:p w14:paraId="2FB418B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NÚMERO PREDIO</w:t>
            </w:r>
          </w:p>
        </w:tc>
        <w:tc>
          <w:tcPr>
            <w:tcW w:w="4702" w:type="dxa"/>
            <w:shd w:val="clear" w:color="auto" w:fill="auto"/>
          </w:tcPr>
          <w:p w14:paraId="2B24FE79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hAnsi="Arial Narrow" w:cs="Arial"/>
              </w:rPr>
              <w:t xml:space="preserve">Número del predio </w:t>
            </w:r>
            <w:r w:rsidRPr="00BC1ADF">
              <w:rPr>
                <w:rFonts w:ascii="Arial Narrow" w:eastAsiaTheme="minorHAnsi" w:hAnsi="Arial Narrow" w:cs="Arial"/>
              </w:rPr>
              <w:t>seleccionado</w:t>
            </w:r>
            <w:r w:rsidRPr="00BC1ADF">
              <w:rPr>
                <w:rFonts w:ascii="Arial Narrow" w:hAnsi="Arial Narrow" w:cs="Arial"/>
              </w:rPr>
              <w:t xml:space="preserve"> al interior de la manzana</w:t>
            </w:r>
          </w:p>
        </w:tc>
      </w:tr>
      <w:tr w:rsidR="005A6F6B" w:rsidRPr="00BC1ADF" w14:paraId="37E824BB" w14:textId="77777777" w:rsidTr="00265932">
        <w:trPr>
          <w:trHeight w:hRule="exact" w:val="280"/>
          <w:jc w:val="center"/>
        </w:trPr>
        <w:tc>
          <w:tcPr>
            <w:tcW w:w="2590" w:type="dxa"/>
            <w:shd w:val="clear" w:color="auto" w:fill="auto"/>
          </w:tcPr>
          <w:p w14:paraId="3B5D990A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DIRECCIÓN PREDIAL</w:t>
            </w:r>
          </w:p>
        </w:tc>
        <w:tc>
          <w:tcPr>
            <w:tcW w:w="4702" w:type="dxa"/>
            <w:shd w:val="clear" w:color="auto" w:fill="auto"/>
          </w:tcPr>
          <w:p w14:paraId="10C4E39C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Dirección del predio seleccionado</w:t>
            </w:r>
          </w:p>
          <w:p w14:paraId="6C5C9C61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</w:p>
        </w:tc>
      </w:tr>
      <w:tr w:rsidR="005A6F6B" w:rsidRPr="00BC1ADF" w14:paraId="501FB197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uto"/>
          </w:tcPr>
          <w:p w14:paraId="5FD5FE90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DESTINO</w:t>
            </w:r>
          </w:p>
        </w:tc>
        <w:tc>
          <w:tcPr>
            <w:tcW w:w="4702" w:type="dxa"/>
            <w:shd w:val="clear" w:color="auto" w:fill="auto"/>
          </w:tcPr>
          <w:p w14:paraId="2F93B1FB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Destino o uso del predio seleccionado</w:t>
            </w:r>
          </w:p>
        </w:tc>
      </w:tr>
      <w:tr w:rsidR="005A6F6B" w:rsidRPr="00BC1ADF" w14:paraId="658DADE9" w14:textId="77777777" w:rsidTr="00265932">
        <w:trPr>
          <w:trHeight w:hRule="exact" w:val="332"/>
          <w:jc w:val="center"/>
        </w:trPr>
        <w:tc>
          <w:tcPr>
            <w:tcW w:w="2590" w:type="dxa"/>
            <w:shd w:val="clear" w:color="auto" w:fill="auto"/>
          </w:tcPr>
          <w:p w14:paraId="6AECCBAA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 xml:space="preserve">SERIE </w:t>
            </w:r>
          </w:p>
        </w:tc>
        <w:tc>
          <w:tcPr>
            <w:tcW w:w="4702" w:type="dxa"/>
            <w:shd w:val="clear" w:color="auto" w:fill="auto"/>
          </w:tcPr>
          <w:p w14:paraId="194E227C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Serie del predio seleccionado (Agrícola o No Agrícola)</w:t>
            </w:r>
          </w:p>
        </w:tc>
      </w:tr>
      <w:tr w:rsidR="005A6F6B" w:rsidRPr="00BC1ADF" w14:paraId="2AABB70A" w14:textId="77777777" w:rsidTr="00265932">
        <w:trPr>
          <w:trHeight w:hRule="exact" w:val="574"/>
          <w:jc w:val="center"/>
        </w:trPr>
        <w:tc>
          <w:tcPr>
            <w:tcW w:w="2590" w:type="dxa"/>
            <w:shd w:val="clear" w:color="auto" w:fill="auto"/>
          </w:tcPr>
          <w:p w14:paraId="0755ACB3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UBICACIÓN</w:t>
            </w:r>
          </w:p>
        </w:tc>
        <w:tc>
          <w:tcPr>
            <w:tcW w:w="4702" w:type="dxa"/>
            <w:shd w:val="clear" w:color="auto" w:fill="auto"/>
          </w:tcPr>
          <w:p w14:paraId="7CCEF576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Ubicación del predio seleccionado (Rural, Urbana o Extensión Urbana)</w:t>
            </w:r>
          </w:p>
        </w:tc>
      </w:tr>
      <w:tr w:rsidR="005A6F6B" w:rsidRPr="00BC1ADF" w14:paraId="76A4DECE" w14:textId="77777777" w:rsidTr="00265932">
        <w:trPr>
          <w:trHeight w:hRule="exact" w:val="371"/>
          <w:jc w:val="center"/>
        </w:trPr>
        <w:tc>
          <w:tcPr>
            <w:tcW w:w="2590" w:type="dxa"/>
            <w:shd w:val="clear" w:color="auto" w:fill="auto"/>
          </w:tcPr>
          <w:p w14:paraId="1899C830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AVALÚO TOTAL</w:t>
            </w:r>
          </w:p>
        </w:tc>
        <w:tc>
          <w:tcPr>
            <w:tcW w:w="4702" w:type="dxa"/>
            <w:shd w:val="clear" w:color="auto" w:fill="auto"/>
          </w:tcPr>
          <w:p w14:paraId="5EA18CD6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hAnsi="Arial Narrow" w:cs="Arial"/>
              </w:rPr>
              <w:t>Avalúo fiscal total del predio seleccionado</w:t>
            </w:r>
          </w:p>
        </w:tc>
      </w:tr>
      <w:tr w:rsidR="005A6F6B" w:rsidRPr="00BC1ADF" w14:paraId="5D89A85E" w14:textId="77777777" w:rsidTr="00265932">
        <w:trPr>
          <w:trHeight w:hRule="exact" w:val="386"/>
          <w:jc w:val="center"/>
        </w:trPr>
        <w:tc>
          <w:tcPr>
            <w:tcW w:w="2590" w:type="dxa"/>
            <w:shd w:val="clear" w:color="auto" w:fill="auto"/>
          </w:tcPr>
          <w:p w14:paraId="2E0488B6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AVALÚO AFECTO</w:t>
            </w:r>
          </w:p>
        </w:tc>
        <w:tc>
          <w:tcPr>
            <w:tcW w:w="4702" w:type="dxa"/>
            <w:shd w:val="clear" w:color="auto" w:fill="auto"/>
          </w:tcPr>
          <w:p w14:paraId="7EFD7BF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Avalúo afecto al Impuesto Territorial.</w:t>
            </w:r>
          </w:p>
        </w:tc>
      </w:tr>
    </w:tbl>
    <w:p w14:paraId="050CFEE3" w14:textId="77777777" w:rsidR="005A6F6B" w:rsidRDefault="005A6F6B" w:rsidP="005A6F6B">
      <w:pPr>
        <w:pStyle w:val="Textonotapie"/>
        <w:ind w:left="851" w:right="686"/>
        <w:rPr>
          <w:rFonts w:ascii="Arial Narrow" w:hAnsi="Arial Narrow" w:cs="Arial"/>
          <w:sz w:val="22"/>
          <w:szCs w:val="22"/>
        </w:rPr>
      </w:pPr>
      <w:r w:rsidRPr="00BC1AD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Nota: </w:t>
      </w:r>
      <w:r w:rsidRPr="00BC1ADF">
        <w:rPr>
          <w:rFonts w:ascii="Arial Narrow" w:hAnsi="Arial Narrow" w:cs="Arial"/>
          <w:sz w:val="22"/>
          <w:szCs w:val="22"/>
          <w:lang w:val="es-ES"/>
        </w:rPr>
        <w:t>Las descripciones</w:t>
      </w:r>
      <w:r w:rsidRPr="00BC1AD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</w:t>
      </w:r>
      <w:r w:rsidRPr="00BC1ADF">
        <w:rPr>
          <w:rFonts w:ascii="Arial Narrow" w:hAnsi="Arial Narrow" w:cs="Arial"/>
          <w:sz w:val="22"/>
          <w:szCs w:val="22"/>
        </w:rPr>
        <w:t xml:space="preserve">y especificaciones técnicas se encuentran detalladas en el Manual de Usuario, dispuesto como guía para </w:t>
      </w:r>
      <w:r>
        <w:rPr>
          <w:rFonts w:ascii="Arial Narrow" w:hAnsi="Arial Narrow" w:cs="Arial"/>
          <w:sz w:val="22"/>
          <w:szCs w:val="22"/>
        </w:rPr>
        <w:t>los usuarios</w:t>
      </w:r>
    </w:p>
    <w:p w14:paraId="5E9AEAAF" w14:textId="77777777" w:rsidR="005A6F6B" w:rsidRDefault="005A6F6B" w:rsidP="005A6F6B">
      <w:pPr>
        <w:pStyle w:val="Textonotapie"/>
        <w:ind w:left="851" w:right="686"/>
        <w:rPr>
          <w:rFonts w:ascii="Arial Narrow" w:hAnsi="Arial Narrow" w:cs="Arial"/>
          <w:sz w:val="22"/>
          <w:szCs w:val="22"/>
        </w:rPr>
      </w:pPr>
    </w:p>
    <w:p w14:paraId="782A1975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021F8E33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0F9EF533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6031619F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617AF52A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451C3562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6638C45F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2AD24D33" w14:textId="77777777" w:rsidR="005A6F6B" w:rsidRDefault="005A6F6B" w:rsidP="005A6F6B">
      <w:pPr>
        <w:pStyle w:val="Textonotapie"/>
        <w:ind w:right="49"/>
        <w:jc w:val="center"/>
        <w:rPr>
          <w:rFonts w:ascii="Arial Narrow" w:hAnsi="Arial Narrow" w:cs="Arial"/>
          <w:sz w:val="22"/>
          <w:szCs w:val="22"/>
        </w:rPr>
      </w:pPr>
    </w:p>
    <w:p w14:paraId="60E86B73" w14:textId="77777777" w:rsidR="005A6F6B" w:rsidRPr="00BC1ADF" w:rsidRDefault="005A6F6B" w:rsidP="005A6F6B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284" w:right="49" w:hanging="284"/>
        <w:jc w:val="both"/>
        <w:rPr>
          <w:rFonts w:ascii="Arial Narrow" w:hAnsi="Arial Narrow" w:cs="Arial"/>
          <w:b/>
          <w:bCs/>
        </w:rPr>
      </w:pPr>
      <w:r w:rsidRPr="00BC1ADF">
        <w:rPr>
          <w:rFonts w:ascii="Arial Narrow" w:hAnsi="Arial Narrow" w:cs="Arial"/>
          <w:b/>
          <w:bCs/>
        </w:rPr>
        <w:t xml:space="preserve">Web Map Tile Service (WMTS): </w:t>
      </w:r>
      <w:r w:rsidRPr="00BC1ADF">
        <w:rPr>
          <w:rFonts w:ascii="Arial Narrow" w:hAnsi="Arial Narrow" w:cs="Arial"/>
          <w:bCs/>
        </w:rPr>
        <w:t>Servicio para obtener mapas y capas en formato de teselas.</w:t>
      </w:r>
    </w:p>
    <w:p w14:paraId="4F6F1762" w14:textId="77777777" w:rsidR="005A6F6B" w:rsidRPr="00BC1ADF" w:rsidRDefault="005A6F6B" w:rsidP="005A6F6B">
      <w:pPr>
        <w:spacing w:after="160" w:line="259" w:lineRule="auto"/>
        <w:ind w:right="49"/>
        <w:jc w:val="both"/>
        <w:rPr>
          <w:rFonts w:ascii="Arial Narrow" w:hAnsi="Arial Narrow" w:cs="Tahoma"/>
          <w:i/>
        </w:rPr>
      </w:pPr>
      <w:r w:rsidRPr="00BC1ADF">
        <w:rPr>
          <w:rFonts w:ascii="Arial Narrow" w:hAnsi="Arial Narrow" w:cs="Tahoma"/>
          <w:i/>
        </w:rPr>
        <w:t>Parámetros de salida:</w:t>
      </w:r>
    </w:p>
    <w:p w14:paraId="73E0E70F" w14:textId="77777777" w:rsidR="005A6F6B" w:rsidRDefault="005A6F6B" w:rsidP="005A6F6B">
      <w:pPr>
        <w:pStyle w:val="Prrafodelista"/>
        <w:ind w:left="0" w:right="49" w:firstLine="0"/>
        <w:jc w:val="both"/>
        <w:rPr>
          <w:rFonts w:ascii="Arial Narrow" w:hAnsi="Arial Narrow" w:cs="Arial"/>
        </w:rPr>
      </w:pPr>
      <w:r w:rsidRPr="00BC1ADF">
        <w:rPr>
          <w:rFonts w:ascii="Arial Narrow" w:hAnsi="Arial Narrow" w:cs="Arial"/>
        </w:rPr>
        <w:t>Una vez desplegada la cartografía</w:t>
      </w:r>
      <w:r w:rsidRPr="00BC1ADF">
        <w:rPr>
          <w:rFonts w:ascii="Arial Narrow" w:hAnsi="Arial Narrow" w:cs="Arial"/>
          <w:b/>
          <w:bCs/>
        </w:rPr>
        <w:t>,</w:t>
      </w:r>
      <w:r w:rsidRPr="00BC1ADF">
        <w:rPr>
          <w:rFonts w:ascii="Arial Narrow" w:hAnsi="Arial Narrow" w:cs="Arial"/>
        </w:rPr>
        <w:t xml:space="preserve"> se podrá acceder a información individualizada de cada predio según el siguiente detalle: </w:t>
      </w:r>
    </w:p>
    <w:p w14:paraId="160D3033" w14:textId="77777777" w:rsidR="005A6F6B" w:rsidRPr="00BC1ADF" w:rsidRDefault="005A6F6B" w:rsidP="005A6F6B">
      <w:pPr>
        <w:pStyle w:val="Prrafodelista"/>
        <w:ind w:left="0" w:right="49" w:firstLine="0"/>
        <w:jc w:val="both"/>
        <w:rPr>
          <w:rFonts w:ascii="Arial Narrow" w:hAnsi="Arial Narrow" w:cs="Arial"/>
        </w:rPr>
      </w:pPr>
    </w:p>
    <w:tbl>
      <w:tblPr>
        <w:tblW w:w="7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0"/>
        <w:gridCol w:w="4702"/>
      </w:tblGrid>
      <w:tr w:rsidR="005A6F6B" w:rsidRPr="00BC1ADF" w14:paraId="6BBC21C1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6A6A6" w:themeFill="background1" w:themeFillShade="A6"/>
            <w:vAlign w:val="center"/>
          </w:tcPr>
          <w:p w14:paraId="12FED0D9" w14:textId="77777777" w:rsidR="005A6F6B" w:rsidRPr="00BC1ADF" w:rsidRDefault="005A6F6B" w:rsidP="00265932">
            <w:pPr>
              <w:spacing w:after="160" w:line="259" w:lineRule="auto"/>
              <w:ind w:right="49"/>
              <w:jc w:val="center"/>
              <w:rPr>
                <w:rFonts w:ascii="Arial Narrow" w:eastAsiaTheme="minorHAnsi" w:hAnsi="Arial Narrow" w:cstheme="minorBidi"/>
                <w:b/>
              </w:rPr>
            </w:pPr>
            <w:bookmarkStart w:id="2" w:name="_Hlk117699205"/>
            <w:r w:rsidRPr="00BC1ADF">
              <w:rPr>
                <w:rFonts w:ascii="Arial Narrow" w:eastAsiaTheme="minorHAnsi" w:hAnsi="Arial Narrow" w:cstheme="minorBidi"/>
                <w:b/>
              </w:rPr>
              <w:t>CAMPO</w:t>
            </w:r>
          </w:p>
        </w:tc>
        <w:tc>
          <w:tcPr>
            <w:tcW w:w="4702" w:type="dxa"/>
            <w:shd w:val="clear" w:color="auto" w:fill="A6A6A6" w:themeFill="background1" w:themeFillShade="A6"/>
            <w:vAlign w:val="center"/>
          </w:tcPr>
          <w:p w14:paraId="549ED0C6" w14:textId="77777777" w:rsidR="005A6F6B" w:rsidRPr="00BC1ADF" w:rsidRDefault="005A6F6B" w:rsidP="00265932">
            <w:pPr>
              <w:spacing w:after="160" w:line="259" w:lineRule="auto"/>
              <w:ind w:right="49"/>
              <w:jc w:val="center"/>
              <w:rPr>
                <w:rFonts w:ascii="Arial Narrow" w:eastAsiaTheme="minorHAnsi" w:hAnsi="Arial Narrow" w:cstheme="minorBidi"/>
                <w:b/>
              </w:rPr>
            </w:pPr>
            <w:r w:rsidRPr="00BC1ADF">
              <w:rPr>
                <w:rFonts w:ascii="Arial Narrow" w:eastAsiaTheme="minorHAnsi" w:hAnsi="Arial Narrow" w:cstheme="minorBidi"/>
                <w:b/>
              </w:rPr>
              <w:t>DESCRIPCIÓN</w:t>
            </w:r>
          </w:p>
        </w:tc>
      </w:tr>
      <w:tr w:rsidR="005A6F6B" w:rsidRPr="00BC1ADF" w14:paraId="1EF270A2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uto"/>
          </w:tcPr>
          <w:p w14:paraId="2B67E38C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NOMBRE COMUNA</w:t>
            </w:r>
          </w:p>
        </w:tc>
        <w:tc>
          <w:tcPr>
            <w:tcW w:w="4702" w:type="dxa"/>
            <w:shd w:val="clear" w:color="auto" w:fill="auto"/>
          </w:tcPr>
          <w:p w14:paraId="4B914435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Nombre de la comuna seleccionada</w:t>
            </w:r>
          </w:p>
        </w:tc>
      </w:tr>
      <w:tr w:rsidR="005A6F6B" w:rsidRPr="00BC1ADF" w14:paraId="4873FFEF" w14:textId="77777777" w:rsidTr="00265932">
        <w:trPr>
          <w:trHeight w:hRule="exact" w:val="337"/>
          <w:jc w:val="center"/>
        </w:trPr>
        <w:tc>
          <w:tcPr>
            <w:tcW w:w="2590" w:type="dxa"/>
            <w:shd w:val="clear" w:color="auto" w:fill="auto"/>
          </w:tcPr>
          <w:p w14:paraId="55D7C659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CÓDIGO COMUNA SII</w:t>
            </w:r>
          </w:p>
        </w:tc>
        <w:tc>
          <w:tcPr>
            <w:tcW w:w="4702" w:type="dxa"/>
            <w:shd w:val="clear" w:color="auto" w:fill="auto"/>
          </w:tcPr>
          <w:p w14:paraId="51E139D2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Código de identificación de comuna</w:t>
            </w:r>
          </w:p>
        </w:tc>
      </w:tr>
      <w:tr w:rsidR="005A6F6B" w:rsidRPr="00BC1ADF" w14:paraId="159813C8" w14:textId="77777777" w:rsidTr="00265932">
        <w:trPr>
          <w:trHeight w:hRule="exact" w:val="337"/>
          <w:jc w:val="center"/>
        </w:trPr>
        <w:tc>
          <w:tcPr>
            <w:tcW w:w="2590" w:type="dxa"/>
            <w:shd w:val="clear" w:color="auto" w:fill="auto"/>
          </w:tcPr>
          <w:p w14:paraId="252E5B14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NÚMERO MANZANA</w:t>
            </w:r>
          </w:p>
        </w:tc>
        <w:tc>
          <w:tcPr>
            <w:tcW w:w="4702" w:type="dxa"/>
            <w:shd w:val="clear" w:color="auto" w:fill="auto"/>
          </w:tcPr>
          <w:p w14:paraId="7E68CD4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Número de manzana del predio seleccionado</w:t>
            </w:r>
          </w:p>
        </w:tc>
      </w:tr>
      <w:tr w:rsidR="005A6F6B" w:rsidRPr="00BC1ADF" w14:paraId="5D4F7BA4" w14:textId="77777777" w:rsidTr="00265932">
        <w:trPr>
          <w:trHeight w:hRule="exact" w:val="577"/>
          <w:jc w:val="center"/>
        </w:trPr>
        <w:tc>
          <w:tcPr>
            <w:tcW w:w="2590" w:type="dxa"/>
            <w:shd w:val="clear" w:color="auto" w:fill="auto"/>
          </w:tcPr>
          <w:p w14:paraId="063BA438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NÚMERO PREDIO</w:t>
            </w:r>
          </w:p>
        </w:tc>
        <w:tc>
          <w:tcPr>
            <w:tcW w:w="4702" w:type="dxa"/>
            <w:shd w:val="clear" w:color="auto" w:fill="auto"/>
          </w:tcPr>
          <w:p w14:paraId="3917B38A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hAnsi="Arial Narrow" w:cs="Arial"/>
              </w:rPr>
              <w:t xml:space="preserve">Número del predio </w:t>
            </w:r>
            <w:r w:rsidRPr="00BC1ADF">
              <w:rPr>
                <w:rFonts w:ascii="Arial Narrow" w:eastAsiaTheme="minorHAnsi" w:hAnsi="Arial Narrow" w:cs="Arial"/>
              </w:rPr>
              <w:t>seleccionado</w:t>
            </w:r>
            <w:r w:rsidRPr="00BC1ADF">
              <w:rPr>
                <w:rFonts w:ascii="Arial Narrow" w:hAnsi="Arial Narrow" w:cs="Arial"/>
              </w:rPr>
              <w:t xml:space="preserve"> al interior de la manzana</w:t>
            </w:r>
          </w:p>
        </w:tc>
      </w:tr>
      <w:tr w:rsidR="005A6F6B" w:rsidRPr="00BC1ADF" w14:paraId="565529C8" w14:textId="77777777" w:rsidTr="00265932">
        <w:trPr>
          <w:trHeight w:hRule="exact" w:val="280"/>
          <w:jc w:val="center"/>
        </w:trPr>
        <w:tc>
          <w:tcPr>
            <w:tcW w:w="2590" w:type="dxa"/>
            <w:shd w:val="clear" w:color="auto" w:fill="auto"/>
          </w:tcPr>
          <w:p w14:paraId="4D47197F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DIRECCIÓN PREDIAL</w:t>
            </w:r>
          </w:p>
        </w:tc>
        <w:tc>
          <w:tcPr>
            <w:tcW w:w="4702" w:type="dxa"/>
            <w:shd w:val="clear" w:color="auto" w:fill="auto"/>
          </w:tcPr>
          <w:p w14:paraId="3BA9EB96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Dirección del predio seleccionado</w:t>
            </w:r>
          </w:p>
          <w:p w14:paraId="00BFBA2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</w:p>
        </w:tc>
      </w:tr>
      <w:tr w:rsidR="005A6F6B" w:rsidRPr="00BC1ADF" w14:paraId="480144E2" w14:textId="77777777" w:rsidTr="00265932">
        <w:trPr>
          <w:trHeight w:hRule="exact" w:val="340"/>
          <w:jc w:val="center"/>
        </w:trPr>
        <w:tc>
          <w:tcPr>
            <w:tcW w:w="2590" w:type="dxa"/>
            <w:shd w:val="clear" w:color="auto" w:fill="auto"/>
          </w:tcPr>
          <w:p w14:paraId="1C30BFAB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DESTINO</w:t>
            </w:r>
          </w:p>
        </w:tc>
        <w:tc>
          <w:tcPr>
            <w:tcW w:w="4702" w:type="dxa"/>
            <w:shd w:val="clear" w:color="auto" w:fill="auto"/>
          </w:tcPr>
          <w:p w14:paraId="1535B22E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Destino o uso del predio seleccionado</w:t>
            </w:r>
          </w:p>
        </w:tc>
      </w:tr>
      <w:tr w:rsidR="005A6F6B" w:rsidRPr="00BC1ADF" w14:paraId="7E344DE9" w14:textId="77777777" w:rsidTr="00265932">
        <w:trPr>
          <w:trHeight w:hRule="exact" w:val="302"/>
          <w:jc w:val="center"/>
        </w:trPr>
        <w:tc>
          <w:tcPr>
            <w:tcW w:w="2590" w:type="dxa"/>
            <w:shd w:val="clear" w:color="auto" w:fill="auto"/>
          </w:tcPr>
          <w:p w14:paraId="73BC7873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 xml:space="preserve">SERIE </w:t>
            </w:r>
          </w:p>
        </w:tc>
        <w:tc>
          <w:tcPr>
            <w:tcW w:w="4702" w:type="dxa"/>
            <w:shd w:val="clear" w:color="auto" w:fill="auto"/>
          </w:tcPr>
          <w:p w14:paraId="2065D8A1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Serie del predio seleccionado (Agrícola o No Agrícola)</w:t>
            </w:r>
          </w:p>
        </w:tc>
      </w:tr>
      <w:tr w:rsidR="005A6F6B" w:rsidRPr="00BC1ADF" w14:paraId="2EE0D4B3" w14:textId="77777777" w:rsidTr="00265932">
        <w:trPr>
          <w:trHeight w:hRule="exact" w:val="574"/>
          <w:jc w:val="center"/>
        </w:trPr>
        <w:tc>
          <w:tcPr>
            <w:tcW w:w="2590" w:type="dxa"/>
            <w:shd w:val="clear" w:color="auto" w:fill="auto"/>
          </w:tcPr>
          <w:p w14:paraId="379DD10A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UBICACIÓN</w:t>
            </w:r>
          </w:p>
        </w:tc>
        <w:tc>
          <w:tcPr>
            <w:tcW w:w="4702" w:type="dxa"/>
            <w:shd w:val="clear" w:color="auto" w:fill="auto"/>
          </w:tcPr>
          <w:p w14:paraId="3C694DF7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Ubicación del predio seleccionado (Rural, Urbana o Extensión Urbana)</w:t>
            </w:r>
          </w:p>
        </w:tc>
      </w:tr>
      <w:tr w:rsidR="005A6F6B" w:rsidRPr="00BC1ADF" w14:paraId="4815A762" w14:textId="77777777" w:rsidTr="00265932">
        <w:trPr>
          <w:trHeight w:hRule="exact" w:val="371"/>
          <w:jc w:val="center"/>
        </w:trPr>
        <w:tc>
          <w:tcPr>
            <w:tcW w:w="2590" w:type="dxa"/>
            <w:shd w:val="clear" w:color="auto" w:fill="auto"/>
          </w:tcPr>
          <w:p w14:paraId="024C93F3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hAnsi="Arial Narrow" w:cs="Arial"/>
              </w:rPr>
            </w:pPr>
            <w:r w:rsidRPr="00BC1ADF">
              <w:rPr>
                <w:rFonts w:ascii="Arial Narrow" w:hAnsi="Arial Narrow" w:cs="Arial"/>
              </w:rPr>
              <w:t>AVALÚO TOTAL</w:t>
            </w:r>
          </w:p>
        </w:tc>
        <w:tc>
          <w:tcPr>
            <w:tcW w:w="4702" w:type="dxa"/>
            <w:shd w:val="clear" w:color="auto" w:fill="auto"/>
          </w:tcPr>
          <w:p w14:paraId="4ED4783D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hAnsi="Arial Narrow" w:cs="Arial"/>
              </w:rPr>
              <w:t>Avalúo fiscal total del predio seleccionado</w:t>
            </w:r>
          </w:p>
        </w:tc>
      </w:tr>
      <w:tr w:rsidR="005A6F6B" w:rsidRPr="00BC1ADF" w14:paraId="7962D513" w14:textId="77777777" w:rsidTr="00265932">
        <w:trPr>
          <w:trHeight w:hRule="exact" w:val="386"/>
          <w:jc w:val="center"/>
        </w:trPr>
        <w:tc>
          <w:tcPr>
            <w:tcW w:w="2590" w:type="dxa"/>
            <w:shd w:val="clear" w:color="auto" w:fill="auto"/>
          </w:tcPr>
          <w:p w14:paraId="01C348AD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  <w:b/>
              </w:rPr>
            </w:pPr>
            <w:r w:rsidRPr="00BC1ADF">
              <w:rPr>
                <w:rFonts w:ascii="Arial Narrow" w:hAnsi="Arial Narrow" w:cs="Arial"/>
              </w:rPr>
              <w:t>AVALÚO AFECTO</w:t>
            </w:r>
          </w:p>
        </w:tc>
        <w:tc>
          <w:tcPr>
            <w:tcW w:w="4702" w:type="dxa"/>
            <w:shd w:val="clear" w:color="auto" w:fill="auto"/>
          </w:tcPr>
          <w:p w14:paraId="3BC7C1CE" w14:textId="77777777" w:rsidR="005A6F6B" w:rsidRPr="00BC1ADF" w:rsidRDefault="005A6F6B" w:rsidP="00265932">
            <w:pPr>
              <w:spacing w:after="160" w:line="259" w:lineRule="auto"/>
              <w:ind w:right="49"/>
              <w:rPr>
                <w:rFonts w:ascii="Arial Narrow" w:eastAsiaTheme="minorHAnsi" w:hAnsi="Arial Narrow" w:cs="Arial"/>
              </w:rPr>
            </w:pPr>
            <w:r w:rsidRPr="00BC1ADF">
              <w:rPr>
                <w:rFonts w:ascii="Arial Narrow" w:eastAsiaTheme="minorHAnsi" w:hAnsi="Arial Narrow" w:cs="Arial"/>
              </w:rPr>
              <w:t>Avalúo afecto al Impuesto Territorial.</w:t>
            </w:r>
          </w:p>
        </w:tc>
      </w:tr>
    </w:tbl>
    <w:bookmarkEnd w:id="2"/>
    <w:p w14:paraId="5F95378E" w14:textId="77777777" w:rsidR="005A6F6B" w:rsidRPr="00BC1ADF" w:rsidRDefault="005A6F6B" w:rsidP="005A6F6B">
      <w:pPr>
        <w:pStyle w:val="Textonotapie"/>
        <w:ind w:left="567" w:right="828"/>
        <w:jc w:val="center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    </w:t>
      </w:r>
      <w:r w:rsidRPr="00BC1AD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Nota: </w:t>
      </w:r>
      <w:r w:rsidRPr="00BC1ADF">
        <w:rPr>
          <w:rFonts w:ascii="Arial Narrow" w:hAnsi="Arial Narrow" w:cs="Arial"/>
          <w:sz w:val="22"/>
          <w:szCs w:val="22"/>
          <w:lang w:val="es-ES"/>
        </w:rPr>
        <w:t>Las descripciones</w:t>
      </w:r>
      <w:r w:rsidRPr="00BC1AD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</w:t>
      </w:r>
      <w:r w:rsidRPr="00BC1ADF">
        <w:rPr>
          <w:rFonts w:ascii="Arial Narrow" w:hAnsi="Arial Narrow" w:cs="Arial"/>
          <w:sz w:val="22"/>
          <w:szCs w:val="22"/>
        </w:rPr>
        <w:t xml:space="preserve">y especificaciones técnicas se encuentran detalladas en el Manual de Usuario, dispuesto como guía para </w:t>
      </w:r>
      <w:r>
        <w:rPr>
          <w:rFonts w:ascii="Arial Narrow" w:hAnsi="Arial Narrow" w:cs="Arial"/>
          <w:sz w:val="22"/>
          <w:szCs w:val="22"/>
        </w:rPr>
        <w:t>los usuarios</w:t>
      </w:r>
      <w:r w:rsidRPr="00BC1ADF">
        <w:rPr>
          <w:rFonts w:ascii="Arial Narrow" w:hAnsi="Arial Narrow" w:cs="Arial"/>
          <w:sz w:val="22"/>
          <w:szCs w:val="22"/>
        </w:rPr>
        <w:t>.</w:t>
      </w:r>
    </w:p>
    <w:p w14:paraId="7A8133F3" w14:textId="77777777" w:rsidR="005A6F6B" w:rsidRDefault="005A6F6B" w:rsidP="005A6F6B">
      <w:pPr>
        <w:pStyle w:val="Textonotapie"/>
        <w:ind w:right="49"/>
        <w:rPr>
          <w:rFonts w:ascii="Arial Narrow" w:hAnsi="Arial Narrow" w:cs="Arial"/>
          <w:sz w:val="22"/>
          <w:szCs w:val="22"/>
        </w:rPr>
      </w:pPr>
    </w:p>
    <w:p w14:paraId="49B2EAA9" w14:textId="77777777" w:rsidR="005A6F6B" w:rsidRDefault="005A6F6B" w:rsidP="005A6F6B">
      <w:pPr>
        <w:ind w:right="49" w:firstLine="4253"/>
        <w:jc w:val="both"/>
        <w:outlineLvl w:val="0"/>
        <w:rPr>
          <w:rFonts w:ascii="Arial Narrow" w:hAnsi="Arial Narrow" w:cs="Arial"/>
        </w:rPr>
      </w:pPr>
      <w:r w:rsidRPr="00303758">
        <w:rPr>
          <w:rFonts w:ascii="Arial Narrow" w:hAnsi="Arial Narrow"/>
        </w:rPr>
        <w:t>E</w:t>
      </w:r>
      <w:r>
        <w:rPr>
          <w:rFonts w:ascii="Arial Narrow" w:hAnsi="Arial Narrow"/>
        </w:rPr>
        <w:t xml:space="preserve">l acceso </w:t>
      </w:r>
      <w:r w:rsidRPr="00BC1ADF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los servicios de interoperabilidad de </w:t>
      </w:r>
      <w:r w:rsidRPr="00BC1ADF">
        <w:rPr>
          <w:rFonts w:ascii="Arial Narrow" w:hAnsi="Arial Narrow"/>
        </w:rPr>
        <w:t>Cartografía Digital “SII-Mapas”</w:t>
      </w:r>
      <w:r>
        <w:rPr>
          <w:rFonts w:ascii="Arial Narrow" w:hAnsi="Arial Narrow"/>
        </w:rPr>
        <w:t xml:space="preserve"> </w:t>
      </w:r>
      <w:r w:rsidRPr="00303758">
        <w:rPr>
          <w:rFonts w:ascii="Arial Narrow" w:hAnsi="Arial Narrow"/>
        </w:rPr>
        <w:t>estará disponible para funcionarios municipales</w:t>
      </w:r>
      <w:r>
        <w:rPr>
          <w:rFonts w:ascii="Arial Narrow" w:hAnsi="Arial Narrow"/>
        </w:rPr>
        <w:t xml:space="preserve"> </w:t>
      </w:r>
      <w:r w:rsidRPr="00A97A36">
        <w:rPr>
          <w:rFonts w:ascii="Arial Narrow" w:hAnsi="Arial Narrow"/>
        </w:rPr>
        <w:t xml:space="preserve">previa y nominativamente autorizados por </w:t>
      </w:r>
      <w:r>
        <w:rPr>
          <w:rFonts w:ascii="Arial Narrow" w:hAnsi="Arial Narrow"/>
        </w:rPr>
        <w:t>la Municipalidad. Para ello l</w:t>
      </w:r>
      <w:r w:rsidRPr="009619A3">
        <w:rPr>
          <w:rFonts w:ascii="Arial Narrow" w:hAnsi="Arial Narrow"/>
        </w:rPr>
        <w:t>a M</w:t>
      </w:r>
      <w:r>
        <w:rPr>
          <w:rFonts w:ascii="Arial Narrow" w:hAnsi="Arial Narrow"/>
        </w:rPr>
        <w:t>unicipalidad</w:t>
      </w:r>
      <w:r w:rsidRPr="009619A3">
        <w:rPr>
          <w:rFonts w:ascii="Arial Narrow" w:hAnsi="Arial Narrow"/>
        </w:rPr>
        <w:t xml:space="preserve"> deberá autorizar a través de la rep</w:t>
      </w:r>
      <w:r>
        <w:rPr>
          <w:rFonts w:ascii="Arial Narrow" w:hAnsi="Arial Narrow"/>
        </w:rPr>
        <w:t>resentación electrónica, que este Servicio</w:t>
      </w:r>
      <w:r w:rsidRPr="009619A3">
        <w:rPr>
          <w:rFonts w:ascii="Arial Narrow" w:hAnsi="Arial Narrow"/>
        </w:rPr>
        <w:t xml:space="preserve"> pone a disposición de los contribuyentes </w:t>
      </w:r>
      <w:r>
        <w:rPr>
          <w:rFonts w:ascii="Arial Narrow" w:hAnsi="Arial Narrow"/>
        </w:rPr>
        <w:t>en</w:t>
      </w:r>
      <w:r w:rsidRPr="009619A3">
        <w:rPr>
          <w:rFonts w:ascii="Arial Narrow" w:hAnsi="Arial Narrow"/>
        </w:rPr>
        <w:t xml:space="preserve"> su página web, a los funcionarios que accederán a la información exclusiva de la comuna </w:t>
      </w:r>
      <w:r>
        <w:rPr>
          <w:rFonts w:ascii="Arial Narrow" w:hAnsi="Arial Narrow"/>
        </w:rPr>
        <w:t>de su jurisdicción</w:t>
      </w:r>
      <w:r w:rsidRPr="009619A3">
        <w:rPr>
          <w:rFonts w:ascii="Arial Narrow" w:hAnsi="Arial Narrow"/>
        </w:rPr>
        <w:t>, quienes, a su vez, con su RUT, Clave Tributaria y seleccionando la institución que representan, podrán ingresar al catálogo y URL de los Servicios de Interoperabilidad en Cartografía SII-Mapas.</w:t>
      </w:r>
    </w:p>
    <w:p w14:paraId="6FE1391F" w14:textId="77777777" w:rsidR="005A6F6B" w:rsidRDefault="005A6F6B" w:rsidP="005A6F6B">
      <w:pPr>
        <w:ind w:right="49"/>
        <w:jc w:val="both"/>
        <w:outlineLvl w:val="0"/>
        <w:rPr>
          <w:rFonts w:ascii="Arial Narrow" w:hAnsi="Arial Narrow" w:cs="Arial"/>
        </w:rPr>
      </w:pPr>
    </w:p>
    <w:p w14:paraId="2E595166" w14:textId="77777777" w:rsidR="005A6F6B" w:rsidRDefault="005A6F6B" w:rsidP="005A6F6B">
      <w:pPr>
        <w:shd w:val="clear" w:color="auto" w:fill="FFFFFF"/>
        <w:spacing w:after="150"/>
        <w:ind w:right="49" w:firstLine="4253"/>
        <w:jc w:val="both"/>
        <w:rPr>
          <w:rFonts w:ascii="Arial Narrow" w:hAnsi="Arial Narrow" w:cs="Arial"/>
        </w:rPr>
      </w:pPr>
      <w:r w:rsidRPr="00BC1ADF">
        <w:rPr>
          <w:rFonts w:ascii="Arial Narrow" w:hAnsi="Arial Narrow" w:cs="Arial"/>
        </w:rPr>
        <w:t xml:space="preserve">Los mapas a los que se tendrá acceso a través de los servicios </w:t>
      </w:r>
      <w:r>
        <w:rPr>
          <w:rFonts w:ascii="Arial Narrow" w:hAnsi="Arial Narrow" w:cs="Arial"/>
        </w:rPr>
        <w:t>descritos anteriormente</w:t>
      </w:r>
      <w:r w:rsidRPr="00BC1ADF">
        <w:rPr>
          <w:rFonts w:ascii="Arial Narrow" w:hAnsi="Arial Narrow" w:cs="Arial"/>
        </w:rPr>
        <w:t>, son de carácter referencial, tanto en su localización como en sus dimensiones y en ningún caso acreditan delimitaciones de manzanas o predios, así como tampoco límites comunales, regionales o internacionales y no comprometen en modo alguno al Estado de Chile, de acuerdo con el Artículo 2°, letra g del DFL Nº83 de 1979, del Ministerio de Relaciones Exteriores.</w:t>
      </w:r>
    </w:p>
    <w:p w14:paraId="339488B4" w14:textId="77777777" w:rsidR="005A6F6B" w:rsidRDefault="005A6F6B" w:rsidP="005A6F6B">
      <w:pPr>
        <w:ind w:right="49"/>
        <w:jc w:val="both"/>
        <w:outlineLvl w:val="0"/>
        <w:rPr>
          <w:rFonts w:ascii="Arial Narrow" w:eastAsia="Times New Roman" w:hAnsi="Arial Narrow" w:cs="Arial"/>
          <w:lang w:val="es-MX" w:eastAsia="es-ES"/>
        </w:rPr>
      </w:pPr>
    </w:p>
    <w:p w14:paraId="644D2247" w14:textId="77777777" w:rsidR="005A6F6B" w:rsidRDefault="005A6F6B" w:rsidP="005A6F6B">
      <w:pPr>
        <w:ind w:right="49" w:firstLine="4253"/>
        <w:jc w:val="both"/>
        <w:outlineLvl w:val="0"/>
        <w:rPr>
          <w:rFonts w:ascii="Arial Narrow" w:eastAsia="Times New Roman" w:hAnsi="Arial Narrow" w:cs="Arial"/>
          <w:lang w:val="es-MX" w:eastAsia="es-ES"/>
        </w:rPr>
      </w:pPr>
      <w:r w:rsidRPr="00DE7E0E">
        <w:rPr>
          <w:rFonts w:ascii="Arial Narrow" w:eastAsia="Times New Roman" w:hAnsi="Arial Narrow" w:cs="Arial"/>
          <w:b/>
          <w:lang w:val="es-MX" w:eastAsia="es-ES"/>
        </w:rPr>
        <w:t xml:space="preserve">2° </w:t>
      </w:r>
      <w:r>
        <w:rPr>
          <w:rFonts w:ascii="Arial Narrow" w:eastAsia="Times New Roman" w:hAnsi="Arial Narrow" w:cs="Arial"/>
          <w:lang w:val="es-MX" w:eastAsia="es-ES"/>
        </w:rPr>
        <w:t>La Municipalidad deberá utilizar la información obtenida desde los servicios de interoperabilidad de Cartografía Digital “SII-Mapas” sólo para su</w:t>
      </w:r>
      <w:r w:rsidRPr="00303758">
        <w:rPr>
          <w:rFonts w:ascii="Arial Narrow" w:eastAsia="Times New Roman" w:hAnsi="Arial Narrow" w:cs="Arial"/>
          <w:lang w:val="es-MX" w:eastAsia="es-ES"/>
        </w:rPr>
        <w:t xml:space="preserve">s fines propios, </w:t>
      </w:r>
      <w:r>
        <w:rPr>
          <w:rFonts w:ascii="Arial Narrow" w:eastAsia="Times New Roman" w:hAnsi="Arial Narrow" w:cs="Arial"/>
          <w:lang w:val="es-MX" w:eastAsia="es-ES"/>
        </w:rPr>
        <w:t xml:space="preserve">por lo que </w:t>
      </w:r>
      <w:r w:rsidRPr="00303758">
        <w:rPr>
          <w:rFonts w:ascii="Arial Narrow" w:eastAsia="Times New Roman" w:hAnsi="Arial Narrow" w:cs="Arial"/>
          <w:lang w:val="es-MX" w:eastAsia="es-ES"/>
        </w:rPr>
        <w:t xml:space="preserve">deberá mantener la confidencialidad correspondiente, en el marco de sus competencias legales, quedando prohibido un uso distinto al señalado. Asimismo, </w:t>
      </w:r>
      <w:r>
        <w:rPr>
          <w:rFonts w:ascii="Arial Narrow" w:eastAsia="Times New Roman" w:hAnsi="Arial Narrow" w:cs="Arial"/>
          <w:lang w:val="es-MX" w:eastAsia="es-ES"/>
        </w:rPr>
        <w:t>deberá</w:t>
      </w:r>
      <w:r w:rsidRPr="00303758">
        <w:rPr>
          <w:rFonts w:ascii="Arial Narrow" w:eastAsia="Times New Roman" w:hAnsi="Arial Narrow" w:cs="Arial"/>
          <w:lang w:val="es-MX" w:eastAsia="es-ES"/>
        </w:rPr>
        <w:t xml:space="preserve"> limitar </w:t>
      </w:r>
      <w:r>
        <w:rPr>
          <w:rFonts w:ascii="Arial Narrow" w:eastAsia="Times New Roman" w:hAnsi="Arial Narrow" w:cs="Arial"/>
          <w:lang w:val="es-MX" w:eastAsia="es-ES"/>
        </w:rPr>
        <w:t>el acceso</w:t>
      </w:r>
      <w:r w:rsidRPr="00303758">
        <w:rPr>
          <w:rFonts w:ascii="Arial Narrow" w:eastAsia="Times New Roman" w:hAnsi="Arial Narrow" w:cs="Arial"/>
          <w:lang w:val="es-MX" w:eastAsia="es-ES"/>
        </w:rPr>
        <w:t>, sólo a aquellos funcionarios que estrictamente tengan la obligación de conocerla, evitando el acceso a terceros no autorizados</w:t>
      </w:r>
    </w:p>
    <w:p w14:paraId="7E28E32B" w14:textId="77777777" w:rsidR="005A6F6B" w:rsidRDefault="005A6F6B" w:rsidP="005A6F6B">
      <w:pPr>
        <w:ind w:right="49" w:firstLine="4253"/>
        <w:jc w:val="both"/>
        <w:outlineLvl w:val="0"/>
        <w:rPr>
          <w:rFonts w:ascii="Arial Narrow" w:eastAsia="Times New Roman" w:hAnsi="Arial Narrow" w:cs="Arial"/>
          <w:lang w:val="es-MX" w:eastAsia="es-ES"/>
        </w:rPr>
      </w:pPr>
    </w:p>
    <w:p w14:paraId="019FDF9D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eastAsia="Times New Roman" w:hAnsi="Arial Narrow" w:cs="Arial"/>
          <w:lang w:val="es-MX" w:eastAsia="es-ES"/>
        </w:rPr>
      </w:pPr>
      <w:r w:rsidRPr="00DE7E0E">
        <w:rPr>
          <w:rFonts w:ascii="Arial Narrow" w:eastAsia="Times New Roman" w:hAnsi="Arial Narrow" w:cs="Arial"/>
          <w:sz w:val="22"/>
          <w:szCs w:val="22"/>
          <w:lang w:val="es-MX" w:eastAsia="es-ES"/>
        </w:rPr>
        <w:t>La Municipalidad deberá instruir por escrito, de acuerdo con sus procedimientos formales internos, a cualquier funcionario que tenga acceso a la información, respecto a la imposibilidad absoluta de copiarla, total o parcialmente, revelar, publicar, difundir, vender, ceder, reproducir,</w:t>
      </w:r>
      <w:r>
        <w:rPr>
          <w:rFonts w:ascii="Arial Narrow" w:eastAsia="Times New Roman" w:hAnsi="Arial Narrow" w:cs="Arial"/>
          <w:sz w:val="22"/>
          <w:szCs w:val="22"/>
          <w:lang w:val="es-MX" w:eastAsia="es-ES"/>
        </w:rPr>
        <w:t xml:space="preserve"> </w:t>
      </w:r>
      <w:r w:rsidRPr="00DE7E0E">
        <w:rPr>
          <w:rFonts w:ascii="Arial Narrow" w:eastAsia="Times New Roman" w:hAnsi="Arial Narrow" w:cs="Arial"/>
          <w:sz w:val="22"/>
          <w:szCs w:val="22"/>
          <w:lang w:val="es-MX" w:eastAsia="es-ES"/>
        </w:rPr>
        <w:t>interferir, interceptar, alterar, modificar, dañar, inutilizar o destruir dicha información</w:t>
      </w:r>
      <w:r w:rsidRPr="00A82846">
        <w:rPr>
          <w:rFonts w:ascii="Arial Narrow" w:eastAsia="Times New Roman" w:hAnsi="Arial Narrow" w:cs="Arial"/>
          <w:lang w:val="es-MX" w:eastAsia="es-ES"/>
        </w:rPr>
        <w:t>.</w:t>
      </w:r>
    </w:p>
    <w:p w14:paraId="6D52283B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eastAsia="Times New Roman" w:hAnsi="Arial Narrow" w:cs="Arial"/>
          <w:lang w:val="es-MX" w:eastAsia="es-ES"/>
        </w:rPr>
      </w:pPr>
    </w:p>
    <w:p w14:paraId="03DE40FF" w14:textId="77777777" w:rsidR="005A6F6B" w:rsidRPr="00A97A36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L</w:t>
      </w:r>
      <w:r w:rsidRPr="00A97A36">
        <w:rPr>
          <w:rFonts w:ascii="Arial Narrow" w:hAnsi="Arial Narrow" w:cs="Arial"/>
          <w:sz w:val="22"/>
          <w:szCs w:val="22"/>
        </w:rPr>
        <w:t>a M</w:t>
      </w:r>
      <w:r>
        <w:rPr>
          <w:rFonts w:ascii="Arial Narrow" w:hAnsi="Arial Narrow" w:cs="Arial"/>
          <w:sz w:val="22"/>
          <w:szCs w:val="22"/>
        </w:rPr>
        <w:t>unicipalidad deberá</w:t>
      </w:r>
      <w:r w:rsidRPr="00A97A36">
        <w:rPr>
          <w:rFonts w:ascii="Arial Narrow" w:hAnsi="Arial Narrow" w:cs="Arial"/>
          <w:sz w:val="22"/>
          <w:szCs w:val="22"/>
        </w:rPr>
        <w:t xml:space="preserve"> cumplir con lo establecido </w:t>
      </w:r>
      <w:r>
        <w:rPr>
          <w:rFonts w:ascii="Arial Narrow" w:hAnsi="Arial Narrow" w:cs="Arial"/>
          <w:sz w:val="22"/>
          <w:szCs w:val="22"/>
        </w:rPr>
        <w:t>en la siguiente normativa:</w:t>
      </w:r>
      <w:r w:rsidRPr="00A97A36">
        <w:rPr>
          <w:rFonts w:ascii="Arial Narrow" w:hAnsi="Arial Narrow" w:cs="Arial"/>
          <w:sz w:val="22"/>
          <w:szCs w:val="22"/>
        </w:rPr>
        <w:t xml:space="preserve"> D.S. N°83, del año 2005, del Ministerio Secretaría General de la Presidencia, que aprueba norma técnica para los órganos de la Administración del Estado sobre seguridad y confidencialidad de los documentos electrónicos</w:t>
      </w:r>
      <w:r>
        <w:rPr>
          <w:rFonts w:ascii="Arial Narrow" w:hAnsi="Arial Narrow" w:cs="Arial"/>
          <w:sz w:val="22"/>
          <w:szCs w:val="22"/>
        </w:rPr>
        <w:t>; L</w:t>
      </w:r>
      <w:r w:rsidRPr="00A97A36">
        <w:rPr>
          <w:rFonts w:ascii="Arial Narrow" w:hAnsi="Arial Narrow" w:cs="Arial"/>
          <w:sz w:val="22"/>
          <w:szCs w:val="22"/>
        </w:rPr>
        <w:t>ey N°19.628, sobre Protección de la Vida Privada</w:t>
      </w:r>
      <w:r>
        <w:rPr>
          <w:rFonts w:ascii="Arial Narrow" w:hAnsi="Arial Narrow" w:cs="Arial"/>
          <w:sz w:val="22"/>
          <w:szCs w:val="22"/>
        </w:rPr>
        <w:t xml:space="preserve">; y </w:t>
      </w:r>
      <w:r w:rsidRPr="00A97A36">
        <w:rPr>
          <w:rFonts w:ascii="Arial Narrow" w:hAnsi="Arial Narrow" w:cs="Arial"/>
          <w:sz w:val="22"/>
          <w:szCs w:val="22"/>
        </w:rPr>
        <w:t>Ley N°20.285, sobre Acceso a la Información Pública.</w:t>
      </w:r>
    </w:p>
    <w:p w14:paraId="00702253" w14:textId="77777777" w:rsidR="005A6F6B" w:rsidRPr="00A97A36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sz w:val="22"/>
          <w:szCs w:val="22"/>
        </w:rPr>
      </w:pPr>
    </w:p>
    <w:p w14:paraId="68E179A8" w14:textId="77777777" w:rsidR="005A6F6B" w:rsidRPr="00A97A36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sz w:val="22"/>
          <w:szCs w:val="22"/>
        </w:rPr>
      </w:pPr>
      <w:r w:rsidRPr="00DE7E0E">
        <w:rPr>
          <w:rFonts w:ascii="Arial Narrow" w:hAnsi="Arial Narrow" w:cs="Arial"/>
          <w:b/>
          <w:sz w:val="22"/>
          <w:szCs w:val="22"/>
        </w:rPr>
        <w:t>3°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A97A36">
        <w:rPr>
          <w:rFonts w:ascii="Arial Narrow" w:hAnsi="Arial Narrow" w:cs="Arial"/>
          <w:sz w:val="22"/>
          <w:szCs w:val="22"/>
        </w:rPr>
        <w:t>El S</w:t>
      </w:r>
      <w:r>
        <w:rPr>
          <w:rFonts w:ascii="Arial Narrow" w:hAnsi="Arial Narrow" w:cs="Arial"/>
          <w:sz w:val="22"/>
          <w:szCs w:val="22"/>
        </w:rPr>
        <w:t>ervicio de Impuestos Internos</w:t>
      </w:r>
      <w:r w:rsidRPr="00A97A36">
        <w:rPr>
          <w:rFonts w:ascii="Arial Narrow" w:hAnsi="Arial Narrow" w:cs="Arial"/>
          <w:sz w:val="22"/>
          <w:szCs w:val="22"/>
        </w:rPr>
        <w:t xml:space="preserve"> no se responsabiliza por la utilización de esta información para fines diversos a la aplicación de la Ley </w:t>
      </w:r>
      <w:r>
        <w:rPr>
          <w:rFonts w:ascii="Arial Narrow" w:hAnsi="Arial Narrow" w:cs="Arial"/>
          <w:sz w:val="22"/>
          <w:szCs w:val="22"/>
        </w:rPr>
        <w:t xml:space="preserve">N° </w:t>
      </w:r>
      <w:r w:rsidRPr="00A97A36">
        <w:rPr>
          <w:rFonts w:ascii="Arial Narrow" w:hAnsi="Arial Narrow" w:cs="Arial"/>
          <w:sz w:val="22"/>
          <w:szCs w:val="22"/>
        </w:rPr>
        <w:t>17.235, sobre Impuesto Territorial.</w:t>
      </w:r>
    </w:p>
    <w:p w14:paraId="2D050204" w14:textId="77777777" w:rsidR="005A6F6B" w:rsidRPr="00A97A36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sz w:val="22"/>
          <w:szCs w:val="22"/>
        </w:rPr>
      </w:pPr>
    </w:p>
    <w:p w14:paraId="342B2C8B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b/>
          <w:sz w:val="22"/>
          <w:szCs w:val="22"/>
        </w:rPr>
      </w:pPr>
    </w:p>
    <w:p w14:paraId="7758A935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b/>
          <w:sz w:val="22"/>
          <w:szCs w:val="22"/>
        </w:rPr>
      </w:pPr>
    </w:p>
    <w:p w14:paraId="1F6058DB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b/>
          <w:sz w:val="22"/>
          <w:szCs w:val="22"/>
        </w:rPr>
      </w:pPr>
    </w:p>
    <w:p w14:paraId="4E3D941D" w14:textId="77777777" w:rsidR="005A6F6B" w:rsidRDefault="005A6F6B" w:rsidP="005A6F6B">
      <w:pPr>
        <w:pStyle w:val="Textonotapie"/>
        <w:ind w:right="49" w:firstLine="4253"/>
        <w:jc w:val="both"/>
        <w:rPr>
          <w:rFonts w:ascii="Arial Narrow" w:hAnsi="Arial Narrow" w:cs="Arial"/>
          <w:sz w:val="22"/>
          <w:szCs w:val="22"/>
        </w:rPr>
      </w:pPr>
      <w:r w:rsidRPr="00CA497E">
        <w:rPr>
          <w:rFonts w:ascii="Arial Narrow" w:hAnsi="Arial Narrow" w:cs="Arial"/>
          <w:b/>
          <w:sz w:val="22"/>
          <w:szCs w:val="22"/>
        </w:rPr>
        <w:lastRenderedPageBreak/>
        <w:t>4°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A97A36">
        <w:rPr>
          <w:rFonts w:ascii="Arial Narrow" w:hAnsi="Arial Narrow" w:cs="Arial"/>
          <w:sz w:val="22"/>
          <w:szCs w:val="22"/>
        </w:rPr>
        <w:t>Toda presentación de la información obtenida mediante los Servicios de Interoperabilidad Cartográfica deberá citar como referencia expresa, la base de datos provista por “SII Mapas”.</w:t>
      </w:r>
    </w:p>
    <w:p w14:paraId="2B67EC1C" w14:textId="77777777" w:rsidR="005A6F6B" w:rsidRDefault="005A6F6B" w:rsidP="005A6F6B">
      <w:pPr>
        <w:pStyle w:val="Textonotapie"/>
        <w:ind w:right="49"/>
        <w:rPr>
          <w:rFonts w:ascii="Arial Narrow" w:hAnsi="Arial Narrow" w:cs="Arial"/>
          <w:sz w:val="22"/>
          <w:szCs w:val="22"/>
        </w:rPr>
      </w:pPr>
    </w:p>
    <w:p w14:paraId="4CD9C444" w14:textId="77777777" w:rsidR="005A6F6B" w:rsidRPr="00BC1ADF" w:rsidRDefault="005A6F6B" w:rsidP="005A6F6B">
      <w:pPr>
        <w:pStyle w:val="Textonotapie"/>
        <w:ind w:right="49" w:firstLine="4253"/>
        <w:rPr>
          <w:rFonts w:ascii="Arial Narrow" w:hAnsi="Arial Narrow" w:cs="Arial"/>
          <w:sz w:val="22"/>
          <w:szCs w:val="22"/>
        </w:rPr>
      </w:pPr>
      <w:r w:rsidRPr="00DE7E0E">
        <w:rPr>
          <w:rFonts w:ascii="Arial Narrow" w:hAnsi="Arial Narrow" w:cs="Arial"/>
          <w:b/>
          <w:sz w:val="22"/>
          <w:szCs w:val="22"/>
        </w:rPr>
        <w:t>5°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9619A3">
        <w:rPr>
          <w:rFonts w:ascii="Arial Narrow" w:hAnsi="Arial Narrow" w:cs="Arial"/>
          <w:sz w:val="22"/>
          <w:szCs w:val="22"/>
        </w:rPr>
        <w:t xml:space="preserve">Cualquier incumplimiento respecto de las obligaciones </w:t>
      </w:r>
      <w:r>
        <w:rPr>
          <w:rFonts w:ascii="Arial Narrow" w:hAnsi="Arial Narrow" w:cs="Arial"/>
          <w:sz w:val="22"/>
          <w:szCs w:val="22"/>
        </w:rPr>
        <w:t>establecidas en la presente Resolución</w:t>
      </w:r>
      <w:r w:rsidRPr="009619A3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>serán causal para que ésta quede sin efecto</w:t>
      </w:r>
      <w:r w:rsidRPr="009619A3">
        <w:rPr>
          <w:rFonts w:ascii="Arial Narrow" w:hAnsi="Arial Narrow" w:cs="Arial"/>
          <w:sz w:val="22"/>
          <w:szCs w:val="22"/>
        </w:rPr>
        <w:t>.</w:t>
      </w:r>
    </w:p>
    <w:p w14:paraId="594B333A" w14:textId="77777777" w:rsidR="005A6F6B" w:rsidRPr="00BC1ADF" w:rsidRDefault="005A6F6B" w:rsidP="005A6F6B">
      <w:pPr>
        <w:pStyle w:val="Textoindependiente"/>
        <w:ind w:left="154" w:right="161" w:firstLine="4253"/>
        <w:jc w:val="both"/>
        <w:rPr>
          <w:rFonts w:ascii="Arial Narrow" w:hAnsi="Arial Narrow"/>
        </w:rPr>
      </w:pPr>
    </w:p>
    <w:p w14:paraId="34F91FB2" w14:textId="77777777" w:rsidR="005A6F6B" w:rsidRDefault="005A6F6B" w:rsidP="005A6F6B">
      <w:pPr>
        <w:pStyle w:val="Textoindependiente"/>
        <w:rPr>
          <w:sz w:val="22"/>
        </w:rPr>
      </w:pPr>
    </w:p>
    <w:p w14:paraId="5441D185" w14:textId="77777777" w:rsidR="005A6F6B" w:rsidRDefault="005A6F6B" w:rsidP="005A6F6B">
      <w:pPr>
        <w:pStyle w:val="Textoindependiente"/>
        <w:rPr>
          <w:sz w:val="22"/>
        </w:rPr>
      </w:pPr>
    </w:p>
    <w:p w14:paraId="7C0FBDB2" w14:textId="77777777" w:rsidR="005A6F6B" w:rsidRDefault="005A6F6B" w:rsidP="005A6F6B">
      <w:pPr>
        <w:pStyle w:val="Textoindependiente"/>
        <w:rPr>
          <w:sz w:val="22"/>
        </w:rPr>
      </w:pPr>
    </w:p>
    <w:p w14:paraId="02ED4277" w14:textId="77777777" w:rsidR="005A6F6B" w:rsidRDefault="005A6F6B" w:rsidP="005A6F6B">
      <w:pPr>
        <w:pStyle w:val="Textoindependiente"/>
        <w:spacing w:before="2"/>
        <w:rPr>
          <w:sz w:val="29"/>
        </w:rPr>
      </w:pPr>
    </w:p>
    <w:p w14:paraId="631B78D0" w14:textId="77777777" w:rsidR="005A6F6B" w:rsidRPr="00BC1ADF" w:rsidRDefault="005A6F6B" w:rsidP="005A6F6B">
      <w:pPr>
        <w:pStyle w:val="Ttulo1"/>
        <w:spacing w:before="0"/>
        <w:ind w:left="154"/>
        <w:rPr>
          <w:rFonts w:ascii="Arial Narrow" w:hAnsi="Arial Narrow"/>
        </w:rPr>
      </w:pPr>
      <w:r w:rsidRPr="00BC1ADF">
        <w:rPr>
          <w:rFonts w:ascii="Arial Narrow" w:hAnsi="Arial Narrow"/>
        </w:rPr>
        <w:t>ANÓTESE,</w:t>
      </w:r>
      <w:r w:rsidRPr="00BC1ADF">
        <w:rPr>
          <w:rFonts w:ascii="Arial Narrow" w:hAnsi="Arial Narrow"/>
          <w:spacing w:val="-4"/>
        </w:rPr>
        <w:t xml:space="preserve"> </w:t>
      </w:r>
      <w:r w:rsidRPr="00BC1ADF">
        <w:rPr>
          <w:rFonts w:ascii="Arial Narrow" w:hAnsi="Arial Narrow"/>
        </w:rPr>
        <w:t>COMUNÍQUESE</w:t>
      </w:r>
      <w:r w:rsidRPr="00BC1ADF">
        <w:rPr>
          <w:rFonts w:ascii="Arial Narrow" w:hAnsi="Arial Narrow"/>
          <w:spacing w:val="-3"/>
        </w:rPr>
        <w:t xml:space="preserve"> </w:t>
      </w:r>
      <w:r w:rsidRPr="00BC1ADF">
        <w:rPr>
          <w:rFonts w:ascii="Arial Narrow" w:hAnsi="Arial Narrow"/>
        </w:rPr>
        <w:t>Y</w:t>
      </w:r>
      <w:r w:rsidRPr="00BC1ADF">
        <w:rPr>
          <w:rFonts w:ascii="Arial Narrow" w:hAnsi="Arial Narrow"/>
          <w:spacing w:val="-1"/>
        </w:rPr>
        <w:t xml:space="preserve"> </w:t>
      </w:r>
      <w:r w:rsidRPr="00BC1ADF">
        <w:rPr>
          <w:rFonts w:ascii="Arial Narrow" w:hAnsi="Arial Narrow"/>
        </w:rPr>
        <w:t>PUBLÍQUESE.</w:t>
      </w:r>
    </w:p>
    <w:p w14:paraId="2FF6BC80" w14:textId="77777777" w:rsidR="005A6F6B" w:rsidRPr="00BC1ADF" w:rsidRDefault="005A6F6B" w:rsidP="005A6F6B">
      <w:pPr>
        <w:pStyle w:val="Textoindependiente"/>
        <w:rPr>
          <w:rFonts w:ascii="Arial Narrow" w:hAnsi="Arial Narrow"/>
          <w:b/>
        </w:rPr>
      </w:pPr>
    </w:p>
    <w:p w14:paraId="27AA4B6D" w14:textId="77777777" w:rsidR="005A6F6B" w:rsidRDefault="005A6F6B" w:rsidP="005A6F6B">
      <w:pPr>
        <w:tabs>
          <w:tab w:val="left" w:pos="318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4B1C4EAB" w14:textId="77777777" w:rsidR="005A6F6B" w:rsidRDefault="005A6F6B" w:rsidP="005A6F6B">
      <w:pPr>
        <w:tabs>
          <w:tab w:val="left" w:pos="3180"/>
        </w:tabs>
        <w:rPr>
          <w:rFonts w:ascii="Arial Narrow" w:hAnsi="Arial Narrow"/>
        </w:rPr>
      </w:pPr>
    </w:p>
    <w:p w14:paraId="1802C732" w14:textId="77777777" w:rsidR="005A6F6B" w:rsidRDefault="005A6F6B" w:rsidP="005A6F6B">
      <w:pPr>
        <w:tabs>
          <w:tab w:val="left" w:pos="3180"/>
        </w:tabs>
        <w:rPr>
          <w:rFonts w:ascii="Arial Narrow" w:hAnsi="Arial Narrow"/>
        </w:rPr>
      </w:pPr>
    </w:p>
    <w:p w14:paraId="3DA0912C" w14:textId="77777777" w:rsidR="005A6F6B" w:rsidRDefault="005A6F6B" w:rsidP="005A6F6B">
      <w:pPr>
        <w:tabs>
          <w:tab w:val="left" w:pos="3180"/>
        </w:tabs>
        <w:rPr>
          <w:rFonts w:ascii="Arial Narrow" w:hAnsi="Arial Narrow"/>
        </w:rPr>
      </w:pPr>
    </w:p>
    <w:p w14:paraId="53EE0DD0" w14:textId="77777777" w:rsidR="005A6F6B" w:rsidRPr="00BC1ADF" w:rsidRDefault="005A6F6B" w:rsidP="005A6F6B">
      <w:pPr>
        <w:tabs>
          <w:tab w:val="center" w:pos="6096"/>
        </w:tabs>
        <w:ind w:firstLine="720"/>
        <w:jc w:val="center"/>
        <w:rPr>
          <w:rFonts w:ascii="Arial Narrow" w:hAnsi="Arial Narrow"/>
          <w:b/>
          <w:sz w:val="20"/>
          <w:szCs w:val="20"/>
        </w:rPr>
      </w:pPr>
      <w:r w:rsidRPr="00BC1ADF">
        <w:rPr>
          <w:rFonts w:ascii="Arial Narrow" w:hAnsi="Arial Narrow"/>
          <w:b/>
          <w:sz w:val="20"/>
          <w:szCs w:val="20"/>
        </w:rPr>
        <w:t>DIRECTOR</w:t>
      </w:r>
    </w:p>
    <w:p w14:paraId="6E94D3AE" w14:textId="77777777" w:rsidR="005A6F6B" w:rsidRDefault="005A6F6B" w:rsidP="005A6F6B">
      <w:pPr>
        <w:rPr>
          <w:rFonts w:ascii="Arial Narrow" w:hAnsi="Arial Narrow"/>
        </w:rPr>
      </w:pPr>
    </w:p>
    <w:p w14:paraId="5E89A25C" w14:textId="77777777" w:rsidR="005A6F6B" w:rsidRDefault="005A6F6B" w:rsidP="005A6F6B">
      <w:pPr>
        <w:tabs>
          <w:tab w:val="left" w:pos="3180"/>
        </w:tabs>
        <w:rPr>
          <w:rFonts w:ascii="Arial Narrow" w:hAnsi="Arial Narrow"/>
        </w:rPr>
      </w:pPr>
    </w:p>
    <w:p w14:paraId="61268FD7" w14:textId="77777777" w:rsidR="005A6F6B" w:rsidRPr="00BC1ADF" w:rsidRDefault="005A6F6B" w:rsidP="005A6F6B">
      <w:pPr>
        <w:tabs>
          <w:tab w:val="left" w:pos="3180"/>
        </w:tabs>
        <w:rPr>
          <w:rFonts w:ascii="Arial Narrow" w:hAnsi="Arial Narrow"/>
        </w:rPr>
        <w:sectPr w:rsidR="005A6F6B" w:rsidRPr="00BC1ADF">
          <w:pgSz w:w="12250" w:h="18730"/>
          <w:pgMar w:top="1700" w:right="1540" w:bottom="280" w:left="1660" w:header="720" w:footer="720" w:gutter="0"/>
          <w:cols w:space="720"/>
        </w:sectPr>
      </w:pPr>
      <w:r>
        <w:rPr>
          <w:rFonts w:ascii="Arial Narrow" w:hAnsi="Arial Narrow"/>
        </w:rPr>
        <w:tab/>
      </w:r>
    </w:p>
    <w:p w14:paraId="1F6924F1" w14:textId="77777777" w:rsidR="005A6F6B" w:rsidRDefault="005A6F6B" w:rsidP="005A6F6B">
      <w:pPr>
        <w:pStyle w:val="Textoindependiente"/>
        <w:spacing w:before="6"/>
        <w:rPr>
          <w:rFonts w:ascii="Arial Narrow" w:hAnsi="Arial Narrow"/>
        </w:rPr>
      </w:pPr>
    </w:p>
    <w:p w14:paraId="1FBAF25E" w14:textId="77777777" w:rsidR="005A6F6B" w:rsidRDefault="005A6F6B" w:rsidP="005A6F6B">
      <w:pPr>
        <w:pStyle w:val="Textoindependiente"/>
        <w:spacing w:before="6"/>
        <w:rPr>
          <w:rFonts w:ascii="Arial Narrow" w:hAnsi="Arial Narrow"/>
        </w:rPr>
      </w:pPr>
    </w:p>
    <w:p w14:paraId="61F0B831" w14:textId="77777777" w:rsidR="005A6F6B" w:rsidRDefault="005A6F6B" w:rsidP="005A6F6B">
      <w:pPr>
        <w:pStyle w:val="Textoindependiente"/>
        <w:spacing w:line="229" w:lineRule="exact"/>
        <w:ind w:left="154"/>
      </w:pPr>
      <w:r>
        <w:t>Distribución:</w:t>
      </w:r>
    </w:p>
    <w:p w14:paraId="6AD72AE8" w14:textId="77777777" w:rsidR="005A6F6B" w:rsidRPr="00BC1ADF" w:rsidRDefault="005A6F6B" w:rsidP="005A6F6B">
      <w:pPr>
        <w:pStyle w:val="Textoindependiente"/>
        <w:numPr>
          <w:ilvl w:val="0"/>
          <w:numId w:val="2"/>
        </w:numPr>
        <w:spacing w:before="6"/>
        <w:rPr>
          <w:rFonts w:ascii="Arial Narrow" w:hAnsi="Arial Narrow"/>
        </w:rPr>
      </w:pPr>
      <w:r>
        <w:rPr>
          <w:rFonts w:ascii="Arial Narrow" w:hAnsi="Arial Narrow"/>
        </w:rPr>
        <w:t>Internet</w:t>
      </w:r>
    </w:p>
    <w:p w14:paraId="7CFF70C8" w14:textId="5A2FE5DD" w:rsidR="006C2109" w:rsidRPr="005A6F6B" w:rsidRDefault="006C2109" w:rsidP="005A6F6B"/>
    <w:sectPr w:rsidR="006C2109" w:rsidRPr="005A6F6B" w:rsidSect="00DE7E0E">
      <w:type w:val="continuous"/>
      <w:pgSz w:w="12250" w:h="18730"/>
      <w:pgMar w:top="1780" w:right="1540" w:bottom="280" w:left="1660" w:header="720" w:footer="720" w:gutter="0"/>
      <w:cols w:num="2" w:space="7392" w:equalWidth="0">
        <w:col w:w="5881" w:space="40"/>
        <w:col w:w="31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721E"/>
    <w:multiLevelType w:val="hybridMultilevel"/>
    <w:tmpl w:val="8D9074C6"/>
    <w:lvl w:ilvl="0" w:tplc="BF943B3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93DF0"/>
    <w:multiLevelType w:val="hybridMultilevel"/>
    <w:tmpl w:val="932A2A80"/>
    <w:lvl w:ilvl="0" w:tplc="C24ED0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46"/>
    <w:rsid w:val="00127AD2"/>
    <w:rsid w:val="002D2746"/>
    <w:rsid w:val="00442BD0"/>
    <w:rsid w:val="005A6F6B"/>
    <w:rsid w:val="006C2109"/>
    <w:rsid w:val="0082583C"/>
    <w:rsid w:val="00F8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BC1C"/>
  <w15:chartTrackingRefBased/>
  <w15:docId w15:val="{62436335-E12E-4048-A4A4-E37CEA8F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6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5A6F6B"/>
    <w:pPr>
      <w:spacing w:before="1"/>
      <w:ind w:left="465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F6B"/>
    <w:rPr>
      <w:rFonts w:ascii="Arial" w:eastAsia="Arial" w:hAnsi="Arial" w:cs="Arial"/>
      <w:b/>
      <w:bCs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5A6F6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A6F6B"/>
    <w:rPr>
      <w:rFonts w:ascii="Arial MT" w:eastAsia="Arial MT" w:hAnsi="Arial MT" w:cs="Arial MT"/>
      <w:sz w:val="20"/>
      <w:szCs w:val="20"/>
      <w:lang w:val="es-ES"/>
    </w:rPr>
  </w:style>
  <w:style w:type="paragraph" w:styleId="Ttulo">
    <w:name w:val="Title"/>
    <w:basedOn w:val="Normal"/>
    <w:link w:val="TtuloCar"/>
    <w:qFormat/>
    <w:rsid w:val="005A6F6B"/>
    <w:pPr>
      <w:spacing w:line="294" w:lineRule="exact"/>
      <w:ind w:left="-1"/>
    </w:pPr>
    <w:rPr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5A6F6B"/>
    <w:rPr>
      <w:rFonts w:ascii="Arial MT" w:eastAsia="Arial MT" w:hAnsi="Arial MT" w:cs="Arial MT"/>
      <w:sz w:val="28"/>
      <w:szCs w:val="28"/>
      <w:lang w:val="es-ES"/>
    </w:rPr>
  </w:style>
  <w:style w:type="paragraph" w:styleId="Prrafodelista">
    <w:name w:val="List Paragraph"/>
    <w:aliases w:val="1_List Paragraph,Listas,Titulo 3,cS List Paragraph,Lista vistosa - Énfasis 11"/>
    <w:basedOn w:val="Normal"/>
    <w:link w:val="PrrafodelistaCar"/>
    <w:uiPriority w:val="34"/>
    <w:qFormat/>
    <w:rsid w:val="005A6F6B"/>
    <w:pPr>
      <w:ind w:left="438" w:hanging="284"/>
    </w:pPr>
  </w:style>
  <w:style w:type="character" w:customStyle="1" w:styleId="PrrafodelistaCar">
    <w:name w:val="Párrafo de lista Car"/>
    <w:aliases w:val="1_List Paragraph Car,Listas Car,Titulo 3 Car,cS List Paragraph Car,Lista vistosa - Énfasis 11 Car"/>
    <w:basedOn w:val="Fuentedeprrafopredeter"/>
    <w:link w:val="Prrafodelista"/>
    <w:uiPriority w:val="34"/>
    <w:qFormat/>
    <w:locked/>
    <w:rsid w:val="005A6F6B"/>
    <w:rPr>
      <w:rFonts w:ascii="Arial MT" w:eastAsia="Arial MT" w:hAnsi="Arial MT" w:cs="Arial MT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5A6F6B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A6F6B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1618</Words>
  <Characters>8904</Characters>
  <Application>Microsoft Office Word</Application>
  <DocSecurity>0</DocSecurity>
  <Lines>74</Lines>
  <Paragraphs>21</Paragraphs>
  <ScaleCrop>false</ScaleCrop>
  <Company>Servicio de Impuestos Internos</Company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Javier Espinoza Fuentes</dc:creator>
  <cp:keywords/>
  <dc:description/>
  <cp:lastModifiedBy>Rodrigo Javier Espinoza Fuentes</cp:lastModifiedBy>
  <cp:revision>4</cp:revision>
  <dcterms:created xsi:type="dcterms:W3CDTF">2023-03-22T11:49:00Z</dcterms:created>
  <dcterms:modified xsi:type="dcterms:W3CDTF">2023-03-24T12:21:00Z</dcterms:modified>
</cp:coreProperties>
</file>