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FE5" w:rsidRPr="000764AF" w:rsidRDefault="000764AF">
      <w:pPr>
        <w:rPr>
          <w:lang w:val="es-ES"/>
        </w:rPr>
      </w:pPr>
      <w:r>
        <w:rPr>
          <w:lang w:val="es-ES"/>
        </w:rPr>
        <w:t>Nuevo cambio en el documento</w:t>
      </w:r>
      <w:bookmarkStart w:id="0" w:name="_GoBack"/>
      <w:bookmarkEnd w:id="0"/>
    </w:p>
    <w:sectPr w:rsidR="00253FE5" w:rsidRPr="000764AF" w:rsidSect="00CE5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AF"/>
    <w:rsid w:val="000764AF"/>
    <w:rsid w:val="00253FE5"/>
    <w:rsid w:val="00CE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2A64"/>
  <w15:chartTrackingRefBased/>
  <w15:docId w15:val="{A328A7DE-7BE1-7945-BB29-95CB194D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GIRON LUGO, RODRIGO</dc:creator>
  <cp:keywords/>
  <dc:description/>
  <cp:lastModifiedBy>GIRON LUGO, RODRIGO</cp:lastModifiedBy>
  <cp:revision>1</cp:revision>
  <dcterms:created xsi:type="dcterms:W3CDTF">2019-08-30T19:18:00Z</dcterms:created>
  <dcterms:modified xsi:type="dcterms:W3CDTF">2019-08-30T19:19:00Z</dcterms:modified>
</cp:coreProperties>
</file>