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CT07.03-Acesso a página “Anuncie”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Tela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Tela Anuncie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