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F06BBC" w14:textId="696E5F76" w:rsidR="0009003B" w:rsidRPr="00025F1F" w:rsidRDefault="00C96AD5">
      <w:pPr>
        <w:pStyle w:val="Ttulo1"/>
        <w:jc w:val="center"/>
        <w:rPr>
          <w:rFonts w:ascii="Arial" w:hAnsi="Arial" w:cs="Arial"/>
          <w:b/>
          <w:sz w:val="36"/>
        </w:rPr>
      </w:pPr>
      <w:r>
        <w:rPr>
          <w:rFonts w:cs="Arial"/>
          <w:b/>
          <w:sz w:val="36"/>
        </w:rPr>
        <w:t>Arquiteturas de Computador II</w:t>
      </w:r>
      <w:r w:rsidR="00A60644">
        <w:rPr>
          <w:rFonts w:cs="Arial"/>
          <w:b/>
          <w:sz w:val="36"/>
        </w:rPr>
        <w:t xml:space="preserve"> </w:t>
      </w:r>
    </w:p>
    <w:p w14:paraId="10F06BBD" w14:textId="77777777" w:rsidR="0009003B" w:rsidRDefault="0009003B">
      <w:pPr>
        <w:jc w:val="center"/>
        <w:rPr>
          <w:rFonts w:ascii="Arial" w:hAnsi="Arial" w:cs="Arial"/>
        </w:rPr>
      </w:pPr>
    </w:p>
    <w:p w14:paraId="10F06BBE" w14:textId="77777777" w:rsidR="0009003B" w:rsidRDefault="0009003B">
      <w:pPr>
        <w:jc w:val="center"/>
        <w:rPr>
          <w:rFonts w:ascii="Arial" w:hAnsi="Arial" w:cs="Arial"/>
        </w:rPr>
      </w:pPr>
    </w:p>
    <w:p w14:paraId="10F06BBF" w14:textId="77777777" w:rsidR="0009003B" w:rsidRDefault="0009003B">
      <w:pPr>
        <w:jc w:val="center"/>
        <w:rPr>
          <w:rFonts w:ascii="Arial" w:hAnsi="Arial" w:cs="Arial"/>
        </w:rPr>
      </w:pPr>
    </w:p>
    <w:p w14:paraId="10F06BC0" w14:textId="77777777" w:rsidR="0009003B" w:rsidRDefault="0009003B">
      <w:pPr>
        <w:jc w:val="center"/>
        <w:rPr>
          <w:rFonts w:ascii="Arial" w:hAnsi="Arial" w:cs="Arial"/>
        </w:rPr>
      </w:pPr>
    </w:p>
    <w:p w14:paraId="10F06BC1" w14:textId="77777777" w:rsidR="0009003B" w:rsidRDefault="0009003B">
      <w:pPr>
        <w:jc w:val="center"/>
        <w:rPr>
          <w:rFonts w:ascii="Arial" w:hAnsi="Arial" w:cs="Arial"/>
        </w:rPr>
      </w:pPr>
    </w:p>
    <w:p w14:paraId="10F06BC2" w14:textId="77777777" w:rsidR="0009003B" w:rsidRDefault="0009003B">
      <w:pPr>
        <w:jc w:val="center"/>
        <w:rPr>
          <w:rFonts w:ascii="Arial" w:hAnsi="Arial" w:cs="Arial"/>
        </w:rPr>
      </w:pPr>
    </w:p>
    <w:p w14:paraId="10F06BC3" w14:textId="77777777" w:rsidR="0009003B" w:rsidRDefault="0009003B">
      <w:pPr>
        <w:jc w:val="center"/>
        <w:rPr>
          <w:rFonts w:ascii="Arial" w:hAnsi="Arial" w:cs="Arial"/>
        </w:rPr>
      </w:pPr>
    </w:p>
    <w:p w14:paraId="10F06BC4" w14:textId="77777777" w:rsidR="0009003B" w:rsidRDefault="0009003B">
      <w:pPr>
        <w:jc w:val="center"/>
        <w:rPr>
          <w:rFonts w:ascii="Arial" w:hAnsi="Arial" w:cs="Arial"/>
        </w:rPr>
      </w:pPr>
    </w:p>
    <w:p w14:paraId="10F06BC5" w14:textId="77777777" w:rsidR="0009003B" w:rsidRDefault="0009003B">
      <w:pPr>
        <w:jc w:val="center"/>
        <w:rPr>
          <w:rFonts w:ascii="Arial" w:hAnsi="Arial" w:cs="Arial"/>
        </w:rPr>
      </w:pPr>
    </w:p>
    <w:p w14:paraId="13F9704F" w14:textId="77777777" w:rsidR="00C96AD5" w:rsidRDefault="00C96AD5">
      <w:pPr>
        <w:jc w:val="center"/>
        <w:rPr>
          <w:rFonts w:ascii="Arial" w:hAnsi="Arial" w:cs="Arial"/>
        </w:rPr>
      </w:pPr>
    </w:p>
    <w:p w14:paraId="63563048" w14:textId="77777777" w:rsidR="00C96AD5" w:rsidRDefault="00C96AD5">
      <w:pPr>
        <w:jc w:val="center"/>
        <w:rPr>
          <w:rFonts w:ascii="Arial" w:hAnsi="Arial" w:cs="Arial"/>
        </w:rPr>
      </w:pPr>
    </w:p>
    <w:p w14:paraId="7C873316" w14:textId="77777777" w:rsidR="00C96AD5" w:rsidRDefault="00C96AD5">
      <w:pPr>
        <w:jc w:val="center"/>
        <w:rPr>
          <w:rFonts w:ascii="Arial" w:hAnsi="Arial" w:cs="Arial"/>
        </w:rPr>
      </w:pPr>
    </w:p>
    <w:p w14:paraId="69BFD9A3" w14:textId="77777777" w:rsidR="00C96AD5" w:rsidRDefault="00C96AD5">
      <w:pPr>
        <w:jc w:val="center"/>
        <w:rPr>
          <w:rFonts w:ascii="Arial" w:hAnsi="Arial" w:cs="Arial"/>
        </w:rPr>
      </w:pPr>
    </w:p>
    <w:p w14:paraId="000D2BCB" w14:textId="77777777" w:rsidR="00C96AD5" w:rsidRDefault="00C96AD5">
      <w:pPr>
        <w:jc w:val="center"/>
        <w:rPr>
          <w:rFonts w:ascii="Arial" w:hAnsi="Arial" w:cs="Arial"/>
        </w:rPr>
      </w:pPr>
    </w:p>
    <w:p w14:paraId="380AC6E8" w14:textId="77777777" w:rsidR="00C96AD5" w:rsidRDefault="00C96AD5">
      <w:pPr>
        <w:jc w:val="center"/>
        <w:rPr>
          <w:rFonts w:ascii="Arial" w:hAnsi="Arial" w:cs="Arial"/>
        </w:rPr>
      </w:pPr>
    </w:p>
    <w:p w14:paraId="10F06BC6" w14:textId="77777777" w:rsidR="0009003B" w:rsidRDefault="0009003B">
      <w:pPr>
        <w:jc w:val="center"/>
        <w:rPr>
          <w:rFonts w:ascii="Arial" w:hAnsi="Arial" w:cs="Arial"/>
        </w:rPr>
      </w:pPr>
    </w:p>
    <w:p w14:paraId="10F06BC7" w14:textId="77777777" w:rsidR="0009003B" w:rsidRDefault="0009003B">
      <w:pPr>
        <w:jc w:val="center"/>
        <w:rPr>
          <w:rFonts w:ascii="Arial" w:hAnsi="Arial" w:cs="Arial"/>
        </w:rPr>
      </w:pPr>
    </w:p>
    <w:p w14:paraId="10F06BC8" w14:textId="77777777" w:rsidR="0009003B" w:rsidRDefault="0009003B">
      <w:pPr>
        <w:jc w:val="center"/>
        <w:rPr>
          <w:rFonts w:ascii="Arial" w:hAnsi="Arial" w:cs="Arial"/>
        </w:rPr>
      </w:pPr>
    </w:p>
    <w:p w14:paraId="10F06BCC" w14:textId="7BE825A7" w:rsidR="0009003B" w:rsidRPr="00C96AD5" w:rsidRDefault="00C96AD5">
      <w:pPr>
        <w:pStyle w:val="Title-Name"/>
        <w:spacing w:before="0" w:after="0"/>
        <w:jc w:val="center"/>
        <w:rPr>
          <w:rFonts w:cs="Arial"/>
          <w:b/>
        </w:rPr>
      </w:pPr>
      <w:r w:rsidRPr="00C96AD5">
        <w:rPr>
          <w:b/>
        </w:rPr>
        <w:t>EPC2 – Arquitetura MIPS</w:t>
      </w:r>
    </w:p>
    <w:p w14:paraId="10F06BCD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20E3484" w14:textId="77777777" w:rsidR="007C25D7" w:rsidRDefault="007C25D7" w:rsidP="007C25D7">
      <w:pPr>
        <w:pStyle w:val="Title-Filename"/>
      </w:pPr>
    </w:p>
    <w:p w14:paraId="107D901D" w14:textId="77777777" w:rsidR="00C96AD5" w:rsidRDefault="00C96AD5" w:rsidP="00C96AD5">
      <w:pPr>
        <w:pStyle w:val="Title-Date"/>
      </w:pPr>
    </w:p>
    <w:p w14:paraId="3C0E6407" w14:textId="77777777" w:rsidR="00C96AD5" w:rsidRDefault="00C96AD5" w:rsidP="00C96AD5">
      <w:pPr>
        <w:pStyle w:val="Title-Revision"/>
      </w:pPr>
    </w:p>
    <w:p w14:paraId="63B44487" w14:textId="77777777" w:rsidR="00C96AD5" w:rsidRPr="00C96AD5" w:rsidRDefault="00C96AD5" w:rsidP="00C96AD5">
      <w:pPr>
        <w:pStyle w:val="Title-Revision"/>
      </w:pPr>
    </w:p>
    <w:p w14:paraId="10F06BCF" w14:textId="5486E273" w:rsidR="0009003B" w:rsidRDefault="00C96AD5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Rodrigo Rufino</w:t>
      </w:r>
    </w:p>
    <w:p w14:paraId="43748A32" w14:textId="4105F5CA" w:rsidR="009546D5" w:rsidRDefault="00C96AD5" w:rsidP="009546D5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Márcio Rotella</w:t>
      </w:r>
    </w:p>
    <w:p w14:paraId="2C3E9C59" w14:textId="73105BBC" w:rsidR="007C25D7" w:rsidRDefault="00C96AD5" w:rsidP="007C25D7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Pedro Moreira</w:t>
      </w:r>
    </w:p>
    <w:p w14:paraId="10F06BD0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0F06BD2" w14:textId="77777777" w:rsidR="0009003B" w:rsidRDefault="0009003B" w:rsidP="00C96AD5">
      <w:pPr>
        <w:pStyle w:val="Title-Filename"/>
        <w:spacing w:before="240" w:after="240"/>
        <w:rPr>
          <w:rFonts w:cs="Arial"/>
        </w:rPr>
      </w:pPr>
    </w:p>
    <w:p w14:paraId="10F06BE6" w14:textId="77777777" w:rsidR="0009003B" w:rsidRDefault="0009003B">
      <w:pPr>
        <w:pStyle w:val="Heading1-FormatOnly"/>
        <w:spacing w:after="120"/>
        <w:sectPr w:rsidR="0009003B" w:rsidSect="009E0462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Toc482251718"/>
      <w:r>
        <w:lastRenderedPageBreak/>
        <w:t>Índice</w:t>
      </w:r>
      <w:bookmarkEnd w:id="0"/>
    </w:p>
    <w:p w14:paraId="4CF0ED79" w14:textId="77777777" w:rsidR="00A30A66" w:rsidRDefault="0009003B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lastRenderedPageBreak/>
        <w:fldChar w:fldCharType="begin"/>
      </w:r>
      <w:r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A30A66">
        <w:rPr>
          <w:noProof/>
        </w:rPr>
        <w:t>Índice</w:t>
      </w:r>
      <w:r w:rsidR="00A30A66">
        <w:rPr>
          <w:noProof/>
        </w:rPr>
        <w:tab/>
      </w:r>
      <w:r w:rsidR="00A30A66">
        <w:rPr>
          <w:noProof/>
        </w:rPr>
        <w:fldChar w:fldCharType="begin"/>
      </w:r>
      <w:r w:rsidR="00A30A66">
        <w:rPr>
          <w:noProof/>
        </w:rPr>
        <w:instrText xml:space="preserve"> PAGEREF _Toc482251718 \h </w:instrText>
      </w:r>
      <w:r w:rsidR="00A30A66">
        <w:rPr>
          <w:noProof/>
        </w:rPr>
      </w:r>
      <w:r w:rsidR="00A30A66">
        <w:rPr>
          <w:noProof/>
        </w:rPr>
        <w:fldChar w:fldCharType="separate"/>
      </w:r>
      <w:r w:rsidR="00A30A66">
        <w:rPr>
          <w:noProof/>
        </w:rPr>
        <w:t>2</w:t>
      </w:r>
      <w:r w:rsidR="00A30A66">
        <w:rPr>
          <w:noProof/>
        </w:rPr>
        <w:fldChar w:fldCharType="end"/>
      </w:r>
    </w:p>
    <w:p w14:paraId="51D31F83" w14:textId="77777777" w:rsidR="00A30A66" w:rsidRDefault="00A30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Arquitetura de Conjunto de Instruções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6CB54A" w14:textId="77777777" w:rsidR="00A30A66" w:rsidRDefault="00A30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Primeira Instrução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73A36A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Tipo 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0D094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Instruções de tipo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5EAB03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Instruções de tipo 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D3657D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Por que cinco?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E92641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Por que estudar Formatos de Instrução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6D6E25" w14:textId="77777777" w:rsidR="00A30A66" w:rsidRDefault="00A30A66">
      <w:pPr>
        <w:pStyle w:val="TOC3"/>
        <w:tabs>
          <w:tab w:val="left" w:pos="113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 w:rsidRPr="00C352FB">
        <w:rPr>
          <w:noProof/>
          <w:color w:val="000000" w:themeColor="text1"/>
        </w:rPr>
        <w:t>2.1.6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C352FB">
        <w:rPr>
          <w:noProof/>
          <w:color w:val="000000" w:themeColor="text1"/>
        </w:rPr>
        <w:t>Três Operandos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276147" w14:textId="77777777" w:rsidR="00A30A66" w:rsidRDefault="00A30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Compilação de Expressões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CBA07B" w14:textId="77777777" w:rsidR="00A30A66" w:rsidRDefault="00A30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Convertendo uma Instrução com Array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3D877A9" w14:textId="77777777" w:rsidR="00A30A66" w:rsidRDefault="00A30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Armazenanto um valor em Array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_Toc482251729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F06C05" w14:textId="6863D2E4" w:rsidR="00C96AD5" w:rsidRDefault="0009003B" w:rsidP="00C96AD5">
      <w:pPr>
        <w:pStyle w:val="TOC1"/>
        <w:tabs>
          <w:tab w:val="clear" w:pos="8640"/>
          <w:tab w:val="right" w:leader="dot" w:pos="9404"/>
          <w:tab w:val="right" w:leader="dot" w:pos="10773"/>
        </w:tabs>
        <w:spacing w:before="0" w:after="0"/>
      </w:pPr>
      <w:r w:rsidRPr="00157D36">
        <w:rPr>
          <w:color w:val="000000" w:themeColor="text1"/>
        </w:rPr>
        <w:fldChar w:fldCharType="end"/>
      </w:r>
    </w:p>
    <w:p w14:paraId="10F06C12" w14:textId="3AAA7F6A" w:rsidR="0009003B" w:rsidRDefault="0009003B" w:rsidP="009B64DB">
      <w:pPr>
        <w:pStyle w:val="TOC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06C13" w14:textId="77777777" w:rsidR="0009003B" w:rsidRDefault="0009003B">
      <w:pPr>
        <w:pStyle w:val="TOC1"/>
        <w:tabs>
          <w:tab w:val="right" w:leader="dot" w:pos="9404"/>
        </w:tabs>
      </w:pPr>
      <w:bookmarkStart w:id="1" w:name="_GoBack"/>
      <w:bookmarkEnd w:id="1"/>
    </w:p>
    <w:p w14:paraId="10F06C14" w14:textId="77777777" w:rsidR="0009003B" w:rsidRDefault="0009003B">
      <w:pPr>
        <w:pStyle w:val="BodyText"/>
      </w:pPr>
    </w:p>
    <w:p w14:paraId="10F06C18" w14:textId="589E636C" w:rsidR="0009003B" w:rsidRDefault="0009003B" w:rsidP="00C567FC">
      <w:pPr>
        <w:pStyle w:val="TOC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06C19" w14:textId="77777777"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14:paraId="10F06C1A" w14:textId="6390C265" w:rsidR="0009003B" w:rsidRDefault="00C96AD5">
      <w:pPr>
        <w:pStyle w:val="Heading1"/>
      </w:pPr>
      <w:bookmarkStart w:id="2" w:name="_Toc482251719"/>
      <w:r>
        <w:lastRenderedPageBreak/>
        <w:t>Arquitetura de Conjunto de Instruções MIPS</w:t>
      </w:r>
      <w:bookmarkEnd w:id="2"/>
      <w:r w:rsidR="0009003B">
        <w:t xml:space="preserve"> </w:t>
      </w:r>
    </w:p>
    <w:p w14:paraId="2B746D73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O MIPS é uma arquitetura RISC simples, simplificada e altamente escalável que está disponível para licenciamento. Ao longo do tempo, a arquitetura evoluiu, adquiriu novas tecnologias e desenvolveu um ecossistema robusto e um apoio abrangente da indústria. Suas características fundamentais - como o grande número de registradores, o número e o caráter das instruções, e os slots de atraso de pipeline visíveis - permitem que a arquitetura MIPS ofereça o maior desempenho por milímetro quadrado para núcleos IP licenciáveis, bem como níveis altos De eficiência de energia para os projetos SoC atuais.</w:t>
      </w:r>
    </w:p>
    <w:p w14:paraId="2C979C8F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A arquitetura MIPS é uma das mais amplamente suportadas de todas as arquiteturas de processadores, com uma ampla infra-estrutura de ferramentas, software e serviços padrão para ajudar a garantir um desenvolvimento rápido, confiável e econômico. Os desenvolvedores de microprocessadores que querem a máxima flexibilidade do IP do processador têm uma solução na arquitetura MIPS.</w:t>
      </w:r>
    </w:p>
    <w:p w14:paraId="4F5DF43D" w14:textId="77777777" w:rsidR="00A477FE" w:rsidRPr="00A477FE" w:rsidRDefault="00A477FE" w:rsidP="00A477FE">
      <w:pPr>
        <w:shd w:val="clear" w:color="auto" w:fill="FFFFFF"/>
        <w:spacing w:before="270" w:after="135" w:line="360" w:lineRule="auto"/>
        <w:ind w:firstLine="720"/>
        <w:outlineLvl w:val="2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Os produtos MIPS Architecture incluem</w:t>
      </w:r>
    </w:p>
    <w:p w14:paraId="626F9D47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As </w:t>
      </w:r>
      <w:hyperlink r:id="rId10" w:history="1">
        <w:r w:rsidRPr="00A477FE">
          <w:rPr>
            <w:rFonts w:ascii="Arial" w:hAnsi="Arial" w:cs="Arial"/>
            <w:bCs/>
            <w:color w:val="000000" w:themeColor="text1"/>
            <w:szCs w:val="24"/>
            <w:lang w:eastAsia="pt-BR"/>
          </w:rPr>
          <w:t>arquiteturas de</w:t>
        </w:r>
      </w:hyperlink>
      <w:r w:rsidRPr="00A477FE">
        <w:rPr>
          <w:rFonts w:ascii="Arial" w:hAnsi="Arial" w:cs="Arial"/>
          <w:color w:val="000000" w:themeColor="text1"/>
          <w:szCs w:val="24"/>
          <w:lang w:eastAsia="pt-BR"/>
        </w:rPr>
        <w:t> </w:t>
      </w:r>
      <w:hyperlink r:id="rId11" w:history="1">
        <w:r w:rsidRPr="00A477FE">
          <w:rPr>
            <w:rFonts w:ascii="Arial" w:hAnsi="Arial" w:cs="Arial"/>
            <w:bCs/>
            <w:color w:val="000000" w:themeColor="text1"/>
            <w:szCs w:val="24"/>
            <w:lang w:eastAsia="pt-BR"/>
          </w:rPr>
          <w:t>instruções</w:t>
        </w:r>
      </w:hyperlink>
      <w:r w:rsidRPr="00A477FE">
        <w:rPr>
          <w:rFonts w:ascii="Arial" w:hAnsi="Arial" w:cs="Arial"/>
          <w:color w:val="000000" w:themeColor="text1"/>
          <w:szCs w:val="24"/>
          <w:lang w:eastAsia="pt-BR"/>
        </w:rPr>
        <w:t> MIPS32 e MIPS64, que são perfeitamente compatíveis, permitem que os clientes migrem de uma geração para a outra, preservando ao mesmo tempo o investimento em software existente.</w:t>
      </w:r>
    </w:p>
    <w:p w14:paraId="6EF193D1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MicroMIPS, uma arquitetura de instrução (ISA) de compactação de código composta de instruções de 16 e 32 bits, que fornece desempenho semelhante ao MIPS32 com uma redução de tamanho de código de até 35%.</w:t>
      </w:r>
    </w:p>
    <w:p w14:paraId="44C0AFC3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Arquitetura módulos que são abrangidos como parte da arquitetura de base, incluindo SIMD (Single Instruction Multiple Data operação), Virtualização, multi-threading (MT) e tecnologias DSP.</w:t>
      </w:r>
    </w:p>
    <w:p w14:paraId="2F23A8FA" w14:textId="77777777" w:rsidR="00A477FE" w:rsidRPr="00A477FE" w:rsidRDefault="00A477FE" w:rsidP="00A477FE">
      <w:pPr>
        <w:shd w:val="clear" w:color="auto" w:fill="FFFFFF"/>
        <w:spacing w:before="135" w:after="135" w:line="360" w:lineRule="auto"/>
        <w:ind w:firstLine="720"/>
        <w:outlineLvl w:val="3"/>
        <w:rPr>
          <w:rFonts w:ascii="Arial" w:hAnsi="Arial" w:cs="Arial"/>
          <w:b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b/>
          <w:color w:val="000000" w:themeColor="text1"/>
          <w:szCs w:val="24"/>
          <w:lang w:eastAsia="pt-BR"/>
        </w:rPr>
        <w:t>Multi-threading</w:t>
      </w:r>
    </w:p>
    <w:p w14:paraId="06165032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Pode fazer aparecer um único núcleo de processador e funcionar como vários núcleos separados para melhorar o desempenho e a eficiência. </w:t>
      </w:r>
      <w:r w:rsidRPr="00A477FE">
        <w:rPr>
          <w:rFonts w:ascii="Arial" w:hAnsi="Arial" w:cs="Arial"/>
          <w:color w:val="000000" w:themeColor="text1"/>
          <w:szCs w:val="24"/>
          <w:lang w:eastAsia="pt-BR"/>
        </w:rPr>
        <w:br/>
      </w:r>
    </w:p>
    <w:p w14:paraId="210F4BAF" w14:textId="77777777" w:rsidR="00A477FE" w:rsidRPr="00A477FE" w:rsidRDefault="00A477FE" w:rsidP="00A477FE">
      <w:pPr>
        <w:shd w:val="clear" w:color="auto" w:fill="FFFFFF"/>
        <w:spacing w:before="135" w:after="135" w:line="360" w:lineRule="auto"/>
        <w:ind w:firstLine="720"/>
        <w:outlineLvl w:val="3"/>
        <w:rPr>
          <w:rFonts w:ascii="Arial" w:hAnsi="Arial" w:cs="Arial"/>
          <w:b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b/>
          <w:color w:val="000000" w:themeColor="text1"/>
          <w:szCs w:val="24"/>
          <w:lang w:eastAsia="pt-BR"/>
        </w:rPr>
        <w:t>Virtualização</w:t>
      </w:r>
    </w:p>
    <w:p w14:paraId="62D730EB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lastRenderedPageBreak/>
        <w:t>O módulo de virtualização fornece recursos de segurança aprimorados e suporte para vários sistemas operacionais. </w:t>
      </w:r>
      <w:r w:rsidRPr="00A477FE">
        <w:rPr>
          <w:rFonts w:ascii="Arial" w:hAnsi="Arial" w:cs="Arial"/>
          <w:color w:val="000000" w:themeColor="text1"/>
          <w:szCs w:val="24"/>
          <w:lang w:eastAsia="pt-BR"/>
        </w:rPr>
        <w:br/>
      </w:r>
    </w:p>
    <w:p w14:paraId="747C97FC" w14:textId="77777777" w:rsidR="00A477FE" w:rsidRPr="00A477FE" w:rsidRDefault="00A477FE" w:rsidP="00A477FE">
      <w:pPr>
        <w:shd w:val="clear" w:color="auto" w:fill="FFFFFF"/>
        <w:spacing w:before="135" w:after="135" w:line="360" w:lineRule="auto"/>
        <w:ind w:firstLine="720"/>
        <w:outlineLvl w:val="3"/>
        <w:rPr>
          <w:rFonts w:ascii="Arial" w:hAnsi="Arial" w:cs="Arial"/>
          <w:b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b/>
          <w:color w:val="000000" w:themeColor="text1"/>
          <w:szCs w:val="24"/>
          <w:lang w:eastAsia="pt-BR"/>
        </w:rPr>
        <w:t>Tecnologia DSP</w:t>
      </w:r>
    </w:p>
    <w:p w14:paraId="6ADF9EF9" w14:textId="77777777" w:rsidR="00A477FE" w:rsidRPr="00A477FE" w:rsidRDefault="00A477FE" w:rsidP="00A477FE">
      <w:pPr>
        <w:shd w:val="clear" w:color="auto" w:fill="FFFFFF"/>
        <w:spacing w:after="135" w:line="360" w:lineRule="auto"/>
        <w:ind w:firstLine="720"/>
        <w:rPr>
          <w:rFonts w:ascii="Arial" w:hAnsi="Arial" w:cs="Arial"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Apoiar o crescente número de produtos de consumo que exigem uma quantidade crescente de sinal e processamento de mídia cavalo-vapor (cavalo vapor ou cv é uma unidade de medida de potência).</w:t>
      </w:r>
      <w:r w:rsidRPr="00A477FE">
        <w:rPr>
          <w:rFonts w:ascii="Arial" w:hAnsi="Arial" w:cs="Arial"/>
          <w:color w:val="000000" w:themeColor="text1"/>
          <w:szCs w:val="24"/>
          <w:lang w:eastAsia="pt-BR"/>
        </w:rPr>
        <w:br/>
      </w:r>
    </w:p>
    <w:p w14:paraId="1FE29D30" w14:textId="77777777" w:rsidR="00A477FE" w:rsidRPr="00A477FE" w:rsidRDefault="00A477FE" w:rsidP="00A477FE">
      <w:pPr>
        <w:shd w:val="clear" w:color="auto" w:fill="FFFFFF"/>
        <w:spacing w:before="135" w:after="135" w:line="360" w:lineRule="auto"/>
        <w:ind w:firstLine="720"/>
        <w:outlineLvl w:val="3"/>
        <w:rPr>
          <w:rFonts w:ascii="Arial" w:hAnsi="Arial" w:cs="Arial"/>
          <w:b/>
          <w:color w:val="000000" w:themeColor="text1"/>
          <w:szCs w:val="24"/>
          <w:lang w:eastAsia="pt-BR"/>
        </w:rPr>
      </w:pPr>
      <w:r w:rsidRPr="00A477FE">
        <w:rPr>
          <w:rFonts w:ascii="Arial" w:hAnsi="Arial" w:cs="Arial"/>
          <w:b/>
          <w:color w:val="000000" w:themeColor="text1"/>
          <w:szCs w:val="24"/>
          <w:lang w:eastAsia="pt-BR"/>
        </w:rPr>
        <w:t>SIMD</w:t>
      </w:r>
    </w:p>
    <w:p w14:paraId="4C09B513" w14:textId="53B4EF1C" w:rsidR="00A477FE" w:rsidRPr="00A477FE" w:rsidRDefault="00A477FE" w:rsidP="00A477FE">
      <w:pPr>
        <w:spacing w:line="360" w:lineRule="auto"/>
        <w:ind w:firstLine="720"/>
      </w:pPr>
      <w:r w:rsidRPr="00A477FE">
        <w:rPr>
          <w:rFonts w:ascii="Arial" w:hAnsi="Arial" w:cs="Arial"/>
          <w:color w:val="000000" w:themeColor="text1"/>
          <w:szCs w:val="24"/>
          <w:lang w:eastAsia="pt-BR"/>
        </w:rPr>
        <w:t>SIMD (Single Instruction Multiple Data) melhora o desempenho ao permitir o processamento paralelo eficiente de operações de vetor. </w:t>
      </w:r>
      <w:r w:rsidRPr="005717D4">
        <w:rPr>
          <w:color w:val="000000" w:themeColor="text1"/>
          <w:sz w:val="20"/>
          <w:lang w:eastAsia="pt-BR"/>
        </w:rPr>
        <w:br/>
      </w:r>
    </w:p>
    <w:p w14:paraId="10F06C21" w14:textId="57552EAC" w:rsidR="0009003B" w:rsidRDefault="00C96AD5">
      <w:pPr>
        <w:pStyle w:val="Heading1"/>
      </w:pPr>
      <w:bookmarkStart w:id="3" w:name="_Toc482251720"/>
      <w:r>
        <w:lastRenderedPageBreak/>
        <w:t>Primeira Instrução MIPS</w:t>
      </w:r>
      <w:bookmarkEnd w:id="3"/>
    </w:p>
    <w:p w14:paraId="50C61FA5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 MIPS R2000 / R3000 ISA tem instruções de 32 bits de largura fixa.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As instruções de largura fixa são comuns para os processadores RISC porque tornam mais fácil buscar instruções sem ter que decodificar.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Estas instruções devem ser armazenadas em endereços alinhados por palavras (ou seja, endereços divisíveis por 4).</w:t>
      </w:r>
    </w:p>
    <w:p w14:paraId="5BB8CB64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As instruções MIPS ISA se dividem em três categorias: tipo R, tipo I e tipo J.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Nem todos os ISAs dividem suas instruções com clareza.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Esta é uma razão para estudar MIPS como uma linguagem assembly primeiro.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O formato é simples.</w:t>
      </w:r>
    </w:p>
    <w:p w14:paraId="5B5F9BFC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4" w:name="_Toc482251721"/>
      <w:r w:rsidRPr="00A477FE">
        <w:rPr>
          <w:rStyle w:val="notranslate"/>
          <w:color w:val="000000" w:themeColor="text1"/>
          <w:szCs w:val="24"/>
        </w:rPr>
        <w:t>Tipo R</w:t>
      </w:r>
      <w:bookmarkEnd w:id="4"/>
    </w:p>
    <w:p w14:paraId="7DEFF885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As instruções do tipo R referem-se a instruções do tipo de registro.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Dos três formatos, o tipo R é o mais complexo.</w:t>
      </w:r>
    </w:p>
    <w:p w14:paraId="7A1E0EAF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Este é o formato da instrução de tipo R, quando é codificado em código de máquina.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3"/>
        <w:gridCol w:w="1819"/>
        <w:gridCol w:w="1700"/>
        <w:gridCol w:w="1855"/>
        <w:gridCol w:w="2309"/>
        <w:gridCol w:w="30"/>
        <w:gridCol w:w="1411"/>
      </w:tblGrid>
      <w:tr w:rsidR="00A477FE" w:rsidRPr="00A477FE" w14:paraId="769D7C35" w14:textId="77777777" w:rsidTr="00A477FE">
        <w:trPr>
          <w:tblCellSpacing w:w="15" w:type="dxa"/>
          <w:jc w:val="center"/>
        </w:trPr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6E263FE4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31-26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4C6DF275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25-21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30FB4A3F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20-16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335C2143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15-11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7074E107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10-6</w:t>
            </w:r>
          </w:p>
        </w:tc>
        <w:tc>
          <w:tcPr>
            <w:tcW w:w="13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4EE9B3A4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5-0</w:t>
            </w:r>
          </w:p>
        </w:tc>
      </w:tr>
      <w:tr w:rsidR="00A477FE" w:rsidRPr="00A477FE" w14:paraId="08518F4C" w14:textId="77777777" w:rsidTr="00A477FE">
        <w:trPr>
          <w:tblCellSpacing w:w="15" w:type="dxa"/>
          <w:jc w:val="center"/>
        </w:trPr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2F119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Opcode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F8A9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Registos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B6E84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Registrar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BB95D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Registrar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DE8F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Quantidade de turno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C926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 w:val="22"/>
                <w:szCs w:val="22"/>
              </w:rPr>
              <w:t>função</w:t>
            </w:r>
          </w:p>
        </w:tc>
      </w:tr>
    </w:tbl>
    <w:p w14:paraId="3BF31DF1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instrução do tipo R é:</w:t>
      </w:r>
    </w:p>
    <w:p w14:paraId="78D07D64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Adicione $ rd, $ rs, $ rt</w:t>
      </w:r>
    </w:p>
    <w:p w14:paraId="7167532C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Onde $ rd se refere a algum registro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é mostrado como uma variável, no entanto, para usar a instrução, você deve colocar um número entre 0 e 31, inclusive para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Rs,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 rt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também são registros.</w:t>
      </w:r>
    </w:p>
    <w:p w14:paraId="23EEA3EA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semântica da instrução é;</w:t>
      </w:r>
    </w:p>
    <w:p w14:paraId="15131543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R [d] = R [s] + R [t]</w:t>
      </w:r>
    </w:p>
    <w:p w14:paraId="1823693C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Onde a adição é assinada adição.</w:t>
      </w:r>
    </w:p>
    <w:p w14:paraId="2188D7A0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Você notará que a ordem dos registros na instrução é o registro de destino (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rd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), seguido dos dois registros de origem (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rs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e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rt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).</w:t>
      </w:r>
    </w:p>
    <w:p w14:paraId="19C4CAC7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lastRenderedPageBreak/>
        <w:t>No entanto, o formato binário real (mostrado na tabela acima) armazena os dois registos de origem em primeiro lugar, em seguida, o registo de destino.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Assim, como o programador de linguagem assembly usa a instrução e como a instrução é armazenada em binário, nem sempre tem que corresponder.</w:t>
      </w:r>
    </w:p>
    <w:p w14:paraId="2DA3E9DE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Vamos explicar cada um dos campos da instrução de tipo R.</w:t>
      </w:r>
    </w:p>
    <w:p w14:paraId="044FBE9F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Opcode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(B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31-26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02508C7E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Opcode é abreviação de "código de operação".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O opcode é uma codificação binária para a instrução.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Opcodes são vistos em todos os ISAs.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No MIPS, há um opcode para adicionar.</w:t>
      </w:r>
    </w:p>
    <w:p w14:paraId="672A7020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O opcode em MIPS ISA é apenas 6 bits.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Normalmente, isto significa que existem apenas 64 instruções possíveis.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Mesmo para um RISC ISA, que normalmente tem poucas instruções, 64 é bastante pequeno.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Para as instruções do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tipo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R, são utilizados 6 bits adicionais (B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vertAlign w:val="subscript"/>
        </w:rPr>
        <w:t>5-0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) chamados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função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Assim, os 6 bits do opcode e os 6 bits da função especificam o tipo de instrução para as instruções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do tipo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R.</w:t>
      </w:r>
    </w:p>
    <w:p w14:paraId="621C57DD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Rd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B25-21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74639AC4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Este é 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registro de destino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O registrador de destino é o registrador onde o resultado da operação é armazenado.</w:t>
      </w:r>
    </w:p>
    <w:p w14:paraId="2C35371B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Rs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(B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20-16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108FE1DA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Este é o primeiro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registro de origem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O registrador de origem é o registrador que contém um dos argumentos da operação.</w:t>
      </w:r>
    </w:p>
    <w:p w14:paraId="7AD80FE7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Rt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B15-11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4DE71B76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Este é o segundo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</w:rPr>
        <w:t>registro de origem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</w:p>
    <w:p w14:paraId="3615522A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(B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10-6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6AFDD5FE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quantidade de bits a mudar.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Usado em instruções de mudança.</w:t>
      </w:r>
    </w:p>
    <w:p w14:paraId="27076F14" w14:textId="77777777" w:rsidR="00A477FE" w:rsidRPr="00A477FE" w:rsidRDefault="00A477FE" w:rsidP="00A477FE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lastRenderedPageBreak/>
        <w:t>Função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(B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5-0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</w:p>
    <w:p w14:paraId="633D2B34" w14:textId="77777777" w:rsidR="00A477FE" w:rsidRPr="00A477FE" w:rsidRDefault="00A477FE" w:rsidP="00A477FE">
      <w:pPr>
        <w:pStyle w:val="NormalWeb"/>
        <w:spacing w:line="360" w:lineRule="auto"/>
        <w:ind w:left="720"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Um 6 bits adicionais usados ​​para especificar a operação, além do opcode.</w:t>
      </w:r>
    </w:p>
    <w:p w14:paraId="3CAF5B08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5" w:name="_Toc482251722"/>
      <w:r w:rsidRPr="00A477FE">
        <w:rPr>
          <w:rStyle w:val="notranslate"/>
          <w:color w:val="000000" w:themeColor="text1"/>
          <w:szCs w:val="24"/>
        </w:rPr>
        <w:t>Instruções de tipo I</w:t>
      </w:r>
      <w:bookmarkEnd w:id="5"/>
    </w:p>
    <w:p w14:paraId="2E442663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I-type é abreviação de "tipo imediato".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 formato de uma instrução do tipo I se parece com: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5"/>
        <w:gridCol w:w="1908"/>
        <w:gridCol w:w="1948"/>
        <w:gridCol w:w="1881"/>
      </w:tblGrid>
      <w:tr w:rsidR="00A477FE" w:rsidRPr="00A477FE" w14:paraId="3A55058B" w14:textId="77777777" w:rsidTr="00A477FE">
        <w:trPr>
          <w:tblCellSpacing w:w="15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07816DB3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31-26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0B5A1551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25-21</w:t>
            </w:r>
          </w:p>
        </w:tc>
        <w:tc>
          <w:tcPr>
            <w:tcW w:w="1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19F07B20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20-16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39B04508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15-0</w:t>
            </w:r>
          </w:p>
        </w:tc>
      </w:tr>
      <w:tr w:rsidR="00A477FE" w:rsidRPr="00A477FE" w14:paraId="3DCC580D" w14:textId="77777777" w:rsidTr="00A477FE">
        <w:trPr>
          <w:tblCellSpacing w:w="15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83D4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Opcode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5028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Registos</w:t>
            </w:r>
          </w:p>
        </w:tc>
        <w:tc>
          <w:tcPr>
            <w:tcW w:w="1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7D6D6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Registrar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B473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imediato</w:t>
            </w:r>
          </w:p>
        </w:tc>
      </w:tr>
    </w:tbl>
    <w:p w14:paraId="635AAE02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instrução do tipo I é vista como:</w:t>
      </w:r>
    </w:p>
    <w:p w14:paraId="28D260EA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Adicione $ rt, $ rs, immed</w:t>
      </w:r>
    </w:p>
    <w:p w14:paraId="29DCB0D9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Neste caso,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 rt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é o registrador de destino, 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 rs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é o único registro de origem.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É invulgar que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 rd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não seja usado, e que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$ rd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não apareça nas posições de bit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B</w:t>
      </w:r>
      <w:r w:rsidRPr="00A477FE">
        <w:rPr>
          <w:rStyle w:val="apple-converted-space"/>
          <w:rFonts w:ascii="Arial" w:hAnsi="Arial" w:cs="Arial"/>
          <w:bCs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  <w:vertAlign w:val="subscript"/>
        </w:rPr>
        <w:t>25-21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para instruções de tipo R e I.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Presumivelmente, os projetistas do ISA MIPS tiveram suas razões para não fazer o registro de destino em um local específico para tipo R e tipo I.</w:t>
      </w:r>
    </w:p>
    <w:p w14:paraId="12794562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semântica da instrução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addi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é:</w:t>
      </w:r>
    </w:p>
    <w:p w14:paraId="51677E31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R [t] = R [s] + (IR15) 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  <w:vertAlign w:val="superscript"/>
        </w:rPr>
        <w:t>16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IR 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  <w:vertAlign w:val="subscript"/>
        </w:rPr>
        <w:t>15-0</w:t>
      </w:r>
    </w:p>
    <w:p w14:paraId="0A61037B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Onde IR refere-se ao registo de instruções, o registo onde a instrução actual é armazenada.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(IR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15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)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perscript"/>
        </w:rPr>
        <w:t>16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significa que o bit B15 do registo de instruções (que é o bit de sinal do valor imediato) é repetido 16 vezes.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Isto é então seguido por IR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  <w:vertAlign w:val="subscript"/>
        </w:rPr>
        <w:t>15-0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, que é o 16 bits do valor imediato.</w:t>
      </w:r>
    </w:p>
    <w:p w14:paraId="46CF4BD1" w14:textId="77777777" w:rsidR="00A477FE" w:rsidRDefault="00A477FE" w:rsidP="00A477FE">
      <w:pPr>
        <w:pStyle w:val="NormalWeb"/>
        <w:spacing w:line="360" w:lineRule="auto"/>
        <w:ind w:firstLine="720"/>
        <w:rPr>
          <w:rStyle w:val="notranslate"/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Basicamente, a semântica diz para assinar-estender o valor imediato para 32 bits, adicioná-lo (usando adição assinada) para registrar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R [s]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e armazenar o resultado no registro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rt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</w:p>
    <w:p w14:paraId="008A9279" w14:textId="77777777" w:rsidR="00A477FE" w:rsidRDefault="00A477FE" w:rsidP="00A477FE">
      <w:pPr>
        <w:pStyle w:val="NormalWeb"/>
        <w:spacing w:line="360" w:lineRule="auto"/>
        <w:ind w:firstLine="720"/>
        <w:rPr>
          <w:rStyle w:val="notranslate"/>
          <w:rFonts w:ascii="Arial" w:hAnsi="Arial" w:cs="Arial"/>
          <w:color w:val="000000" w:themeColor="text1"/>
        </w:rPr>
      </w:pPr>
    </w:p>
    <w:p w14:paraId="5F21D8D6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</w:p>
    <w:p w14:paraId="199C6B5E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6" w:name="_Toc482251723"/>
      <w:r w:rsidRPr="00A477FE">
        <w:rPr>
          <w:rStyle w:val="notranslate"/>
          <w:color w:val="000000" w:themeColor="text1"/>
          <w:szCs w:val="24"/>
        </w:rPr>
        <w:t>Instruções de tipo J</w:t>
      </w:r>
      <w:bookmarkEnd w:id="6"/>
    </w:p>
    <w:p w14:paraId="20CFB1D8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Tipo J é abreviação de "tipo de salto".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 formato de uma instrução do tipo J se parece com: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5"/>
        <w:gridCol w:w="801"/>
      </w:tblGrid>
      <w:tr w:rsidR="00A477FE" w:rsidRPr="00A477FE" w14:paraId="47830FAA" w14:textId="77777777" w:rsidTr="00A477FE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5AE663E3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31-26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5392F30D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B</w:t>
            </w:r>
            <w:r w:rsidRPr="00A477FE">
              <w:rPr>
                <w:rStyle w:val="apple-converted-space"/>
                <w:rFonts w:ascii="Arial" w:hAnsi="Arial" w:cs="Arial"/>
                <w:bCs/>
                <w:color w:val="000000" w:themeColor="text1"/>
                <w:szCs w:val="24"/>
              </w:rPr>
              <w:t> </w:t>
            </w: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  <w:vertAlign w:val="subscript"/>
              </w:rPr>
              <w:t>25-0</w:t>
            </w:r>
          </w:p>
        </w:tc>
      </w:tr>
      <w:tr w:rsidR="00A477FE" w:rsidRPr="00A477FE" w14:paraId="5734D2DE" w14:textId="77777777" w:rsidTr="00A477FE">
        <w:trPr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D3B7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Opcode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B69F" w14:textId="77777777" w:rsidR="00A477FE" w:rsidRPr="00A477FE" w:rsidRDefault="00A477FE" w:rsidP="00A477FE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477FE">
              <w:rPr>
                <w:rStyle w:val="notranslate"/>
                <w:rFonts w:ascii="Arial" w:hAnsi="Arial" w:cs="Arial"/>
                <w:bCs/>
                <w:color w:val="000000" w:themeColor="text1"/>
                <w:szCs w:val="24"/>
              </w:rPr>
              <w:t>alvo</w:t>
            </w:r>
          </w:p>
        </w:tc>
      </w:tr>
    </w:tbl>
    <w:p w14:paraId="208A7813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A instrução do tipo I é vista como:</w:t>
      </w:r>
    </w:p>
    <w:p w14:paraId="7B2D3A2E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J target</w:t>
      </w:r>
    </w:p>
    <w:p w14:paraId="111DE948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A semântica da instrução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j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(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j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significa salto) são:</w:t>
      </w:r>
    </w:p>
    <w:p w14:paraId="438B184B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PC &lt;- PC 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  <w:vertAlign w:val="subscript"/>
        </w:rPr>
        <w:t>31-28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IR 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  <w:vertAlign w:val="subscript"/>
        </w:rPr>
        <w:t>25-0</w:t>
      </w: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00</w:t>
      </w:r>
    </w:p>
    <w:p w14:paraId="4A2FC45F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Onde PC é o contador do programa, que armazena o endereço atual da instrução que está sendo executada.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Você atualiza o PC usando os 4 bits superiores do contador do programa, seguidos pelos 26 bits do alvo (que são os 26 bits mais baixos do registro de instruções), seguido de dois 0's, o que cria um endereço de 32 bits.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A instrução de salto será explicada em mais detalhes em um futuro conjunto de notas.</w:t>
      </w:r>
    </w:p>
    <w:p w14:paraId="258D4329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7" w:name="_Toc482251724"/>
      <w:r w:rsidRPr="00A477FE">
        <w:rPr>
          <w:rStyle w:val="notranslate"/>
          <w:color w:val="000000" w:themeColor="text1"/>
          <w:szCs w:val="24"/>
        </w:rPr>
        <w:t>Por que cinco?</w:t>
      </w:r>
      <w:bookmarkEnd w:id="7"/>
    </w:p>
    <w:p w14:paraId="37563CC9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Se você observar as instruções do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tipo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R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I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, você verá 5 bits reservados para cada registro.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Você pode se perguntar por quê.</w:t>
      </w:r>
    </w:p>
    <w:p w14:paraId="0266AA0A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MIPS suporta 32 registos inteiros.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Para especificar cada registro, o registro é identificado com um número de 0 a 31. Demora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log</w:t>
      </w:r>
      <w:r w:rsidRPr="00A477FE">
        <w:rPr>
          <w:rStyle w:val="apple-converted-space"/>
          <w:rFonts w:ascii="Arial" w:hAnsi="Arial" w:cs="Arial"/>
          <w:bCs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vertAlign w:val="subscript"/>
        </w:rPr>
        <w:t>2</w:t>
      </w:r>
      <w:r w:rsidRPr="00A477FE">
        <w:rPr>
          <w:rStyle w:val="apple-converted-space"/>
          <w:rFonts w:ascii="Arial" w:hAnsi="Arial" w:cs="Arial"/>
          <w:bCs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32 = 5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bits para especificar um de 32 registradores.</w:t>
      </w:r>
    </w:p>
    <w:p w14:paraId="3795EBE5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Se o MIPS tiver registro 64, você precisaria de 6 bits para especificar o registro.</w:t>
      </w:r>
    </w:p>
    <w:p w14:paraId="0D8774C2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O número de registro é especificado usando um binário não assinado.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Assim, 00000 refere-se a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r0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e 11111 refere-se ao registo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$ r31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.</w:t>
      </w:r>
    </w:p>
    <w:p w14:paraId="2096E250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8" w:name="_Toc482251725"/>
      <w:r w:rsidRPr="00A477FE">
        <w:rPr>
          <w:rStyle w:val="notranslate"/>
          <w:color w:val="000000" w:themeColor="text1"/>
          <w:szCs w:val="24"/>
        </w:rPr>
        <w:t>Por que estudar Formatos de Instrução</w:t>
      </w:r>
      <w:bookmarkEnd w:id="8"/>
    </w:p>
    <w:p w14:paraId="5774D481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Você pode se perguntar por que é importante estudar formatos de instruções.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Eles parecem ser construídos arbitrariamente.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No entanto, eles não são.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Por exemplo, é bastante útil ter o opcode do mesmo tamanho e da mesma localização.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É útil saber os bits exatos usados ​​para o valor imediato.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Isso torna a decodificação muito mais rápida e o hardware para lidar com a descodificação de instruções muito mais simples.</w:t>
      </w:r>
    </w:p>
    <w:p w14:paraId="3809309B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lastRenderedPageBreak/>
        <w:t>Além disso, você começa a perceber que informações as instruções armazenam.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Por exemplo, não é tão óbvio que valores imediatos são armazenados como parte da instrução para instruções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de tipo I.</w:t>
      </w:r>
    </w:p>
    <w:p w14:paraId="539A78AF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Se você sabe que, por exemplo,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addi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faz adição assinada, então você também pode concluir que o valor imediato é representado em 2C.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Além disso, adicionar o valor imediato a um valor de registro de 32 bits significaria estender o valor imediato a 32 bits.</w:t>
      </w:r>
    </w:p>
    <w:p w14:paraId="7BFB136F" w14:textId="2C0FF247" w:rsidR="00A477FE" w:rsidRPr="00A477FE" w:rsidRDefault="00A477FE" w:rsidP="00A477FE">
      <w:pPr>
        <w:pStyle w:val="NormalWeb"/>
        <w:spacing w:line="360" w:lineRule="auto"/>
        <w:ind w:firstLine="720"/>
        <w:rPr>
          <w:rStyle w:val="notranslate"/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No entanto, nem todas as instruções de tipo I codificam o 16 bit imediato em 2C.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Por exemplo,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</w:rPr>
        <w:t>addiu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(adicionar imediata unsigned) interpreta os 16 bits como UB.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Ele zero-estende o imediato e, em seguida, adiciona-o ao valor armazenado em um registro de 32 bits.</w:t>
      </w:r>
    </w:p>
    <w:p w14:paraId="6A259151" w14:textId="77777777" w:rsidR="00A477FE" w:rsidRPr="00A477FE" w:rsidRDefault="00A477FE" w:rsidP="00A477FE">
      <w:pPr>
        <w:pStyle w:val="Heading3"/>
        <w:spacing w:line="360" w:lineRule="auto"/>
        <w:ind w:firstLine="720"/>
        <w:rPr>
          <w:color w:val="000000" w:themeColor="text1"/>
          <w:szCs w:val="24"/>
        </w:rPr>
      </w:pPr>
      <w:bookmarkStart w:id="9" w:name="_Toc482251726"/>
      <w:r w:rsidRPr="00A477FE">
        <w:rPr>
          <w:rStyle w:val="notranslate"/>
          <w:color w:val="000000" w:themeColor="text1"/>
          <w:szCs w:val="24"/>
        </w:rPr>
        <w:t>Três Operandos</w:t>
      </w:r>
      <w:bookmarkEnd w:id="9"/>
    </w:p>
    <w:p w14:paraId="3E44C457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Além disso, observe que as instruções de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bCs/>
          <w:color w:val="000000" w:themeColor="text1"/>
          <w:szCs w:val="24"/>
        </w:rPr>
        <w:t>tipo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R usam três operandos (ou seja, argumentos).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Em ISAs pré-RISC anteriores, a memória era cara, então os projetistas ISA tentaram minimizar o número de bits usados ​​em uma instrução.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Isso significava que frequentemente havia dois, um ou nenhum operando.</w:t>
      </w:r>
    </w:p>
    <w:p w14:paraId="6F2D175E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Como conseguiram isso?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Aqui está um exemplo de uma instrução</w:t>
      </w:r>
    </w:p>
    <w:p w14:paraId="2FE66237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Cisc_add $ r1, $ r2 # R [1] = R [1] + R [2]</w:t>
      </w:r>
    </w:p>
    <w:p w14:paraId="3452B591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Uma maneira de reduzir o número total de operandos é fazer com que um operando seja um registrador de origem e um de destino.</w:t>
      </w:r>
    </w:p>
    <w:p w14:paraId="640C507E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Outra abordagem é usar um registro implícito.</w:t>
      </w:r>
    </w:p>
    <w:p w14:paraId="4778E34A" w14:textId="77777777" w:rsidR="00A477FE" w:rsidRPr="00A477FE" w:rsidRDefault="00A477FE" w:rsidP="00A477FE">
      <w:pPr>
        <w:pStyle w:val="HTMLPreformatted"/>
        <w:spacing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 w:val="24"/>
          <w:szCs w:val="24"/>
        </w:rPr>
        <w:t xml:space="preserve"> Acc_add $ r2 # Acc = Acc + R [2]</w:t>
      </w:r>
    </w:p>
    <w:p w14:paraId="03B46ED8" w14:textId="77777777" w:rsidR="00A477FE" w:rsidRPr="00A477FE" w:rsidRDefault="00A477FE" w:rsidP="00A477FE">
      <w:pPr>
        <w:spacing w:line="360" w:lineRule="auto"/>
        <w:ind w:firstLine="720"/>
        <w:rPr>
          <w:rFonts w:ascii="Arial" w:hAnsi="Arial" w:cs="Arial"/>
          <w:color w:val="000000" w:themeColor="text1"/>
          <w:szCs w:val="24"/>
        </w:rPr>
      </w:pPr>
      <w:r w:rsidRPr="00A477FE">
        <w:rPr>
          <w:rStyle w:val="notranslate"/>
          <w:rFonts w:ascii="Arial" w:hAnsi="Arial" w:cs="Arial"/>
          <w:color w:val="000000" w:themeColor="text1"/>
          <w:szCs w:val="24"/>
        </w:rPr>
        <w:t>Por exemplo, pode haver um registro especial chamado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iCs/>
          <w:color w:val="000000" w:themeColor="text1"/>
          <w:szCs w:val="24"/>
        </w:rPr>
        <w:t>acumulador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Este registo não é mencionado explicitamente na instrução.</w:t>
      </w:r>
      <w:r w:rsidRPr="00A477FE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A477FE">
        <w:rPr>
          <w:rStyle w:val="notranslate"/>
          <w:rFonts w:ascii="Arial" w:hAnsi="Arial" w:cs="Arial"/>
          <w:color w:val="000000" w:themeColor="text1"/>
          <w:szCs w:val="24"/>
        </w:rPr>
        <w:t>Em vez disso, ele está implícito pelo opcode.</w:t>
      </w:r>
    </w:p>
    <w:p w14:paraId="3C0D0998" w14:textId="77777777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t>Primeiros computadores pessoais, como o Apple 2, ISAs usados ​​com 1 ou 2 registros, e esses registros eram muitas vezes parte da maioria das instruções, assim, eles não precisavam ser especificados.</w:t>
      </w:r>
    </w:p>
    <w:p w14:paraId="023CFAD9" w14:textId="7ACE5E90" w:rsidR="00A477FE" w:rsidRPr="00A477FE" w:rsidRDefault="00A477FE" w:rsidP="00A477FE">
      <w:pPr>
        <w:pStyle w:val="NormalWeb"/>
        <w:spacing w:line="360" w:lineRule="auto"/>
        <w:ind w:firstLine="720"/>
        <w:rPr>
          <w:rFonts w:ascii="Arial" w:hAnsi="Arial" w:cs="Arial"/>
          <w:color w:val="000000" w:themeColor="text1"/>
        </w:rPr>
      </w:pPr>
      <w:r w:rsidRPr="00A477FE">
        <w:rPr>
          <w:rStyle w:val="notranslate"/>
          <w:rFonts w:ascii="Arial" w:hAnsi="Arial" w:cs="Arial"/>
          <w:color w:val="000000" w:themeColor="text1"/>
        </w:rPr>
        <w:lastRenderedPageBreak/>
        <w:t>Com a memória se tornando mais barata e o acesso à memória se tornando mais barato, torna-se mais fácil dedicar mais bits a uma instrução e especificar três operandos em vez de dois.</w:t>
      </w:r>
      <w:r w:rsidRPr="00A477FE">
        <w:rPr>
          <w:rStyle w:val="apple-converted-space"/>
          <w:rFonts w:ascii="Arial" w:hAnsi="Arial" w:cs="Arial"/>
          <w:color w:val="000000" w:themeColor="text1"/>
        </w:rPr>
        <w:t> </w:t>
      </w:r>
      <w:r w:rsidRPr="00A477FE">
        <w:rPr>
          <w:rStyle w:val="notranslate"/>
          <w:rFonts w:ascii="Arial" w:hAnsi="Arial" w:cs="Arial"/>
          <w:color w:val="000000" w:themeColor="text1"/>
        </w:rPr>
        <w:t>Isso torna mais conveniente para o programador de linguagem de montagem.</w:t>
      </w:r>
    </w:p>
    <w:p w14:paraId="10F06C3C" w14:textId="3A9FD5CB" w:rsidR="0009003B" w:rsidRDefault="00C96AD5">
      <w:pPr>
        <w:pStyle w:val="Heading1"/>
      </w:pPr>
      <w:bookmarkStart w:id="10" w:name="_Toc482251727"/>
      <w:r>
        <w:lastRenderedPageBreak/>
        <w:t>Compilação de Expressões no MIPS</w:t>
      </w:r>
      <w:bookmarkEnd w:id="10"/>
    </w:p>
    <w:p w14:paraId="1AA95F6D" w14:textId="2883D29D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Um programa pode, eventualmente, apresentar expressões um pouco mais complexas, envolvendo mais de uma operação com certa ordem lógica de resolução dela. Um exemplo disso são expressões matemáticas de soma e subtração utilizando parênteses.</w:t>
      </w:r>
    </w:p>
    <w:p w14:paraId="02EB4B36" w14:textId="77777777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Como exemplo, a seguinte expressão pode ser tomada:</w:t>
      </w:r>
    </w:p>
    <w:p w14:paraId="49FCEC70" w14:textId="17B104DA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>f = e -  (a - b ) + ( b - c )</w:t>
      </w:r>
    </w:p>
    <w:p w14:paraId="7D13D571" w14:textId="26EC2603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Se fosse para ser resolvida normalmente na mão, respeitando os parênteses como em uma expressão matemática qualquer, a ordem seria a seguinte:</w:t>
      </w:r>
    </w:p>
    <w:p w14:paraId="23604728" w14:textId="0C323CCC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 xml:space="preserve">f = e -  </w:t>
      </w:r>
      <w:r w:rsidRPr="00650377">
        <w:rPr>
          <w:rFonts w:ascii="Arial" w:hAnsi="Arial" w:cs="Arial"/>
          <w:color w:val="FF0000"/>
        </w:rPr>
        <w:t>(a - b )</w:t>
      </w:r>
      <w:r w:rsidRPr="00650377">
        <w:rPr>
          <w:rFonts w:ascii="Arial" w:hAnsi="Arial" w:cs="Arial"/>
        </w:rPr>
        <w:t xml:space="preserve"> + </w:t>
      </w:r>
      <w:r w:rsidRPr="00650377">
        <w:rPr>
          <w:rFonts w:ascii="Arial" w:hAnsi="Arial" w:cs="Arial"/>
          <w:color w:val="2E74B5" w:themeColor="accent1" w:themeShade="BF"/>
        </w:rPr>
        <w:t>( b - c )</w:t>
      </w:r>
    </w:p>
    <w:p w14:paraId="2AE1B853" w14:textId="3A017DF9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  <w:color w:val="2E74B5" w:themeColor="accent1" w:themeShade="BF"/>
        </w:rPr>
      </w:pPr>
      <w:r w:rsidRPr="00650377">
        <w:rPr>
          <w:rFonts w:ascii="Arial" w:hAnsi="Arial" w:cs="Arial"/>
        </w:rPr>
        <w:t xml:space="preserve">f = e – </w:t>
      </w:r>
      <w:r w:rsidRPr="00650377">
        <w:rPr>
          <w:rFonts w:ascii="Arial" w:hAnsi="Arial" w:cs="Arial"/>
          <w:color w:val="FF0000"/>
        </w:rPr>
        <w:t>T1</w:t>
      </w:r>
      <w:r w:rsidRPr="00650377">
        <w:rPr>
          <w:rFonts w:ascii="Arial" w:hAnsi="Arial" w:cs="Arial"/>
        </w:rPr>
        <w:t xml:space="preserve"> + </w:t>
      </w:r>
      <w:r w:rsidRPr="00650377">
        <w:rPr>
          <w:rFonts w:ascii="Arial" w:hAnsi="Arial" w:cs="Arial"/>
          <w:color w:val="2E74B5" w:themeColor="accent1" w:themeShade="BF"/>
        </w:rPr>
        <w:t>T2</w:t>
      </w:r>
    </w:p>
    <w:p w14:paraId="1FA9D91A" w14:textId="77777777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</w:p>
    <w:p w14:paraId="0F71A73F" w14:textId="5D249308" w:rsidR="00AE5D92" w:rsidRPr="00A477FE" w:rsidRDefault="00AE5D92" w:rsidP="00650377">
      <w:pPr>
        <w:spacing w:line="360" w:lineRule="auto"/>
        <w:ind w:firstLine="720"/>
        <w:jc w:val="center"/>
        <w:rPr>
          <w:rFonts w:ascii="Arial" w:hAnsi="Arial" w:cs="Arial"/>
          <w:lang w:val="en-US"/>
        </w:rPr>
      </w:pPr>
      <w:r w:rsidRPr="00A477FE">
        <w:rPr>
          <w:rFonts w:ascii="Arial" w:hAnsi="Arial" w:cs="Arial"/>
          <w:lang w:val="en-US"/>
        </w:rPr>
        <w:t xml:space="preserve">f = </w:t>
      </w:r>
      <w:r w:rsidRPr="00A477FE">
        <w:rPr>
          <w:rFonts w:ascii="Arial" w:hAnsi="Arial" w:cs="Arial"/>
          <w:color w:val="FF0000"/>
          <w:lang w:val="en-US"/>
        </w:rPr>
        <w:t>e – T1</w:t>
      </w:r>
      <w:r w:rsidRPr="00A477FE">
        <w:rPr>
          <w:rFonts w:ascii="Arial" w:hAnsi="Arial" w:cs="Arial"/>
          <w:lang w:val="en-US"/>
        </w:rPr>
        <w:t xml:space="preserve"> + T2</w:t>
      </w:r>
    </w:p>
    <w:p w14:paraId="46E77F0A" w14:textId="52ABE2B1" w:rsidR="00AE5D92" w:rsidRPr="00A477FE" w:rsidRDefault="00AE5D92" w:rsidP="00650377">
      <w:pPr>
        <w:spacing w:line="360" w:lineRule="auto"/>
        <w:ind w:firstLine="720"/>
        <w:jc w:val="center"/>
        <w:rPr>
          <w:rFonts w:ascii="Arial" w:hAnsi="Arial" w:cs="Arial"/>
          <w:lang w:val="en-US"/>
        </w:rPr>
      </w:pPr>
      <w:r w:rsidRPr="00A477FE">
        <w:rPr>
          <w:rFonts w:ascii="Arial" w:hAnsi="Arial" w:cs="Arial"/>
          <w:lang w:val="en-US"/>
        </w:rPr>
        <w:t xml:space="preserve">f = </w:t>
      </w:r>
      <w:r w:rsidRPr="00A477FE">
        <w:rPr>
          <w:rFonts w:ascii="Arial" w:hAnsi="Arial" w:cs="Arial"/>
          <w:color w:val="FF0000"/>
          <w:lang w:val="en-US"/>
        </w:rPr>
        <w:t>T3</w:t>
      </w:r>
      <w:r w:rsidRPr="00A477FE">
        <w:rPr>
          <w:rFonts w:ascii="Arial" w:hAnsi="Arial" w:cs="Arial"/>
          <w:lang w:val="en-US"/>
        </w:rPr>
        <w:t xml:space="preserve"> + T2</w:t>
      </w:r>
    </w:p>
    <w:p w14:paraId="6E6F717C" w14:textId="77777777" w:rsidR="00AE5D92" w:rsidRPr="00A477FE" w:rsidRDefault="00AE5D92" w:rsidP="00650377">
      <w:pPr>
        <w:spacing w:line="360" w:lineRule="auto"/>
        <w:ind w:firstLine="720"/>
        <w:jc w:val="center"/>
        <w:rPr>
          <w:rFonts w:ascii="Arial" w:hAnsi="Arial" w:cs="Arial"/>
          <w:lang w:val="en-US"/>
        </w:rPr>
      </w:pPr>
    </w:p>
    <w:p w14:paraId="4C7AFFE1" w14:textId="4C37CF94" w:rsidR="00AE5D92" w:rsidRPr="00A477FE" w:rsidRDefault="00AE5D92" w:rsidP="00650377">
      <w:pPr>
        <w:spacing w:line="360" w:lineRule="auto"/>
        <w:ind w:firstLine="720"/>
        <w:jc w:val="center"/>
        <w:rPr>
          <w:rFonts w:ascii="Arial" w:hAnsi="Arial" w:cs="Arial"/>
          <w:b/>
          <w:color w:val="2E74B5" w:themeColor="accent1" w:themeShade="BF"/>
          <w:lang w:val="en-US"/>
        </w:rPr>
      </w:pPr>
      <w:r w:rsidRPr="00A477FE">
        <w:rPr>
          <w:rFonts w:ascii="Arial" w:hAnsi="Arial" w:cs="Arial"/>
          <w:b/>
          <w:lang w:val="en-US"/>
        </w:rPr>
        <w:t xml:space="preserve">f = </w:t>
      </w:r>
      <w:r w:rsidRPr="00A477FE">
        <w:rPr>
          <w:rFonts w:ascii="Arial" w:hAnsi="Arial" w:cs="Arial"/>
          <w:b/>
          <w:color w:val="2E74B5" w:themeColor="accent1" w:themeShade="BF"/>
          <w:lang w:val="en-US"/>
        </w:rPr>
        <w:t>T3 + T2</w:t>
      </w:r>
    </w:p>
    <w:p w14:paraId="14233EE1" w14:textId="77777777" w:rsidR="00650377" w:rsidRPr="00A477FE" w:rsidRDefault="00650377" w:rsidP="00650377">
      <w:pPr>
        <w:spacing w:line="360" w:lineRule="auto"/>
        <w:ind w:firstLine="720"/>
        <w:jc w:val="center"/>
        <w:rPr>
          <w:rFonts w:ascii="Arial" w:hAnsi="Arial" w:cs="Arial"/>
          <w:b/>
          <w:lang w:val="en-US"/>
        </w:rPr>
      </w:pPr>
    </w:p>
    <w:p w14:paraId="190075BF" w14:textId="2D338BA7" w:rsidR="00650377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O código MIPS da expressão ficaria o seguinte</w:t>
      </w:r>
      <w:r w:rsidR="00650377">
        <w:rPr>
          <w:rFonts w:ascii="Arial" w:hAnsi="Arial" w:cs="Arial"/>
        </w:rPr>
        <w:t xml:space="preserve"> (considerando os registradores pra cada variável: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</w:rPr>
        <w:t>a = $s0, b = $s1, c = $s2, d = $s3, e = $s4</w:t>
      </w:r>
      <w:r w:rsidR="00650377">
        <w:rPr>
          <w:rFonts w:ascii="Arial" w:hAnsi="Arial" w:cs="Arial"/>
          <w:color w:val="222222"/>
          <w:szCs w:val="24"/>
          <w:shd w:val="clear" w:color="auto" w:fill="FFFFFF"/>
        </w:rPr>
        <w:t>, f = $s5</w:t>
      </w:r>
      <w:r w:rsidR="00650377">
        <w:rPr>
          <w:rFonts w:ascii="Roboto" w:hAnsi="Roboto"/>
          <w:color w:val="222222"/>
          <w:sz w:val="27"/>
          <w:szCs w:val="27"/>
          <w:shd w:val="clear" w:color="auto" w:fill="FFFFFF"/>
        </w:rPr>
        <w:t>)</w:t>
      </w:r>
      <w:r w:rsidRPr="00650377">
        <w:rPr>
          <w:rFonts w:ascii="Arial" w:hAnsi="Arial" w:cs="Arial"/>
        </w:rPr>
        <w:t>:</w:t>
      </w:r>
    </w:p>
    <w:p w14:paraId="6BB735CC" w14:textId="7657A655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 xml:space="preserve">SUB </w:t>
      </w:r>
      <w:r w:rsidRPr="00650377">
        <w:rPr>
          <w:rFonts w:ascii="Arial" w:hAnsi="Arial" w:cs="Arial"/>
          <w:lang w:val="en-US"/>
        </w:rPr>
        <w:tab/>
        <w:t>$t1,</w:t>
      </w:r>
      <w:r w:rsidR="00650377" w:rsidRPr="00650377">
        <w:rPr>
          <w:rFonts w:ascii="Arial" w:hAnsi="Arial" w:cs="Arial"/>
          <w:lang w:val="en-US"/>
        </w:rPr>
        <w:t xml:space="preserve"> </w:t>
      </w:r>
      <w:r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s0</w:t>
      </w:r>
      <w:r w:rsidRPr="00650377">
        <w:rPr>
          <w:rFonts w:ascii="Arial" w:hAnsi="Arial" w:cs="Arial"/>
          <w:lang w:val="en-US"/>
        </w:rPr>
        <w:t>, 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s1</w:t>
      </w:r>
    </w:p>
    <w:p w14:paraId="2CCA7EA6" w14:textId="2119F3E3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SUB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t2,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s1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s2</w:t>
      </w:r>
    </w:p>
    <w:p w14:paraId="3ACDDAFD" w14:textId="3A47310D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SUB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t3,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s4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>t1</w:t>
      </w:r>
    </w:p>
    <w:p w14:paraId="0656EE43" w14:textId="339091D8" w:rsidR="00AE5D92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ADD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="00650377" w:rsidRPr="00A477FE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s5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t3,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>t2</w:t>
      </w:r>
    </w:p>
    <w:p w14:paraId="3024D00A" w14:textId="77777777" w:rsidR="00650377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</w:p>
    <w:p w14:paraId="272FF69C" w14:textId="3F5B2CA3" w:rsidR="00650377" w:rsidRPr="00650377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Representação das instruções: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650377" w14:paraId="34C9A378" w14:textId="77777777" w:rsidTr="00650377">
        <w:tc>
          <w:tcPr>
            <w:tcW w:w="1823" w:type="dxa"/>
          </w:tcPr>
          <w:p w14:paraId="3B26BB13" w14:textId="23C59E4D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Op</w:t>
            </w:r>
          </w:p>
        </w:tc>
        <w:tc>
          <w:tcPr>
            <w:tcW w:w="1823" w:type="dxa"/>
          </w:tcPr>
          <w:p w14:paraId="57E38A10" w14:textId="3407E9E2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Rs</w:t>
            </w:r>
          </w:p>
        </w:tc>
        <w:tc>
          <w:tcPr>
            <w:tcW w:w="1823" w:type="dxa"/>
          </w:tcPr>
          <w:p w14:paraId="4F347090" w14:textId="1D862084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Rt</w:t>
            </w:r>
          </w:p>
        </w:tc>
        <w:tc>
          <w:tcPr>
            <w:tcW w:w="1823" w:type="dxa"/>
          </w:tcPr>
          <w:p w14:paraId="29CF1B9B" w14:textId="3C42224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Rd</w:t>
            </w:r>
          </w:p>
        </w:tc>
        <w:tc>
          <w:tcPr>
            <w:tcW w:w="1824" w:type="dxa"/>
          </w:tcPr>
          <w:p w14:paraId="0962D43E" w14:textId="0572FE80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Shamt</w:t>
            </w:r>
          </w:p>
        </w:tc>
        <w:tc>
          <w:tcPr>
            <w:tcW w:w="1824" w:type="dxa"/>
          </w:tcPr>
          <w:p w14:paraId="2F74F437" w14:textId="29DC0B73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Funct</w:t>
            </w:r>
          </w:p>
        </w:tc>
      </w:tr>
      <w:tr w:rsidR="00650377" w14:paraId="211E95DF" w14:textId="77777777" w:rsidTr="00650377">
        <w:tc>
          <w:tcPr>
            <w:tcW w:w="1823" w:type="dxa"/>
          </w:tcPr>
          <w:p w14:paraId="369102FE" w14:textId="20F4D180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742CA04A" w14:textId="1E4AFA2C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16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010 000</w:t>
            </w:r>
          </w:p>
        </w:tc>
        <w:tc>
          <w:tcPr>
            <w:tcW w:w="1823" w:type="dxa"/>
          </w:tcPr>
          <w:p w14:paraId="6F0E24CD" w14:textId="1082A863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17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010 001</w:t>
            </w:r>
          </w:p>
        </w:tc>
        <w:tc>
          <w:tcPr>
            <w:tcW w:w="1823" w:type="dxa"/>
          </w:tcPr>
          <w:p w14:paraId="0CA6B84C" w14:textId="08642F81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9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001 001</w:t>
            </w:r>
          </w:p>
        </w:tc>
        <w:tc>
          <w:tcPr>
            <w:tcW w:w="1824" w:type="dxa"/>
          </w:tcPr>
          <w:p w14:paraId="72F8FDC5" w14:textId="645EC389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552C5751" w14:textId="48D0D64E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267A0972" w14:textId="77777777" w:rsidTr="00650377">
        <w:tc>
          <w:tcPr>
            <w:tcW w:w="1823" w:type="dxa"/>
          </w:tcPr>
          <w:p w14:paraId="2D683E84" w14:textId="71E817A9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133311C4" w14:textId="5EE57E62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17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010 001</w:t>
            </w:r>
          </w:p>
        </w:tc>
        <w:tc>
          <w:tcPr>
            <w:tcW w:w="1823" w:type="dxa"/>
          </w:tcPr>
          <w:p w14:paraId="293D4E71" w14:textId="603A388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18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010 010</w:t>
            </w:r>
          </w:p>
        </w:tc>
        <w:tc>
          <w:tcPr>
            <w:tcW w:w="1823" w:type="dxa"/>
          </w:tcPr>
          <w:p w14:paraId="2FF70E68" w14:textId="0BB068A6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10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001 010</w:t>
            </w:r>
          </w:p>
        </w:tc>
        <w:tc>
          <w:tcPr>
            <w:tcW w:w="1824" w:type="dxa"/>
          </w:tcPr>
          <w:p w14:paraId="33F07EF4" w14:textId="50233CCF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2C4321F2" w14:textId="0EBA5358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41DD4393" w14:textId="77777777" w:rsidTr="00650377">
        <w:tc>
          <w:tcPr>
            <w:tcW w:w="1823" w:type="dxa"/>
          </w:tcPr>
          <w:p w14:paraId="32C92DA9" w14:textId="17F34837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6AE97EAA" w14:textId="529066FA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20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010 100</w:t>
            </w:r>
          </w:p>
        </w:tc>
        <w:tc>
          <w:tcPr>
            <w:tcW w:w="1823" w:type="dxa"/>
          </w:tcPr>
          <w:p w14:paraId="1AAD2A89" w14:textId="04D6C5C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9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001 001</w:t>
            </w:r>
          </w:p>
        </w:tc>
        <w:tc>
          <w:tcPr>
            <w:tcW w:w="1823" w:type="dxa"/>
          </w:tcPr>
          <w:p w14:paraId="0045771B" w14:textId="0DEA58DB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11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001 011</w:t>
            </w:r>
          </w:p>
        </w:tc>
        <w:tc>
          <w:tcPr>
            <w:tcW w:w="1824" w:type="dxa"/>
          </w:tcPr>
          <w:p w14:paraId="03F6F62B" w14:textId="45D21FEC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344E7B4F" w14:textId="1D1C04C1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43EA32F0" w14:textId="77777777" w:rsidTr="00650377">
        <w:tc>
          <w:tcPr>
            <w:tcW w:w="1823" w:type="dxa"/>
          </w:tcPr>
          <w:p w14:paraId="10C64787" w14:textId="2ED6B8BF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21B2B1BA" w14:textId="1CE88E47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 xml:space="preserve">11 ou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001 011</w:t>
            </w:r>
          </w:p>
        </w:tc>
        <w:tc>
          <w:tcPr>
            <w:tcW w:w="1823" w:type="dxa"/>
          </w:tcPr>
          <w:p w14:paraId="5F590270" w14:textId="2383620C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 xml:space="preserve">10 ou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001 010</w:t>
            </w:r>
          </w:p>
        </w:tc>
        <w:tc>
          <w:tcPr>
            <w:tcW w:w="1823" w:type="dxa"/>
          </w:tcPr>
          <w:p w14:paraId="74BF62AB" w14:textId="113E27BB" w:rsidR="00650377" w:rsidRPr="004947C5" w:rsidRDefault="00650377" w:rsidP="004947C5">
            <w:pPr>
              <w:tabs>
                <w:tab w:val="left" w:pos="288"/>
                <w:tab w:val="left" w:pos="885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21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ab/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010 101</w:t>
            </w:r>
          </w:p>
        </w:tc>
        <w:tc>
          <w:tcPr>
            <w:tcW w:w="1824" w:type="dxa"/>
          </w:tcPr>
          <w:p w14:paraId="6D392E1C" w14:textId="38D606C1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45AAC8E7" w14:textId="56EF12EA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100</w:t>
            </w:r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4947C5">
              <w:rPr>
                <w:rFonts w:ascii="Arial" w:hAnsi="Arial" w:cs="Arial"/>
                <w:szCs w:val="24"/>
                <w:lang w:val="en-US"/>
              </w:rPr>
              <w:t>000</w:t>
            </w:r>
          </w:p>
        </w:tc>
      </w:tr>
    </w:tbl>
    <w:p w14:paraId="6F0FBB50" w14:textId="77777777" w:rsid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4991DFFA" w14:textId="77777777" w:rsid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0F4DE415" w14:textId="645E8B23" w:rsidR="00650377" w:rsidRDefault="004947C5" w:rsidP="004947C5">
      <w:pPr>
        <w:tabs>
          <w:tab w:val="left" w:pos="288"/>
        </w:tabs>
        <w:spacing w:line="360" w:lineRule="auto"/>
        <w:ind w:firstLine="810"/>
        <w:jc w:val="both"/>
        <w:rPr>
          <w:rFonts w:ascii="Arial" w:hAnsi="Arial" w:cs="Arial"/>
        </w:rPr>
      </w:pPr>
      <w:r w:rsidRPr="004947C5">
        <w:rPr>
          <w:rFonts w:ascii="Arial" w:hAnsi="Arial" w:cs="Arial"/>
        </w:rPr>
        <w:lastRenderedPageBreak/>
        <w:t xml:space="preserve">Então, o código de máquina fica </w:t>
      </w:r>
      <w:r w:rsidR="00A477FE">
        <w:rPr>
          <w:rFonts w:ascii="Arial" w:hAnsi="Arial" w:cs="Arial"/>
        </w:rPr>
        <w:t>da seguinte forma</w:t>
      </w:r>
      <w:r w:rsidRPr="004947C5">
        <w:rPr>
          <w:rFonts w:ascii="Arial" w:hAnsi="Arial" w:cs="Arial"/>
        </w:rPr>
        <w:t>:</w:t>
      </w:r>
    </w:p>
    <w:p w14:paraId="0F4D7E6E" w14:textId="77777777" w:rsidR="004947C5" w:rsidRDefault="004947C5" w:rsidP="004947C5">
      <w:pPr>
        <w:tabs>
          <w:tab w:val="left" w:pos="288"/>
        </w:tabs>
        <w:spacing w:line="360" w:lineRule="auto"/>
        <w:ind w:firstLine="810"/>
        <w:jc w:val="both"/>
        <w:rPr>
          <w:rFonts w:ascii="Arial" w:hAnsi="Arial" w:cs="Arial"/>
        </w:rPr>
      </w:pPr>
    </w:p>
    <w:p w14:paraId="683829A1" w14:textId="3D94C4C5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00000001000001000100100100000100010</w:t>
      </w:r>
    </w:p>
    <w:p w14:paraId="2CB57AB1" w14:textId="6BECC3B9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00000001000101001000101000000100010</w:t>
      </w:r>
    </w:p>
    <w:p w14:paraId="4930B06B" w14:textId="16D4A06C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00000001010000100100101100000100010</w:t>
      </w:r>
    </w:p>
    <w:p w14:paraId="071DA1CB" w14:textId="761B0122" w:rsidR="004947C5" w:rsidRP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00000000101100101001010100000100000</w:t>
      </w:r>
    </w:p>
    <w:p w14:paraId="2EC32641" w14:textId="77777777" w:rsidR="004947C5" w:rsidRP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06EB5219" w14:textId="77777777" w:rsidR="00650377" w:rsidRPr="004947C5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</w:rPr>
      </w:pPr>
    </w:p>
    <w:p w14:paraId="68B315E9" w14:textId="09CCB7DA" w:rsidR="009F697A" w:rsidRDefault="00C96AD5" w:rsidP="009F697A">
      <w:pPr>
        <w:pStyle w:val="Heading1"/>
      </w:pPr>
      <w:bookmarkStart w:id="11" w:name="_Toc482251728"/>
      <w:r>
        <w:lastRenderedPageBreak/>
        <w:t>Convertendo uma Instrução com Array no MIPS</w:t>
      </w:r>
      <w:bookmarkEnd w:id="11"/>
    </w:p>
    <w:p w14:paraId="6B12151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szCs w:val="24"/>
        </w:rPr>
        <w:t>Para iniciar uma explicação de como acontece a conversão de uma instrução com Array no MIPS, precisa-se conhecer o conceito de instruções de formato Tipo l e load word (LW).</w:t>
      </w:r>
    </w:p>
    <w:p w14:paraId="2FBFA20B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noProof/>
          <w:szCs w:val="24"/>
          <w:lang w:eastAsia="pt-BR"/>
        </w:rPr>
      </w:pPr>
      <w:r w:rsidRPr="00C96AD5">
        <w:rPr>
          <w:rFonts w:ascii="Arial" w:hAnsi="Arial" w:cs="Arial"/>
          <w:szCs w:val="24"/>
        </w:rPr>
        <w:t>A instruções de formato Tipo l são classificadas como instrução de transferência de dados, possuem 32 bits, porém têm menos campos que a Tipo R (aritméticas).</w:t>
      </w:r>
      <w:r w:rsidRPr="00C96AD5">
        <w:rPr>
          <w:rFonts w:ascii="Arial" w:hAnsi="Arial" w:cs="Arial"/>
          <w:noProof/>
          <w:szCs w:val="24"/>
          <w:lang w:eastAsia="pt-BR"/>
        </w:rPr>
        <w:t xml:space="preserve"> </w:t>
      </w:r>
    </w:p>
    <w:p w14:paraId="65B84A8C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6C5B8266" wp14:editId="0DA66DFB">
            <wp:extent cx="5400040" cy="1438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2CB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szCs w:val="24"/>
        </w:rPr>
        <w:t>A LW tem como função transferir dados da memória para os registradores e sempre deve ser utilizada quando se trata de uma Array. Sua sintaxe é:</w:t>
      </w:r>
    </w:p>
    <w:p w14:paraId="2273B23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  <w:shd w:val="clear" w:color="auto" w:fill="FFFFFF"/>
        </w:rPr>
      </w:pPr>
      <w:r w:rsidRPr="00C96AD5">
        <w:rPr>
          <w:rFonts w:ascii="Arial" w:hAnsi="Arial" w:cs="Arial"/>
          <w:szCs w:val="24"/>
          <w:shd w:val="clear" w:color="auto" w:fill="FFFFFF"/>
        </w:rPr>
        <w:t xml:space="preserve">                </w:t>
      </w:r>
      <w:r w:rsidRPr="00C96AD5"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LW registrador_destino, valor (registrador_fonte)</w:t>
      </w:r>
    </w:p>
    <w:p w14:paraId="4B88436A" w14:textId="77777777" w:rsidR="00C96AD5" w:rsidRPr="00C96AD5" w:rsidRDefault="00C96AD5" w:rsidP="00C96AD5">
      <w:pPr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Assim, supondo a operação a = b + c[10]</w:t>
      </w:r>
    </w:p>
    <w:p w14:paraId="458F2122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O primeiramente deve-se converter c[10] que ficará assim:</w:t>
      </w:r>
    </w:p>
    <w:p w14:paraId="1EF6F736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LW $t0, 10 ($s2)    # $t0 = memória [ $s2 + 10 ]</w:t>
      </w:r>
    </w:p>
    <w:p w14:paraId="03768EA4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Observe que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$s2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o vetor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</w:t>
      </w:r>
      <w:r w:rsidRPr="00C96AD5">
        <w:rPr>
          <w:rFonts w:ascii="Arial" w:hAnsi="Arial" w:cs="Arial"/>
        </w:rPr>
        <w:t>, 10 é a posição do Vetor 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$t0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um registrador temporário que armazenará o valor que está em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c[10]</w:t>
      </w:r>
      <w:r w:rsidRPr="00C96AD5">
        <w:rPr>
          <w:rFonts w:ascii="Arial" w:hAnsi="Arial" w:cs="Arial"/>
        </w:rPr>
        <w:t>. O segundo precisa-se fazer b + c[10]:</w:t>
      </w:r>
    </w:p>
    <w:p w14:paraId="764AC9A5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$s0,$s1,$t0    #$s0=$s1+$t0</w:t>
      </w:r>
    </w:p>
    <w:p w14:paraId="2E26B541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Em que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$t0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o valor de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c[10]</w:t>
      </w:r>
      <w:r w:rsidRPr="00C96AD5">
        <w:rPr>
          <w:rFonts w:ascii="Arial" w:hAnsi="Arial" w:cs="Arial"/>
        </w:rPr>
        <w:t>,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a variável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a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$s1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a variável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b</w:t>
      </w:r>
      <w:r w:rsidRPr="00C96AD5">
        <w:rPr>
          <w:rFonts w:ascii="Arial" w:hAnsi="Arial" w:cs="Arial"/>
        </w:rPr>
        <w:t xml:space="preserve">. Assim, o código final para </w:t>
      </w:r>
    </w:p>
    <w:p w14:paraId="1E045143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a = b + c [10] fica da seguinte forma:</w:t>
      </w:r>
    </w:p>
    <w:p w14:paraId="26AE383B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en-US"/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LW $t0, 10 ( $s2 )</w:t>
      </w:r>
    </w:p>
    <w:p w14:paraId="04AFEE74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696" w:firstLine="720"/>
        <w:jc w:val="both"/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$s0, $s1, $t0</w:t>
      </w:r>
    </w:p>
    <w:p w14:paraId="7302E793" w14:textId="77777777" w:rsidR="001B2083" w:rsidRPr="00C96AD5" w:rsidRDefault="001B2083" w:rsidP="009F697A">
      <w:pPr>
        <w:ind w:firstLine="708"/>
        <w:rPr>
          <w:rFonts w:ascii="Arial" w:hAnsi="Arial" w:cs="Arial"/>
          <w:lang w:val="en-US"/>
        </w:rPr>
      </w:pPr>
    </w:p>
    <w:p w14:paraId="517AD83B" w14:textId="63E7C2AB" w:rsidR="001B2083" w:rsidRPr="00C96AD5" w:rsidRDefault="00C96AD5" w:rsidP="001B2083">
      <w:pPr>
        <w:pStyle w:val="Heading1"/>
      </w:pPr>
      <w:bookmarkStart w:id="12" w:name="_Toc482251729"/>
      <w:r w:rsidRPr="00C96AD5">
        <w:lastRenderedPageBreak/>
        <w:t>Armazenanto um valor em Array no MIPS</w:t>
      </w:r>
      <w:bookmarkEnd w:id="12"/>
    </w:p>
    <w:p w14:paraId="60A0E7B7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 xml:space="preserve">Para armazenar uma instrução numa Array, precisa-se conhecer a instrução Store Word(SW). </w:t>
      </w:r>
    </w:p>
    <w:p w14:paraId="17E642B5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 SW tem como objetivo armazenar um valor, que está localizado no registrador, na memória. Ela é bem parecida com a LOAD WORD, o que inverte é a fonte com o destino:</w:t>
      </w:r>
    </w:p>
    <w:p w14:paraId="7799CA7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Style w:val="Strong"/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registrador_fonte, valor (registrador_destino)</w:t>
      </w:r>
      <w:r w:rsidRPr="00C96AD5"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F8C6E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Assim, supondo a operação a[15] = b + c</w:t>
      </w:r>
    </w:p>
    <w:p w14:paraId="1FF2F152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 xml:space="preserve">Atribuindo $s0 para a, $s1 para b e $s2 para c. O primeiramente deve-se converter </w:t>
      </w:r>
    </w:p>
    <w:p w14:paraId="46209E1F" w14:textId="2E254ACC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+ c</w:t>
      </w:r>
      <w:r w:rsidRPr="00C96AD5">
        <w:rPr>
          <w:rFonts w:ascii="Arial" w:hAnsi="Arial" w:cs="Arial"/>
          <w:lang w:val="en-US"/>
        </w:rPr>
        <w:t>:</w:t>
      </w:r>
    </w:p>
    <w:p w14:paraId="6C5EE21A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  <w:lang w:val="en-US"/>
        </w:rPr>
      </w:pPr>
      <w:r w:rsidRPr="00C96AD5">
        <w:rPr>
          <w:rStyle w:val="Strong"/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$t0, $s1, $s2         # $t0 = $s1 + $s2</w:t>
      </w:r>
    </w:p>
    <w:p w14:paraId="0F14ED4B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  <w:lang w:val="en-US"/>
        </w:rPr>
        <w:t> </w:t>
      </w:r>
      <w:r w:rsidRPr="00C96AD5">
        <w:rPr>
          <w:rFonts w:ascii="Arial" w:hAnsi="Arial" w:cs="Arial"/>
        </w:rPr>
        <w:t>A instrução acima realiza uma soma entre b e c, armazenando o resultado em $t0. Agora, vamos armazenar $t0 no endereço de memória, que é o nosso array a[15]:</w:t>
      </w:r>
    </w:p>
    <w:p w14:paraId="30E014D0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</w:rPr>
        <w:tab/>
      </w: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$t0, 15 ( $s0)      # memória [ 15 + $s0 ] =  $t0</w:t>
      </w:r>
    </w:p>
    <w:p w14:paraId="1F8B3CBE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 a[15] é correspondente ao código 15 ( $s0 ) e $t0 é o valor da soma. Portanto, o código final é:</w:t>
      </w:r>
    </w:p>
    <w:p w14:paraId="3BA5FBF2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</w:rPr>
      </w:pP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$t0, $s1, $2</w:t>
      </w:r>
    </w:p>
    <w:p w14:paraId="69BF5238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$t0, 15 ( $s0 )</w:t>
      </w:r>
    </w:p>
    <w:p w14:paraId="50807846" w14:textId="77777777" w:rsidR="006C18BB" w:rsidRPr="00C96AD5" w:rsidRDefault="006C18BB" w:rsidP="00A03491">
      <w:pPr>
        <w:pStyle w:val="Caption"/>
        <w:jc w:val="left"/>
        <w:rPr>
          <w:rFonts w:ascii="Arial" w:hAnsi="Arial" w:cs="Arial"/>
          <w:i w:val="0"/>
        </w:rPr>
      </w:pPr>
    </w:p>
    <w:sectPr w:rsidR="006C18BB" w:rsidRPr="00C96AD5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B84A7" w14:textId="77777777" w:rsidR="0041316C" w:rsidRDefault="0041316C">
      <w:r>
        <w:separator/>
      </w:r>
    </w:p>
  </w:endnote>
  <w:endnote w:type="continuationSeparator" w:id="0">
    <w:p w14:paraId="261A51EF" w14:textId="77777777" w:rsidR="0041316C" w:rsidRDefault="0041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altName w:val="Arial"/>
    <w:charset w:val="00"/>
    <w:family w:val="swiss"/>
    <w:pitch w:val="variable"/>
    <w:sig w:usb0="00000000" w:usb1="5200F5FF" w:usb2="0A242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2" w14:textId="61B3A108" w:rsidR="00AD6438" w:rsidRDefault="00AD6438">
    <w:pPr>
      <w:pStyle w:val="Footer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0A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F06CB3" w14:textId="77777777" w:rsidR="00AD6438" w:rsidRDefault="00AD6438">
    <w:pPr>
      <w:pStyle w:val="Footer"/>
      <w:pBdr>
        <w:top w:val="none" w:sz="0" w:space="0" w:color="auto"/>
      </w:pBdr>
    </w:pPr>
  </w:p>
  <w:p w14:paraId="10F06CB4" w14:textId="77777777" w:rsidR="00AD6438" w:rsidRDefault="00AD64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92D46" w14:textId="77777777" w:rsidR="0041316C" w:rsidRDefault="0041316C">
      <w:r>
        <w:separator/>
      </w:r>
    </w:p>
  </w:footnote>
  <w:footnote w:type="continuationSeparator" w:id="0">
    <w:p w14:paraId="6156CBF3" w14:textId="77777777" w:rsidR="0041316C" w:rsidRDefault="00413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0" w14:textId="34C35098" w:rsidR="00AD6438" w:rsidRDefault="00C96AD5" w:rsidP="009E0462">
    <w:pPr>
      <w:pStyle w:val="Header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EC208</w:t>
    </w:r>
    <w:r w:rsidR="00444C06">
      <w:t xml:space="preserve"> </w:t>
    </w:r>
    <w:r>
      <w:t>–</w:t>
    </w:r>
    <w:r w:rsidR="00444C06">
      <w:t xml:space="preserve"> </w:t>
    </w:r>
    <w:r>
      <w:t>Arquiteturas de Computador II</w:t>
    </w:r>
  </w:p>
  <w:p w14:paraId="6D44ABF2" w14:textId="77777777" w:rsidR="00AD6438" w:rsidRDefault="00AD6438" w:rsidP="009E0462">
    <w:pPr>
      <w:pStyle w:val="Header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1CD46C6"/>
    <w:multiLevelType w:val="multilevel"/>
    <w:tmpl w:val="D1F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A5AEC"/>
    <w:multiLevelType w:val="multilevel"/>
    <w:tmpl w:val="C6DE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05817"/>
    <w:multiLevelType w:val="multilevel"/>
    <w:tmpl w:val="564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3" w15:restartNumberingAfterBreak="0">
    <w:nsid w:val="1CC32251"/>
    <w:multiLevelType w:val="hybridMultilevel"/>
    <w:tmpl w:val="8D2A1A28"/>
    <w:lvl w:ilvl="0" w:tplc="16AAB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CE"/>
    <w:rsid w:val="00025F1F"/>
    <w:rsid w:val="000269C8"/>
    <w:rsid w:val="000613CF"/>
    <w:rsid w:val="00067DE2"/>
    <w:rsid w:val="000878EE"/>
    <w:rsid w:val="0009003B"/>
    <w:rsid w:val="000A4141"/>
    <w:rsid w:val="000B485B"/>
    <w:rsid w:val="000C458F"/>
    <w:rsid w:val="001001AE"/>
    <w:rsid w:val="0010250E"/>
    <w:rsid w:val="00121B75"/>
    <w:rsid w:val="00134634"/>
    <w:rsid w:val="001436B3"/>
    <w:rsid w:val="00145513"/>
    <w:rsid w:val="001519B5"/>
    <w:rsid w:val="00157D36"/>
    <w:rsid w:val="00177CEC"/>
    <w:rsid w:val="00187B83"/>
    <w:rsid w:val="00190DB0"/>
    <w:rsid w:val="00194999"/>
    <w:rsid w:val="001B2083"/>
    <w:rsid w:val="001C7401"/>
    <w:rsid w:val="001D4E3E"/>
    <w:rsid w:val="001E22CD"/>
    <w:rsid w:val="002040CA"/>
    <w:rsid w:val="00234CDA"/>
    <w:rsid w:val="00240BB3"/>
    <w:rsid w:val="00250BA3"/>
    <w:rsid w:val="00262B01"/>
    <w:rsid w:val="00281FC4"/>
    <w:rsid w:val="002903B6"/>
    <w:rsid w:val="002A6C7C"/>
    <w:rsid w:val="002D0266"/>
    <w:rsid w:val="002F6C7D"/>
    <w:rsid w:val="00323652"/>
    <w:rsid w:val="00384D6E"/>
    <w:rsid w:val="003907C7"/>
    <w:rsid w:val="003A2D40"/>
    <w:rsid w:val="00407C6A"/>
    <w:rsid w:val="0041316C"/>
    <w:rsid w:val="00420A86"/>
    <w:rsid w:val="0043666A"/>
    <w:rsid w:val="00444C06"/>
    <w:rsid w:val="00466010"/>
    <w:rsid w:val="0047593D"/>
    <w:rsid w:val="004947C5"/>
    <w:rsid w:val="004958EA"/>
    <w:rsid w:val="004C0228"/>
    <w:rsid w:val="004D5F84"/>
    <w:rsid w:val="004F43BA"/>
    <w:rsid w:val="0053125E"/>
    <w:rsid w:val="005338BD"/>
    <w:rsid w:val="00544264"/>
    <w:rsid w:val="005443E8"/>
    <w:rsid w:val="00554CA4"/>
    <w:rsid w:val="00573232"/>
    <w:rsid w:val="0058008A"/>
    <w:rsid w:val="005844CA"/>
    <w:rsid w:val="005A0CAC"/>
    <w:rsid w:val="005B256A"/>
    <w:rsid w:val="005E194B"/>
    <w:rsid w:val="005F26CD"/>
    <w:rsid w:val="00604F7A"/>
    <w:rsid w:val="006263C9"/>
    <w:rsid w:val="006301EA"/>
    <w:rsid w:val="006353C7"/>
    <w:rsid w:val="00637B6E"/>
    <w:rsid w:val="00650377"/>
    <w:rsid w:val="00651360"/>
    <w:rsid w:val="00655FDB"/>
    <w:rsid w:val="006A0A66"/>
    <w:rsid w:val="006B55E0"/>
    <w:rsid w:val="006C18BB"/>
    <w:rsid w:val="006D0FB4"/>
    <w:rsid w:val="006E0D1E"/>
    <w:rsid w:val="006E30F1"/>
    <w:rsid w:val="006F2969"/>
    <w:rsid w:val="006F3F6E"/>
    <w:rsid w:val="007464A8"/>
    <w:rsid w:val="00772DA0"/>
    <w:rsid w:val="007814E4"/>
    <w:rsid w:val="007821A6"/>
    <w:rsid w:val="007B3495"/>
    <w:rsid w:val="007C25D7"/>
    <w:rsid w:val="007F6199"/>
    <w:rsid w:val="008024FA"/>
    <w:rsid w:val="00803A51"/>
    <w:rsid w:val="008058B7"/>
    <w:rsid w:val="0086567D"/>
    <w:rsid w:val="00884A3A"/>
    <w:rsid w:val="008877F1"/>
    <w:rsid w:val="008A4FB1"/>
    <w:rsid w:val="008D5902"/>
    <w:rsid w:val="009010C1"/>
    <w:rsid w:val="009061D3"/>
    <w:rsid w:val="00912C8D"/>
    <w:rsid w:val="00922279"/>
    <w:rsid w:val="00926FB7"/>
    <w:rsid w:val="009407CC"/>
    <w:rsid w:val="00940DED"/>
    <w:rsid w:val="009534B2"/>
    <w:rsid w:val="009546D5"/>
    <w:rsid w:val="009A1D6B"/>
    <w:rsid w:val="009B147D"/>
    <w:rsid w:val="009B64DB"/>
    <w:rsid w:val="009C4B07"/>
    <w:rsid w:val="009E0462"/>
    <w:rsid w:val="009F697A"/>
    <w:rsid w:val="00A03491"/>
    <w:rsid w:val="00A25AB2"/>
    <w:rsid w:val="00A30A66"/>
    <w:rsid w:val="00A34996"/>
    <w:rsid w:val="00A41C9C"/>
    <w:rsid w:val="00A477FE"/>
    <w:rsid w:val="00A60644"/>
    <w:rsid w:val="00A77ABB"/>
    <w:rsid w:val="00AB021E"/>
    <w:rsid w:val="00AD6438"/>
    <w:rsid w:val="00AE5D92"/>
    <w:rsid w:val="00AF1181"/>
    <w:rsid w:val="00B165DD"/>
    <w:rsid w:val="00B32C11"/>
    <w:rsid w:val="00B51189"/>
    <w:rsid w:val="00B53F99"/>
    <w:rsid w:val="00B674EB"/>
    <w:rsid w:val="00B7599E"/>
    <w:rsid w:val="00B944E2"/>
    <w:rsid w:val="00B97300"/>
    <w:rsid w:val="00BC7288"/>
    <w:rsid w:val="00BC7C8D"/>
    <w:rsid w:val="00BE13A5"/>
    <w:rsid w:val="00C567FC"/>
    <w:rsid w:val="00C701B7"/>
    <w:rsid w:val="00C73086"/>
    <w:rsid w:val="00C91793"/>
    <w:rsid w:val="00C96AD5"/>
    <w:rsid w:val="00CB7CB9"/>
    <w:rsid w:val="00CF1394"/>
    <w:rsid w:val="00CF1DE2"/>
    <w:rsid w:val="00D22DF6"/>
    <w:rsid w:val="00D76BE9"/>
    <w:rsid w:val="00D77C62"/>
    <w:rsid w:val="00D866FE"/>
    <w:rsid w:val="00DB468B"/>
    <w:rsid w:val="00DD4D68"/>
    <w:rsid w:val="00DF3F41"/>
    <w:rsid w:val="00DF56AE"/>
    <w:rsid w:val="00E3544C"/>
    <w:rsid w:val="00E70A2C"/>
    <w:rsid w:val="00E7128B"/>
    <w:rsid w:val="00E7323C"/>
    <w:rsid w:val="00E83E03"/>
    <w:rsid w:val="00E85ABB"/>
    <w:rsid w:val="00E90A75"/>
    <w:rsid w:val="00E979FA"/>
    <w:rsid w:val="00EB239D"/>
    <w:rsid w:val="00ED0D46"/>
    <w:rsid w:val="00F012BA"/>
    <w:rsid w:val="00F1232A"/>
    <w:rsid w:val="00F130B9"/>
    <w:rsid w:val="00F1311C"/>
    <w:rsid w:val="00F26381"/>
    <w:rsid w:val="00F36C75"/>
    <w:rsid w:val="00F47187"/>
    <w:rsid w:val="00F548AD"/>
    <w:rsid w:val="00F64EF4"/>
    <w:rsid w:val="00F72BC2"/>
    <w:rsid w:val="00F849CE"/>
    <w:rsid w:val="00F850B9"/>
    <w:rsid w:val="00F93EB5"/>
    <w:rsid w:val="00FB7757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F06BBC"/>
  <w15:docId w15:val="{C4119163-2640-40A5-BE73-D604A58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paragraph" w:styleId="Heading1">
    <w:name w:val="heading 1"/>
    <w:basedOn w:val="DisplayText"/>
    <w:next w:val="Normal"/>
    <w:link w:val="Heading1Char"/>
    <w:qFormat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link w:val="Heading3Char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b/>
      <w:i w:val="0"/>
    </w:rPr>
  </w:style>
  <w:style w:type="character" w:customStyle="1" w:styleId="WW8Num1z2">
    <w:name w:val="WW8Num1z2"/>
    <w:rPr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Fontepargpadro4">
    <w:name w:val="Fonte parág. padrão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3">
    <w:name w:val="Fonte parág. padrão3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-Absatz-Standardschriftart1111">
    <w:name w:val="WW-Absatz-Standardschriftart1111"/>
  </w:style>
  <w:style w:type="character" w:customStyle="1" w:styleId="Fontepargpadro2">
    <w:name w:val="Fonte parág. padrão2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b/>
      <w:i w:val="0"/>
    </w:rPr>
  </w:style>
  <w:style w:type="character" w:customStyle="1" w:styleId="WW8Num4z2">
    <w:name w:val="WW8Num4z2"/>
    <w:rPr>
      <w:color w:val="auto"/>
    </w:rPr>
  </w:style>
  <w:style w:type="character" w:customStyle="1" w:styleId="WW8Num5z1">
    <w:name w:val="WW8Num5z1"/>
    <w:rPr>
      <w:b/>
      <w:i w:val="0"/>
    </w:rPr>
  </w:style>
  <w:style w:type="character" w:customStyle="1" w:styleId="WW8Num5z2">
    <w:name w:val="WW8Num5z2"/>
    <w:rPr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1">
    <w:name w:val="WW8Num8z1"/>
    <w:rPr>
      <w:b/>
      <w:i w:val="0"/>
    </w:rPr>
  </w:style>
  <w:style w:type="character" w:customStyle="1" w:styleId="WW8Num8z2">
    <w:name w:val="WW8Num8z2"/>
    <w:rPr>
      <w:color w:val="auto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St18z0">
    <w:name w:val="WW8NumSt18z0"/>
    <w:rPr>
      <w:rFonts w:ascii="Tms Rmn" w:hAnsi="Tms Rmn" w:cs="Tms Rmn"/>
      <w:sz w:val="14"/>
    </w:rPr>
  </w:style>
  <w:style w:type="character" w:customStyle="1" w:styleId="Fontepargpadro1">
    <w:name w:val="Fonte parág. padrão1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Fontepargpadro1"/>
  </w:style>
  <w:style w:type="character" w:customStyle="1" w:styleId="Caracteresdenotaderodap">
    <w:name w:val="Caracteres de nota de rodapé"/>
    <w:rPr>
      <w:sz w:val="14"/>
      <w:vertAlign w:val="superscript"/>
    </w:rPr>
  </w:style>
  <w:style w:type="character" w:customStyle="1" w:styleId="CommentChar">
    <w:name w:val="Comment Char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1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customStyle="1" w:styleId="apple-converted-space">
    <w:name w:val="apple-converted-space"/>
  </w:style>
  <w:style w:type="character" w:customStyle="1" w:styleId="Vnculodendice">
    <w:name w:val="Vínculo de índice"/>
  </w:style>
  <w:style w:type="paragraph" w:customStyle="1" w:styleId="Ttulo4">
    <w:name w:val="Título4"/>
    <w:basedOn w:val="Ttulo1"/>
    <w:next w:val="Subtitle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A60644"/>
    <w:pPr>
      <w:suppressLineNumbers/>
      <w:spacing w:before="120" w:after="120"/>
      <w:jc w:val="center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DisplayText">
    <w:name w:val="_Display Text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</w:rPr>
  </w:style>
  <w:style w:type="paragraph" w:customStyle="1" w:styleId="Contents">
    <w:name w:val="Contents"/>
    <w:basedOn w:val="Heading1"/>
    <w:pPr>
      <w:numPr>
        <w:numId w:val="0"/>
      </w:numPr>
    </w:pPr>
  </w:style>
  <w:style w:type="paragraph" w:customStyle="1" w:styleId="Heading1-FormatOnly">
    <w:name w:val="Heading 1 - Format Only"/>
    <w:basedOn w:val="Heading1"/>
    <w:pPr>
      <w:numPr>
        <w:numId w:val="0"/>
      </w:numPr>
    </w:pPr>
  </w:style>
  <w:style w:type="paragraph" w:customStyle="1" w:styleId="Comment">
    <w:name w:val="Comment"/>
    <w:basedOn w:val="Normal"/>
    <w:rPr>
      <w:i/>
      <w:color w:val="0000FF"/>
    </w:rPr>
  </w:style>
  <w:style w:type="paragraph" w:customStyle="1" w:styleId="Title-Revision">
    <w:name w:val="Title - Revision"/>
    <w:basedOn w:val="Ttulo1"/>
    <w:pPr>
      <w:spacing w:before="720" w:after="240"/>
    </w:pPr>
  </w:style>
  <w:style w:type="paragraph" w:customStyle="1" w:styleId="Title-Date">
    <w:name w:val="Title - Date"/>
    <w:basedOn w:val="Ttulo1"/>
    <w:next w:val="Title-Revision"/>
    <w:pPr>
      <w:spacing w:after="720"/>
    </w:pPr>
  </w:style>
  <w:style w:type="paragraph" w:customStyle="1" w:styleId="Title-Name">
    <w:name w:val="Title - Name"/>
    <w:basedOn w:val="Ttulo1"/>
    <w:next w:val="Title-Filename"/>
    <w:pPr>
      <w:spacing w:before="480" w:after="720"/>
    </w:pPr>
  </w:style>
  <w:style w:type="paragraph" w:customStyle="1" w:styleId="Title-Filename">
    <w:name w:val="Title - Filename"/>
    <w:basedOn w:val="Ttulo1"/>
    <w:next w:val="Title-Date"/>
    <w:pPr>
      <w:spacing w:before="480" w:after="720"/>
    </w:pPr>
  </w:style>
  <w:style w:type="paragraph" w:customStyle="1" w:styleId="Table-ColHead">
    <w:name w:val="Table - Col. Head"/>
    <w:basedOn w:val="DisplayText"/>
    <w:qFormat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pPr>
      <w:spacing w:before="60" w:after="60"/>
    </w:p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360"/>
    </w:pPr>
    <w:rPr>
      <w:i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pPr>
      <w:numPr>
        <w:numId w:val="7"/>
      </w:numPr>
      <w:spacing w:after="120"/>
    </w:pPr>
  </w:style>
  <w:style w:type="paragraph" w:customStyle="1" w:styleId="Bibliografia1">
    <w:name w:val="Bibliografia1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pPr>
      <w:spacing w:before="60" w:after="60" w:line="480" w:lineRule="auto"/>
    </w:p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pPr>
      <w:spacing w:before="100" w:after="100" w:line="240" w:lineRule="atLeast"/>
    </w:pPr>
    <w:rPr>
      <w:i/>
      <w:iCs/>
      <w:color w:val="0000FF"/>
      <w:sz w:val="20"/>
    </w:r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customStyle="1" w:styleId="NormalJustificado">
    <w:name w:val="Normal + Justificado"/>
    <w:basedOn w:val="Normal"/>
    <w:rPr>
      <w:rFonts w:ascii="Arial" w:hAnsi="Arial" w:cs="Arial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OC5">
    <w:name w:val="toc 5"/>
    <w:basedOn w:val="ndice"/>
    <w:pPr>
      <w:tabs>
        <w:tab w:val="right" w:leader="dot" w:pos="8506"/>
      </w:tabs>
      <w:ind w:left="1132"/>
    </w:pPr>
  </w:style>
  <w:style w:type="paragraph" w:styleId="TOC6">
    <w:name w:val="toc 6"/>
    <w:basedOn w:val="ndice"/>
    <w:pPr>
      <w:tabs>
        <w:tab w:val="right" w:leader="dot" w:pos="8223"/>
      </w:tabs>
      <w:ind w:left="1415"/>
    </w:pPr>
  </w:style>
  <w:style w:type="paragraph" w:styleId="TOC7">
    <w:name w:val="toc 7"/>
    <w:basedOn w:val="ndice"/>
    <w:pPr>
      <w:tabs>
        <w:tab w:val="right" w:leader="dot" w:pos="7940"/>
      </w:tabs>
      <w:ind w:left="1698"/>
    </w:pPr>
  </w:style>
  <w:style w:type="paragraph" w:styleId="TOC8">
    <w:name w:val="toc 8"/>
    <w:basedOn w:val="ndice"/>
    <w:pPr>
      <w:tabs>
        <w:tab w:val="right" w:leader="dot" w:pos="7657"/>
      </w:tabs>
      <w:ind w:left="1981"/>
    </w:pPr>
  </w:style>
  <w:style w:type="paragraph" w:styleId="TO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Ttulo10">
    <w:name w:val="Título 10"/>
    <w:basedOn w:val="Ttulo2"/>
    <w:next w:val="BodyText"/>
    <w:pPr>
      <w:numPr>
        <w:numId w:val="2"/>
      </w:numPr>
    </w:pPr>
    <w:rPr>
      <w:b/>
      <w:bCs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Caption"/>
    <w:rsid w:val="00A60644"/>
  </w:style>
  <w:style w:type="character" w:customStyle="1" w:styleId="Heading3Char">
    <w:name w:val="Heading 3 Char"/>
    <w:basedOn w:val="DefaultParagraphFont"/>
    <w:link w:val="Heading3"/>
    <w:rsid w:val="009F697A"/>
    <w:rPr>
      <w:rFonts w:ascii="Arial" w:eastAsia="Arial" w:hAnsi="Arial" w:cs="Arial"/>
      <w:b/>
      <w:sz w:val="24"/>
      <w:lang w:eastAsia="zh-CN"/>
    </w:rPr>
  </w:style>
  <w:style w:type="table" w:styleId="TableGrid">
    <w:name w:val="Table Grid"/>
    <w:basedOn w:val="TableNormal"/>
    <w:uiPriority w:val="59"/>
    <w:rsid w:val="00FB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BB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leNormal"/>
    <w:uiPriority w:val="40"/>
    <w:rsid w:val="003A2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DefaultParagraphFont"/>
    <w:rsid w:val="003A2D40"/>
  </w:style>
  <w:style w:type="character" w:customStyle="1" w:styleId="eop">
    <w:name w:val="eop"/>
    <w:basedOn w:val="DefaultParagraphFont"/>
    <w:rsid w:val="003A2D40"/>
  </w:style>
  <w:style w:type="character" w:customStyle="1" w:styleId="spellingerror">
    <w:name w:val="spellingerror"/>
    <w:basedOn w:val="DefaultParagraphFont"/>
    <w:rsid w:val="003A2D40"/>
  </w:style>
  <w:style w:type="character" w:customStyle="1" w:styleId="Heading1Char">
    <w:name w:val="Heading 1 Char"/>
    <w:basedOn w:val="DefaultParagraphFont"/>
    <w:link w:val="Heading1"/>
    <w:rsid w:val="00250BA3"/>
    <w:rPr>
      <w:rFonts w:ascii="Arial" w:eastAsia="Arial" w:hAnsi="Arial" w:cs="Arial"/>
      <w:b/>
      <w:smallCaps/>
      <w:sz w:val="32"/>
      <w:lang w:eastAsia="zh-CN"/>
    </w:rPr>
  </w:style>
  <w:style w:type="paragraph" w:styleId="NormalWeb">
    <w:name w:val="Normal (Web)"/>
    <w:basedOn w:val="Normal"/>
    <w:uiPriority w:val="99"/>
    <w:unhideWhenUsed/>
    <w:rsid w:val="00C96AD5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96AD5"/>
    <w:rPr>
      <w:b/>
      <w:bCs/>
    </w:rPr>
  </w:style>
  <w:style w:type="character" w:customStyle="1" w:styleId="notranslate">
    <w:name w:val="notranslate"/>
    <w:basedOn w:val="DefaultParagraphFont"/>
    <w:rsid w:val="00A47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7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usercontent.com/translate_c?depth=1&amp;hl=pt-BR&amp;prev=search&amp;rurl=translate.google.com.br&amp;sl=en&amp;sp=nmt4&amp;u=https://www.imgtec.com/mips/architectures/mips64/&amp;usg=ALkJrhjryZta4fmJMNPKlcRLN6RhGQYBo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prev=search&amp;rurl=translate.google.com.br&amp;sl=en&amp;sp=nmt4&amp;u=https://www.imgtec.com/mips/architectures/mips32/&amp;usg=ALkJrhjAYOmaZrX6azOyRPF0oScu0zxd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D3D8-087A-46FC-A5E3-0AAA3513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2266</Words>
  <Characters>12237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Sistema</vt:lpstr>
      <vt:lpstr>Documento de Sistema</vt:lpstr>
    </vt:vector>
  </TitlesOfParts>
  <Company/>
  <LinksUpToDate>false</LinksUpToDate>
  <CharactersWithSpaces>14475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keywords/>
  <cp:lastModifiedBy>Rodrigo Ribeiro</cp:lastModifiedBy>
  <cp:revision>6</cp:revision>
  <cp:lastPrinted>2017-01-30T15:48:00Z</cp:lastPrinted>
  <dcterms:created xsi:type="dcterms:W3CDTF">2017-05-11T01:19:00Z</dcterms:created>
  <dcterms:modified xsi:type="dcterms:W3CDTF">2017-05-11T10:39:00Z</dcterms:modified>
</cp:coreProperties>
</file>