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320" w:lineRule="auto"/>
        <w:rPr/>
      </w:pPr>
      <w:r w:rsidDel="00000000" w:rsidR="00000000" w:rsidRPr="00000000">
        <w:rPr>
          <w:rFonts w:ascii="Play" w:cs="Play" w:eastAsia="Play" w:hAnsi="Play"/>
          <w:rtl w:val="0"/>
        </w:rPr>
        <w:t xml:space="preserve">Economía de combustible y características técnicas de vehículos</w:t>
      </w:r>
      <w:r w:rsidDel="00000000" w:rsidR="00000000" w:rsidRPr="00000000">
        <w:rPr>
          <w:rtl w:val="0"/>
        </w:rPr>
      </w:r>
    </w:p>
    <w:p w:rsidR="00000000" w:rsidDel="00000000" w:rsidP="00000000" w:rsidRDefault="00000000" w:rsidRPr="00000000" w14:paraId="00000002">
      <w:pPr>
        <w:rPr>
          <w:color w:val="37414b"/>
        </w:rPr>
      </w:pPr>
      <w:r w:rsidDel="00000000" w:rsidR="00000000" w:rsidRPr="00000000">
        <w:rPr>
          <w:b w:val="1"/>
          <w:bCs w:val="1"/>
          <w:rtl w:val="0"/>
        </w:rPr>
        <w:t xml:space="preserve">Fuente</w:t>
      </w:r>
      <w:r w:rsidDel="00000000" w:rsidR="00000000" w:rsidRPr="00000000">
        <w:rPr>
          <w:rtl w:val="0"/>
        </w:rPr>
        <w:t xml:space="preserve"> </w:t>
      </w:r>
      <w:hyperlink r:id="rId7">
        <w:r w:rsidDel="00000000" w:rsidR="00000000" w:rsidRPr="00000000">
          <w:rPr>
            <w:color w:val="1155cc"/>
            <w:u w:val="single"/>
            <w:rtl w:val="0"/>
          </w:rPr>
          <w:t xml:space="preserve">EPA - United States Environmental Pretection Agency</w:t>
        </w:r>
      </w:hyperlink>
      <w:r w:rsidDel="00000000" w:rsidR="00000000" w:rsidRPr="00000000">
        <w:rPr>
          <w:rtl w:val="0"/>
        </w:rPr>
      </w:r>
    </w:p>
    <w:p w:rsidR="00000000" w:rsidDel="00000000" w:rsidP="00000000" w:rsidRDefault="00000000" w:rsidRPr="00000000" w14:paraId="00000003">
      <w:pPr>
        <w:rPr>
          <w:color w:val="37414b"/>
        </w:rPr>
      </w:pPr>
      <w:r w:rsidDel="00000000" w:rsidR="00000000" w:rsidRPr="00000000">
        <w:rPr>
          <w:rtl w:val="0"/>
        </w:rPr>
      </w:r>
    </w:p>
    <w:p w:rsidR="00000000" w:rsidDel="00000000" w:rsidP="00000000" w:rsidRDefault="00000000" w:rsidRPr="00000000" w14:paraId="00000004">
      <w:pPr>
        <w:pStyle w:val="Subtitle"/>
        <w:rPr/>
      </w:pPr>
      <w:bookmarkStart w:colFirst="0" w:colLast="0" w:name="_heading=h.ozqipfayl2mn" w:id="0"/>
      <w:bookmarkEnd w:id="0"/>
      <w:r w:rsidDel="00000000" w:rsidR="00000000" w:rsidRPr="00000000">
        <w:rPr>
          <w:rFonts w:ascii="Aptos" w:cs="Aptos" w:eastAsia="Aptos" w:hAnsi="Aptos"/>
          <w:color w:val="37414b"/>
          <w:rtl w:val="0"/>
        </w:rPr>
        <w:t xml:space="preserve">Guía de contexto y diccionario de variables </w:t>
      </w:r>
      <w:r w:rsidDel="00000000" w:rsidR="00000000" w:rsidRPr="00000000">
        <w:rPr>
          <w:rtl w:val="0"/>
        </w:rPr>
      </w:r>
    </w:p>
    <w:p w:rsidR="00000000" w:rsidDel="00000000" w:rsidP="00000000" w:rsidRDefault="00000000" w:rsidRPr="00000000" w14:paraId="00000005">
      <w:pPr>
        <w:spacing w:after="200" w:lineRule="auto"/>
        <w:jc w:val="both"/>
        <w:rPr/>
      </w:pPr>
      <w:r w:rsidDel="00000000" w:rsidR="00000000" w:rsidRPr="00000000">
        <w:rPr>
          <w:rtl w:val="0"/>
        </w:rPr>
        <w:t xml:space="preserve">Este material introduce el problema representado en el conjunto de datos EPA Fuel Economy – 2025 Test Car List y ofrece una guía elemental para interpretar sus columnas.</w:t>
      </w:r>
    </w:p>
    <w:p w:rsidR="00000000" w:rsidDel="00000000" w:rsidP="00000000" w:rsidRDefault="00000000" w:rsidRPr="00000000" w14:paraId="00000006">
      <w:pPr>
        <w:spacing w:after="200" w:lineRule="auto"/>
        <w:jc w:val="both"/>
        <w:rPr/>
      </w:pPr>
      <w:r w:rsidDel="00000000" w:rsidR="00000000" w:rsidRPr="00000000">
        <w:rPr>
          <w:rtl w:val="0"/>
        </w:rPr>
        <w:t xml:space="preserve">El conjunto contiene información correspondiente a modelos de vehículos del año 2025 utilizados en ensayos relacionados con la determinación de su economía de combustible. Los datos provienen de pruebas realizadas por la Environmental Protection Agency (EPA) de Estados Unidos y por los propios fabricantes que reportaron sus resultados a dicho organismo. EPA utiliza estos ensayos como parte del proceso mediante el cual se determinan las estimaciones oficiales de economía de combustible de los vehículos. Los datos también son utilizados por diferentes organismos estadounidenses en programas vinculados con eficiencia energética y regulación automotriz.</w:t>
      </w:r>
    </w:p>
    <w:p w:rsidR="00000000" w:rsidDel="00000000" w:rsidP="00000000" w:rsidRDefault="00000000" w:rsidRPr="00000000" w14:paraId="00000007">
      <w:pPr>
        <w:spacing w:after="200" w:lineRule="auto"/>
        <w:jc w:val="both"/>
        <w:rPr/>
      </w:pPr>
      <w:r w:rsidDel="00000000" w:rsidR="00000000" w:rsidRPr="00000000">
        <w:rPr>
          <w:rtl w:val="0"/>
        </w:rPr>
        <w:t xml:space="preserve">Cada fila representa una determinada configuración de vehículo sometida a ensayo, por lo que un mismo fabricante o modelo puede aparecer en más de un registro si existen diferencias en motorización, transmisión, combustible, configuración o ensayo realizado. Las columnas incluyen información sobre el fabricante y modelo del vehículo, características del motor y la transmisión, sistema de tracción, combustible utilizado y resultados de pruebas de consumo y emisiones.</w:t>
      </w:r>
    </w:p>
    <w:p w:rsidR="00000000" w:rsidDel="00000000" w:rsidP="00000000" w:rsidRDefault="00000000" w:rsidRPr="00000000" w14:paraId="00000008">
      <w:pPr>
        <w:spacing w:after="200" w:lineRule="auto"/>
        <w:jc w:val="both"/>
        <w:rPr/>
      </w:pPr>
      <w:r w:rsidDel="00000000" w:rsidR="00000000" w:rsidRPr="00000000">
        <w:rPr>
          <w:rtl w:val="0"/>
        </w:rPr>
        <w:t xml:space="preserve">EPA define históricamente que la combinación de: </w:t>
      </w:r>
    </w:p>
    <w:p w:rsidR="00000000" w:rsidDel="00000000" w:rsidP="00000000" w:rsidRDefault="00000000" w:rsidRPr="00000000" w14:paraId="00000009">
      <w:pPr>
        <w:spacing w:after="200" w:lineRule="auto"/>
        <w:jc w:val="both"/>
        <w:rPr/>
      </w:pPr>
      <w:r w:rsidDel="00000000" w:rsidR="00000000" w:rsidRPr="00000000">
        <w:rPr>
          <w:b w:val="1"/>
          <w:bCs w:val="1"/>
          <w:i w:val="1"/>
          <w:iCs w:val="1"/>
          <w:color w:val="351c75"/>
          <w:rtl w:val="0"/>
        </w:rPr>
        <w:t xml:space="preserve">Veh Mfr Code + Test Vehicle ID + Test Veh Configuration</w:t>
      </w: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9" w:lineRule="auto"/>
        <w:ind w:left="0" w:right="0" w:firstLine="0"/>
        <w:jc w:val="both"/>
        <w:rPr/>
      </w:pPr>
      <w:r w:rsidDel="00000000" w:rsidR="00000000" w:rsidRPr="00000000">
        <w:rPr>
          <w:rtl w:val="0"/>
        </w:rPr>
        <w:t xml:space="preserve">I</w:t>
      </w:r>
      <w:r w:rsidDel="00000000" w:rsidR="00000000" w:rsidRPr="00000000">
        <w:rPr>
          <w:rtl w:val="0"/>
        </w:rPr>
        <w:t xml:space="preserve">dentifica una configuración única del vehículo de ensayo. Por ejemplo, un mismo Aston Martin DB12 aparece inicialmente en dos filas porque se ensayó bajo categorías diferentes: </w:t>
      </w:r>
      <w:r w:rsidDel="00000000" w:rsidR="00000000" w:rsidRPr="00000000">
        <w:rPr>
          <w:rtl w:val="0"/>
        </w:rPr>
        <w:t xml:space="preserve">FTP </w:t>
      </w:r>
      <w:r w:rsidDel="00000000" w:rsidR="00000000" w:rsidRPr="00000000">
        <w:rPr>
          <w:rtl w:val="0"/>
        </w:rPr>
        <w:t xml:space="preserve">y </w:t>
      </w:r>
      <w:r w:rsidDel="00000000" w:rsidR="00000000" w:rsidRPr="00000000">
        <w:rPr>
          <w:rtl w:val="0"/>
        </w:rPr>
        <w:t xml:space="preserve">HWY.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9" w:lineRule="auto"/>
        <w:ind w:left="0" w:right="0" w:firstLine="0"/>
        <w:jc w:val="both"/>
        <w:rPr>
          <w:i w:val="1"/>
          <w:iCs w:val="1"/>
          <w:shd w:fill="f4cccc"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9" w:lineRule="auto"/>
        <w:ind w:left="0" w:right="0" w:firstLine="0"/>
        <w:jc w:val="both"/>
        <w:rPr>
          <w:i w:val="1"/>
          <w:iCs w:val="1"/>
          <w:shd w:fill="f4cccc" w:val="clear"/>
        </w:rPr>
      </w:pPr>
      <w:r w:rsidDel="00000000" w:rsidR="00000000" w:rsidRPr="00000000">
        <w:rPr>
          <w:i w:val="1"/>
          <w:iCs w:val="1"/>
          <w:shd w:fill="f4cccc" w:val="clear"/>
          <w:rtl w:val="0"/>
        </w:rPr>
        <w:t xml:space="preserve">Al analizar posibles registros duplicados, tenga en cuenta que una misma configuración de vehículo puede aparecer en múltiples filas debido a la realización de diferentes ensayos. Debe determinarse qué variables permiten identificar una configuración y justificar si las observaciones repetidas deben conservarse, filtrarse, agruparse o transformarse según el análisis realizado. </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pStyle w:val="Heading1"/>
        <w:pageBreakBefore w:val="1"/>
        <w:rPr/>
      </w:pPr>
      <w:r w:rsidDel="00000000" w:rsidR="00000000" w:rsidRPr="00000000">
        <w:rPr>
          <w:rtl w:val="0"/>
        </w:rPr>
        <w:t xml:space="preserve">1 Contexto Economía de combustible</w:t>
      </w:r>
    </w:p>
    <w:p w:rsidR="00000000" w:rsidDel="00000000" w:rsidP="00000000" w:rsidRDefault="00000000" w:rsidRPr="00000000" w14:paraId="00000012">
      <w:pPr>
        <w:rPr/>
      </w:pPr>
      <w:r w:rsidDel="00000000" w:rsidR="00000000" w:rsidRPr="00000000">
        <w:rPr>
          <w:rtl w:val="0"/>
        </w:rPr>
        <w:t xml:space="preserve">La economía de combustible expresa cuánta distancia puede recorrer un vehículo utilizando una determinada cantidad de combustible. En Estados Unidos suele expresarse mediante miles per gallon (MPG).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Por ejemplo:</w:t>
        <w:br w:type="textWrapping"/>
        <w:t xml:space="preserve">20 MPG → aproximadamente 20 millas recorridas por galón.</w:t>
      </w:r>
    </w:p>
    <w:p w:rsidR="00000000" w:rsidDel="00000000" w:rsidP="00000000" w:rsidRDefault="00000000" w:rsidRPr="00000000" w14:paraId="00000015">
      <w:pPr>
        <w:rPr/>
      </w:pPr>
      <w:r w:rsidDel="00000000" w:rsidR="00000000" w:rsidRPr="00000000">
        <w:rPr>
          <w:rtl w:val="0"/>
        </w:rPr>
        <w:t xml:space="preserve">40 MPG → aproximadamente 40 millas recorridas por galón.</w:t>
      </w:r>
    </w:p>
    <w:p w:rsidR="00000000" w:rsidDel="00000000" w:rsidP="00000000" w:rsidRDefault="00000000" w:rsidRPr="00000000" w14:paraId="00000016">
      <w:pPr>
        <w:rPr/>
      </w:pPr>
      <w:r w:rsidDel="00000000" w:rsidR="00000000" w:rsidRPr="00000000">
        <w:rPr>
          <w:b w:val="1"/>
          <w:bCs w:val="1"/>
          <w:rtl w:val="0"/>
        </w:rPr>
        <w:t xml:space="preserve">(!) MPG es una medida de eficiencia y no de consumo directo. Cuanto mayor es MPG, menor combustible se necesita para recorrer una misma distancia. </w:t>
      </w:r>
      <w:r w:rsidDel="00000000" w:rsidR="00000000" w:rsidRPr="00000000">
        <w:rPr>
          <w:rtl w:val="0"/>
        </w:rPr>
        <w:t xml:space="preserve">En otras palabras, </w:t>
      </w:r>
      <w:r w:rsidDel="00000000" w:rsidR="00000000" w:rsidRPr="00000000">
        <w:rPr>
          <w:rtl w:val="0"/>
        </w:rPr>
        <w:t xml:space="preserve">Un mayor valor de MPG implica que el vehículo puede recorrer una mayor distancia con la misma cantidad de combustible.</w:t>
      </w:r>
    </w:p>
    <w:p w:rsidR="00000000" w:rsidDel="00000000" w:rsidP="00000000" w:rsidRDefault="00000000" w:rsidRPr="00000000" w14:paraId="00000017">
      <w:pPr>
        <w:pStyle w:val="Heading2"/>
        <w:rPr/>
      </w:pPr>
      <w:r w:rsidDel="00000000" w:rsidR="00000000" w:rsidRPr="00000000">
        <w:rPr>
          <w:rtl w:val="0"/>
        </w:rPr>
        <w:t xml:space="preserve">Ensayos de laboratorio</w:t>
      </w:r>
    </w:p>
    <w:p w:rsidR="00000000" w:rsidDel="00000000" w:rsidP="00000000" w:rsidRDefault="00000000" w:rsidRPr="00000000" w14:paraId="00000018">
      <w:pPr>
        <w:rPr/>
      </w:pPr>
      <w:r w:rsidDel="00000000" w:rsidR="00000000" w:rsidRPr="00000000">
        <w:rPr>
          <w:rtl w:val="0"/>
        </w:rPr>
        <w:t xml:space="preserve">El consumo de un vehículo depende de múltiples factores: características del motor, masa, transmisión, sistema de tracción, combustible y condiciones de conducción.</w:t>
      </w:r>
    </w:p>
    <w:p w:rsidR="00000000" w:rsidDel="00000000" w:rsidP="00000000" w:rsidRDefault="00000000" w:rsidRPr="00000000" w14:paraId="00000019">
      <w:pPr>
        <w:rPr/>
      </w:pPr>
      <w:r w:rsidDel="00000000" w:rsidR="00000000" w:rsidRPr="00000000">
        <w:rPr>
          <w:rtl w:val="0"/>
        </w:rPr>
        <w:t xml:space="preserve">Para que los vehículos puedan compararse entre sí, se utilizan procedimientos estandarizados de ensayo que simulan diferentes condiciones de conducción.</w:t>
      </w:r>
    </w:p>
    <w:p w:rsidR="00000000" w:rsidDel="00000000" w:rsidP="00000000" w:rsidRDefault="00000000" w:rsidRPr="00000000" w14:paraId="0000001A">
      <w:pPr>
        <w:pStyle w:val="Heading2"/>
        <w:rPr/>
      </w:pPr>
      <w:r w:rsidDel="00000000" w:rsidR="00000000" w:rsidRPr="00000000">
        <w:rPr>
          <w:rtl w:val="0"/>
        </w:rPr>
        <w:t xml:space="preserve">Características del vehículo</w:t>
      </w:r>
    </w:p>
    <w:p w:rsidR="00000000" w:rsidDel="00000000" w:rsidP="00000000" w:rsidRDefault="00000000" w:rsidRPr="00000000" w14:paraId="0000001B">
      <w:pPr>
        <w:rPr/>
        <w:sectPr>
          <w:headerReference r:id="rId8" w:type="default"/>
          <w:headerReference r:id="rId9" w:type="even"/>
          <w:footerReference r:id="rId10" w:type="default"/>
          <w:footerReference r:id="rId11" w:type="even"/>
          <w:pgSz w:h="15840" w:w="12240" w:orient="portrait"/>
          <w:pgMar w:bottom="979" w:top="1181" w:left="1123" w:right="1123" w:header="461" w:footer="461"/>
          <w:pgNumType w:start="1"/>
        </w:sectPr>
      </w:pPr>
      <w:r w:rsidDel="00000000" w:rsidR="00000000" w:rsidRPr="00000000">
        <w:rPr>
          <w:rtl w:val="0"/>
        </w:rPr>
        <w:t xml:space="preserve">Entre las características técnicas que pueden afectar la economía de combustible se encuentran:</w:t>
      </w:r>
    </w:p>
    <w:p w:rsidR="00000000" w:rsidDel="00000000" w:rsidP="00000000" w:rsidRDefault="00000000" w:rsidRPr="00000000" w14:paraId="0000001C">
      <w:pPr>
        <w:numPr>
          <w:ilvl w:val="0"/>
          <w:numId w:val="4"/>
        </w:numPr>
        <w:spacing w:after="0" w:afterAutospacing="0"/>
        <w:ind w:left="720" w:hanging="360"/>
        <w:rPr>
          <w:u w:val="none"/>
        </w:rPr>
      </w:pPr>
      <w:r w:rsidDel="00000000" w:rsidR="00000000" w:rsidRPr="00000000">
        <w:rPr>
          <w:rtl w:val="0"/>
        </w:rPr>
        <w:t xml:space="preserve">Cilindrada del motor;</w:t>
      </w:r>
    </w:p>
    <w:p w:rsidR="00000000" w:rsidDel="00000000" w:rsidP="00000000" w:rsidRDefault="00000000" w:rsidRPr="00000000" w14:paraId="0000001D">
      <w:pPr>
        <w:numPr>
          <w:ilvl w:val="0"/>
          <w:numId w:val="4"/>
        </w:numPr>
        <w:spacing w:after="0" w:afterAutospacing="0"/>
        <w:ind w:left="720" w:hanging="360"/>
        <w:rPr>
          <w:u w:val="none"/>
        </w:rPr>
      </w:pPr>
      <w:r w:rsidDel="00000000" w:rsidR="00000000" w:rsidRPr="00000000">
        <w:rPr>
          <w:rtl w:val="0"/>
        </w:rPr>
        <w:t xml:space="preserve">Cantidad de cilindros;</w:t>
      </w:r>
    </w:p>
    <w:p w:rsidR="00000000" w:rsidDel="00000000" w:rsidP="00000000" w:rsidRDefault="00000000" w:rsidRPr="00000000" w14:paraId="0000001E">
      <w:pPr>
        <w:numPr>
          <w:ilvl w:val="0"/>
          <w:numId w:val="4"/>
        </w:numPr>
        <w:spacing w:after="0" w:afterAutospacing="0"/>
        <w:ind w:left="720" w:hanging="360"/>
        <w:rPr>
          <w:u w:val="none"/>
        </w:rPr>
      </w:pPr>
      <w:r w:rsidDel="00000000" w:rsidR="00000000" w:rsidRPr="00000000">
        <w:rPr>
          <w:rtl w:val="0"/>
        </w:rPr>
        <w:t xml:space="preserve">Potencia;</w:t>
      </w:r>
    </w:p>
    <w:p w:rsidR="00000000" w:rsidDel="00000000" w:rsidP="00000000" w:rsidRDefault="00000000" w:rsidRPr="00000000" w14:paraId="0000001F">
      <w:pPr>
        <w:numPr>
          <w:ilvl w:val="0"/>
          <w:numId w:val="4"/>
        </w:numPr>
        <w:spacing w:after="0" w:afterAutospacing="0"/>
        <w:ind w:left="720" w:hanging="360"/>
        <w:rPr>
          <w:u w:val="none"/>
        </w:rPr>
      </w:pPr>
      <w:r w:rsidDel="00000000" w:rsidR="00000000" w:rsidRPr="00000000">
        <w:rPr>
          <w:rtl w:val="0"/>
        </w:rPr>
        <w:t xml:space="preserve">Tipo de combustible;</w:t>
      </w:r>
    </w:p>
    <w:p w:rsidR="00000000" w:rsidDel="00000000" w:rsidP="00000000" w:rsidRDefault="00000000" w:rsidRPr="00000000" w14:paraId="00000020">
      <w:pPr>
        <w:numPr>
          <w:ilvl w:val="0"/>
          <w:numId w:val="4"/>
        </w:numPr>
        <w:spacing w:after="0" w:afterAutospacing="0"/>
        <w:ind w:left="720" w:hanging="360"/>
        <w:rPr>
          <w:u w:val="none"/>
        </w:rPr>
      </w:pPr>
      <w:r w:rsidDel="00000000" w:rsidR="00000000" w:rsidRPr="00000000">
        <w:rPr>
          <w:rtl w:val="0"/>
        </w:rPr>
        <w:t xml:space="preserve">Transmisión;</w:t>
      </w:r>
    </w:p>
    <w:p w:rsidR="00000000" w:rsidDel="00000000" w:rsidP="00000000" w:rsidRDefault="00000000" w:rsidRPr="00000000" w14:paraId="00000021">
      <w:pPr>
        <w:numPr>
          <w:ilvl w:val="0"/>
          <w:numId w:val="4"/>
        </w:numPr>
        <w:spacing w:after="0" w:afterAutospacing="0"/>
        <w:ind w:left="720" w:hanging="360"/>
        <w:rPr>
          <w:u w:val="none"/>
        </w:rPr>
      </w:pPr>
      <w:r w:rsidDel="00000000" w:rsidR="00000000" w:rsidRPr="00000000">
        <w:rPr>
          <w:rtl w:val="0"/>
        </w:rPr>
        <w:t xml:space="preserve">Número de marchas;</w:t>
      </w:r>
    </w:p>
    <w:p w:rsidR="00000000" w:rsidDel="00000000" w:rsidP="00000000" w:rsidRDefault="00000000" w:rsidRPr="00000000" w14:paraId="00000022">
      <w:pPr>
        <w:numPr>
          <w:ilvl w:val="0"/>
          <w:numId w:val="4"/>
        </w:numPr>
        <w:spacing w:after="0" w:afterAutospacing="0"/>
        <w:ind w:left="720" w:hanging="360"/>
        <w:rPr>
          <w:u w:val="none"/>
        </w:rPr>
      </w:pPr>
      <w:r w:rsidDel="00000000" w:rsidR="00000000" w:rsidRPr="00000000">
        <w:rPr>
          <w:rtl w:val="0"/>
        </w:rPr>
        <w:t xml:space="preserve">Sistema de tracción;</w:t>
      </w:r>
    </w:p>
    <w:p w:rsidR="00000000" w:rsidDel="00000000" w:rsidP="00000000" w:rsidRDefault="00000000" w:rsidRPr="00000000" w14:paraId="00000023">
      <w:pPr>
        <w:numPr>
          <w:ilvl w:val="0"/>
          <w:numId w:val="4"/>
        </w:numPr>
        <w:spacing w:after="0" w:afterAutospacing="0"/>
        <w:ind w:left="720" w:hanging="360"/>
        <w:rPr>
          <w:u w:val="none"/>
        </w:rPr>
      </w:pPr>
      <w:r w:rsidDel="00000000" w:rsidR="00000000" w:rsidRPr="00000000">
        <w:rPr>
          <w:rtl w:val="0"/>
        </w:rPr>
        <w:t xml:space="preserve">Tecnologías de electrificación o hibridación;</w:t>
      </w:r>
    </w:p>
    <w:p w:rsidR="00000000" w:rsidDel="00000000" w:rsidP="00000000" w:rsidRDefault="00000000" w:rsidRPr="00000000" w14:paraId="00000024">
      <w:pPr>
        <w:numPr>
          <w:ilvl w:val="0"/>
          <w:numId w:val="4"/>
        </w:numPr>
        <w:ind w:left="720" w:hanging="360"/>
        <w:rPr>
          <w:u w:val="none"/>
        </w:rPr>
        <w:sectPr>
          <w:type w:val="continuous"/>
          <w:pgSz w:h="15840" w:w="12240" w:orient="portrait"/>
          <w:pgMar w:bottom="979" w:top="1181" w:left="1123" w:right="1123" w:header="461" w:footer="461"/>
          <w:cols w:equalWidth="0" w:num="2">
            <w:col w:space="720" w:w="4637"/>
            <w:col w:space="0" w:w="4637"/>
          </w:cols>
        </w:sectPr>
      </w:pPr>
      <w:r w:rsidDel="00000000" w:rsidR="00000000" w:rsidRPr="00000000">
        <w:rPr>
          <w:rtl w:val="0"/>
        </w:rPr>
        <w:t xml:space="preserve">Peso y otras características constructivas</w:t>
      </w:r>
    </w:p>
    <w:p w:rsidR="00000000" w:rsidDel="00000000" w:rsidP="00000000" w:rsidRDefault="00000000" w:rsidRPr="00000000" w14:paraId="00000025">
      <w:pPr>
        <w:pStyle w:val="Heading1"/>
        <w:rPr/>
      </w:pPr>
      <w:r w:rsidDel="00000000" w:rsidR="00000000" w:rsidRPr="00000000">
        <w:rPr>
          <w:rtl w:val="0"/>
        </w:rPr>
        <w:t xml:space="preserve">2 Cómo se puede organizar la información</w:t>
      </w:r>
    </w:p>
    <w:p w:rsidR="00000000" w:rsidDel="00000000" w:rsidP="00000000" w:rsidRDefault="00000000" w:rsidRPr="00000000" w14:paraId="00000026">
      <w:pPr>
        <w:rPr/>
      </w:pPr>
      <w:r w:rsidDel="00000000" w:rsidR="00000000" w:rsidRPr="00000000">
        <w:rPr>
          <w:rtl w:val="0"/>
        </w:rPr>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3545"/>
        <w:gridCol w:w="3530"/>
        <w:tblGridChange w:id="0">
          <w:tblGrid>
            <w:gridCol w:w="2345"/>
            <w:gridCol w:w="3545"/>
            <w:gridCol w:w="3530"/>
          </w:tblGrid>
        </w:tblGridChange>
      </w:tblGrid>
      <w:tr>
        <w:trPr>
          <w:cantSplit w:val="0"/>
          <w:trHeight w:val="515" w:hRule="atLeast"/>
          <w:tblHeader w:val="0"/>
        </w:trPr>
        <w:tc>
          <w:tcPr>
            <w:tcBorders>
              <w:top w:color="000000" w:space="0" w:sz="0" w:val="nil"/>
              <w:left w:color="000000" w:space="0" w:sz="0" w:val="nil"/>
              <w:bottom w:color="b7b7b7" w:space="0" w:sz="6" w:val="single"/>
              <w:right w:color="000000" w:space="0" w:sz="0" w:val="nil"/>
            </w:tcBorders>
            <w:shd w:fill="07376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40" w:before="0" w:line="269" w:lineRule="auto"/>
              <w:ind w:left="0" w:right="0" w:firstLine="0"/>
              <w:jc w:val="left"/>
              <w:rPr>
                <w:b w:val="1"/>
                <w:bCs w:val="1"/>
                <w:color w:val="ffffff"/>
              </w:rPr>
            </w:pPr>
            <w:r w:rsidDel="00000000" w:rsidR="00000000" w:rsidRPr="00000000">
              <w:rPr>
                <w:b w:val="1"/>
                <w:bCs w:val="1"/>
                <w:color w:val="ffffff"/>
                <w:rtl w:val="0"/>
              </w:rPr>
              <w:t xml:space="preserve">Clase</w:t>
            </w:r>
          </w:p>
        </w:tc>
        <w:tc>
          <w:tcPr>
            <w:tcBorders>
              <w:top w:color="000000" w:space="0" w:sz="0" w:val="nil"/>
              <w:left w:color="000000" w:space="0" w:sz="0" w:val="nil"/>
              <w:bottom w:color="b7b7b7" w:space="0" w:sz="6" w:val="single"/>
              <w:right w:color="000000" w:space="0" w:sz="0" w:val="nil"/>
            </w:tcBorders>
            <w:shd w:fill="07376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40" w:before="0" w:line="269" w:lineRule="auto"/>
              <w:ind w:left="0" w:right="0" w:firstLine="0"/>
              <w:jc w:val="left"/>
              <w:rPr>
                <w:b w:val="1"/>
                <w:bCs w:val="1"/>
                <w:color w:val="ffffff"/>
              </w:rPr>
            </w:pPr>
            <w:r w:rsidDel="00000000" w:rsidR="00000000" w:rsidRPr="00000000">
              <w:rPr>
                <w:b w:val="1"/>
                <w:bCs w:val="1"/>
                <w:color w:val="ffffff"/>
                <w:rtl w:val="0"/>
              </w:rPr>
              <w:t xml:space="preserve">Ejemplos</w:t>
            </w:r>
          </w:p>
        </w:tc>
        <w:tc>
          <w:tcPr>
            <w:tcBorders>
              <w:top w:color="000000" w:space="0" w:sz="0" w:val="nil"/>
              <w:left w:color="000000" w:space="0" w:sz="0" w:val="nil"/>
              <w:bottom w:color="b7b7b7" w:space="0" w:sz="6" w:val="single"/>
              <w:right w:color="000000" w:space="0" w:sz="0" w:val="nil"/>
            </w:tcBorders>
            <w:shd w:fill="07376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40" w:before="0" w:line="269" w:lineRule="auto"/>
              <w:ind w:left="0" w:right="0" w:firstLine="0"/>
              <w:jc w:val="left"/>
              <w:rPr>
                <w:b w:val="1"/>
                <w:bCs w:val="1"/>
                <w:color w:val="ffffff"/>
              </w:rPr>
            </w:pPr>
            <w:r w:rsidDel="00000000" w:rsidR="00000000" w:rsidRPr="00000000">
              <w:rPr>
                <w:b w:val="1"/>
                <w:bCs w:val="1"/>
                <w:color w:val="ffffff"/>
                <w:rtl w:val="0"/>
              </w:rPr>
              <w:t xml:space="preserve">Interpretación</w:t>
            </w:r>
          </w:p>
        </w:tc>
      </w:tr>
      <w:tr>
        <w:trPr>
          <w:cantSplit w:val="0"/>
          <w:trHeight w:val="411.31652832031244"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b w:val="1"/>
                <w:bCs w:val="1"/>
              </w:rPr>
            </w:pPr>
            <w:r w:rsidDel="00000000" w:rsidR="00000000" w:rsidRPr="00000000">
              <w:rPr>
                <w:b w:val="1"/>
                <w:bCs w:val="1"/>
                <w:rtl w:val="0"/>
              </w:rPr>
              <w:t xml:space="preserve">Identificación</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fabricante, modelo, año.</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Identifican la configuración ensayada.</w:t>
            </w:r>
          </w:p>
        </w:tc>
      </w:tr>
      <w:tr>
        <w:trPr>
          <w:cantSplit w:val="0"/>
          <w:trHeight w:val="80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b w:val="1"/>
                <w:bCs w:val="1"/>
              </w:rPr>
            </w:pPr>
            <w:r w:rsidDel="00000000" w:rsidR="00000000" w:rsidRPr="00000000">
              <w:rPr>
                <w:b w:val="1"/>
                <w:bCs w:val="1"/>
                <w:rtl w:val="0"/>
              </w:rPr>
              <w:t xml:space="preserve">Características del motor</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cilindrada, cilindros, potencia</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Describen el sistema de propulsión</w:t>
            </w:r>
          </w:p>
        </w:tc>
      </w:tr>
      <w:tr>
        <w:trPr>
          <w:cantSplit w:val="0"/>
          <w:trHeight w:val="800"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b w:val="1"/>
                <w:bCs w:val="1"/>
              </w:rPr>
            </w:pPr>
            <w:r w:rsidDel="00000000" w:rsidR="00000000" w:rsidRPr="00000000">
              <w:rPr>
                <w:b w:val="1"/>
                <w:bCs w:val="1"/>
                <w:rtl w:val="0"/>
              </w:rPr>
              <w:t xml:space="preserve">Transmisión y tracción</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tipo de transmisión, marchas, drive system</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Describen cómo se transmite la potencia</w:t>
            </w:r>
          </w:p>
        </w:tc>
      </w:tr>
      <w:tr>
        <w:trPr>
          <w:cantSplit w:val="0"/>
          <w:trHeight w:val="515"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b w:val="1"/>
                <w:bCs w:val="1"/>
              </w:rPr>
            </w:pPr>
            <w:r w:rsidDel="00000000" w:rsidR="00000000" w:rsidRPr="00000000">
              <w:rPr>
                <w:b w:val="1"/>
                <w:bCs w:val="1"/>
                <w:rtl w:val="0"/>
              </w:rPr>
              <w:t xml:space="preserve">Combustible</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tipo de combustible</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Fuente de energía utilizada</w:t>
            </w:r>
          </w:p>
        </w:tc>
      </w:tr>
      <w:tr>
        <w:trPr>
          <w:cantSplit w:val="0"/>
          <w:trHeight w:val="800"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b w:val="1"/>
                <w:bCs w:val="1"/>
              </w:rPr>
            </w:pPr>
            <w:r w:rsidDel="00000000" w:rsidR="00000000" w:rsidRPr="00000000">
              <w:rPr>
                <w:b w:val="1"/>
                <w:bCs w:val="1"/>
                <w:rtl w:val="0"/>
              </w:rPr>
              <w:t xml:space="preserve">Condiciones de ensayo</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procedimiento o ciclo de prueba</w:t>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Características del ensayo realizado</w:t>
            </w:r>
          </w:p>
        </w:tc>
      </w:tr>
      <w:tr>
        <w:trPr>
          <w:cantSplit w:val="0"/>
          <w:trHeight w:val="80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b w:val="1"/>
                <w:bCs w:val="1"/>
              </w:rPr>
            </w:pPr>
            <w:r w:rsidDel="00000000" w:rsidR="00000000" w:rsidRPr="00000000">
              <w:rPr>
                <w:b w:val="1"/>
                <w:bCs w:val="1"/>
                <w:rtl w:val="0"/>
              </w:rPr>
              <w:t xml:space="preserve">Resultados</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MPG, emisiones u otras medidas</w:t>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Mediciones obtenidas durante los ensayos</w:t>
            </w:r>
          </w:p>
        </w:tc>
      </w:tr>
    </w:tbl>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3 Diccionario de variables</w:t>
      </w:r>
    </w:p>
    <w:p w:rsidR="00000000" w:rsidDel="00000000" w:rsidP="00000000" w:rsidRDefault="00000000" w:rsidRPr="00000000" w14:paraId="0000003E">
      <w:pPr>
        <w:rPr/>
      </w:pPr>
      <w:r w:rsidDel="00000000" w:rsidR="00000000" w:rsidRPr="00000000">
        <w:rPr>
          <w:rtl w:val="0"/>
        </w:rPr>
        <w:t xml:space="preserve">Los nombres se conservan tal como aparecen en el archivo. Las unidades indicadas corresponden a la interpretación habitual de estas mediciones. Las columnas numéricas que representan categorías deben tratarse como variables categóricas, no como cantidades continuas.</w:t>
      </w:r>
    </w:p>
    <w:p w:rsidR="00000000" w:rsidDel="00000000" w:rsidP="00000000" w:rsidRDefault="00000000" w:rsidRPr="00000000" w14:paraId="0000003F">
      <w:pPr>
        <w:pStyle w:val="Heading2"/>
        <w:rPr/>
      </w:pPr>
      <w:r w:rsidDel="00000000" w:rsidR="00000000" w:rsidRPr="00000000">
        <w:rPr>
          <w:rtl w:val="0"/>
        </w:rPr>
        <w:t xml:space="preserve">Identificación del vehículo</w:t>
      </w:r>
    </w:p>
    <w:tbl>
      <w:tblPr>
        <w:tblStyle w:val="Table2"/>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6210"/>
        <w:tblGridChange w:id="0">
          <w:tblGrid>
            <w:gridCol w:w="3390"/>
            <w:gridCol w:w="6210"/>
          </w:tblGrid>
        </w:tblGridChange>
      </w:tblGrid>
      <w:tr>
        <w:trPr>
          <w:cantSplit w:val="0"/>
          <w:trHeight w:val="500" w:hRule="atLeast"/>
          <w:tblHeader w:val="0"/>
        </w:trPr>
        <w:tc>
          <w:tcPr>
            <w:tcBorders>
              <w:top w:color="b7b7b7" w:space="0" w:sz="6" w:val="single"/>
              <w:left w:color="b7b7b7" w:space="0" w:sz="6" w:val="single"/>
              <w:bottom w:color="b7b7b7" w:space="0" w:sz="6" w:val="single"/>
              <w:right w:color="b7b7b7"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40">
            <w:pPr>
              <w:spacing w:after="0" w:lineRule="auto"/>
              <w:jc w:val="center"/>
              <w:rPr>
                <w:color w:val="ffffff"/>
              </w:rPr>
            </w:pPr>
            <w:r w:rsidDel="00000000" w:rsidR="00000000" w:rsidRPr="00000000">
              <w:rPr>
                <w:b w:val="1"/>
                <w:bCs w:val="1"/>
                <w:color w:val="ffffff"/>
                <w:rtl w:val="0"/>
              </w:rPr>
              <w:t xml:space="preserve">Variable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41">
            <w:pPr>
              <w:spacing w:after="0"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500"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Rule="auto"/>
              <w:rPr/>
            </w:pPr>
            <w:r w:rsidDel="00000000" w:rsidR="00000000" w:rsidRPr="00000000">
              <w:rPr>
                <w:rtl w:val="0"/>
              </w:rPr>
              <w:t xml:space="preserve">Model Year</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Rule="auto"/>
              <w:rPr/>
            </w:pPr>
            <w:r w:rsidDel="00000000" w:rsidR="00000000" w:rsidRPr="00000000">
              <w:rPr>
                <w:rtl w:val="0"/>
              </w:rPr>
              <w:t xml:space="preserve">Año modelo. Todos los registros son 2025.</w:t>
            </w:r>
          </w:p>
        </w:tc>
      </w:tr>
      <w:tr>
        <w:trPr>
          <w:cantSplit w:val="0"/>
          <w:trHeight w:val="68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4">
            <w:pPr>
              <w:spacing w:after="0" w:lineRule="auto"/>
              <w:rPr/>
            </w:pPr>
            <w:r w:rsidDel="00000000" w:rsidR="00000000" w:rsidRPr="00000000">
              <w:rPr>
                <w:rtl w:val="0"/>
              </w:rPr>
              <w:t xml:space="preserve">Vehicle Manufacturer Name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5">
            <w:pPr>
              <w:spacing w:after="0" w:lineRule="auto"/>
              <w:rPr/>
            </w:pPr>
            <w:r w:rsidDel="00000000" w:rsidR="00000000" w:rsidRPr="00000000">
              <w:rPr>
                <w:rtl w:val="0"/>
              </w:rPr>
              <w:t xml:space="preserve">Fabricante del vehículo.</w:t>
            </w:r>
          </w:p>
        </w:tc>
      </w:tr>
      <w:tr>
        <w:trPr>
          <w:cantSplit w:val="0"/>
          <w:trHeight w:val="500"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Rule="auto"/>
              <w:rPr/>
            </w:pPr>
            <w:r w:rsidDel="00000000" w:rsidR="00000000" w:rsidRPr="00000000">
              <w:rPr>
                <w:rtl w:val="0"/>
              </w:rPr>
              <w:t xml:space="preserve">Veh Mfr Code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Rule="auto"/>
              <w:rPr/>
            </w:pPr>
            <w:r w:rsidDel="00000000" w:rsidR="00000000" w:rsidRPr="00000000">
              <w:rPr>
                <w:rtl w:val="0"/>
              </w:rPr>
              <w:t xml:space="preserve">Código EPA del fabricante.</w:t>
            </w:r>
          </w:p>
        </w:tc>
      </w:tr>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8">
            <w:pPr>
              <w:spacing w:after="0" w:lineRule="auto"/>
              <w:rPr/>
            </w:pPr>
            <w:r w:rsidDel="00000000" w:rsidR="00000000" w:rsidRPr="00000000">
              <w:rPr>
                <w:rtl w:val="0"/>
              </w:rPr>
              <w:t xml:space="preserve">Represented Test Veh Make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9">
            <w:pPr>
              <w:spacing w:after="0" w:lineRule="auto"/>
              <w:rPr/>
            </w:pPr>
            <w:r w:rsidDel="00000000" w:rsidR="00000000" w:rsidRPr="00000000">
              <w:rPr>
                <w:rtl w:val="0"/>
              </w:rPr>
              <w:t xml:space="preserve">Marca comercial representada por el vehículo ensayado.</w:t>
            </w:r>
          </w:p>
        </w:tc>
      </w:tr>
      <w:tr>
        <w:trPr>
          <w:cantSplit w:val="0"/>
          <w:trHeight w:val="680"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Rule="auto"/>
              <w:rPr/>
            </w:pPr>
            <w:r w:rsidDel="00000000" w:rsidR="00000000" w:rsidRPr="00000000">
              <w:rPr>
                <w:rtl w:val="0"/>
              </w:rPr>
              <w:t xml:space="preserve">Represented Test Veh Model</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Rule="auto"/>
              <w:rPr/>
            </w:pPr>
            <w:r w:rsidDel="00000000" w:rsidR="00000000" w:rsidRPr="00000000">
              <w:rPr>
                <w:rtl w:val="0"/>
              </w:rPr>
              <w:t xml:space="preserve">Modelo representado.</w:t>
            </w:r>
          </w:p>
        </w:tc>
      </w:tr>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C">
            <w:pPr>
              <w:spacing w:after="0" w:lineRule="auto"/>
              <w:rPr/>
            </w:pPr>
            <w:r w:rsidDel="00000000" w:rsidR="00000000" w:rsidRPr="00000000">
              <w:rPr>
                <w:rtl w:val="0"/>
              </w:rPr>
              <w:t xml:space="preserve">Test Vehicle ID</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D">
            <w:pPr>
              <w:spacing w:after="0" w:lineRule="auto"/>
              <w:rPr/>
            </w:pPr>
            <w:r w:rsidDel="00000000" w:rsidR="00000000" w:rsidRPr="00000000">
              <w:rPr>
                <w:rtl w:val="0"/>
              </w:rPr>
              <w:t xml:space="preserve">Identificador del vehículo físico utilizado en el ensayo.</w:t>
            </w:r>
          </w:p>
        </w:tc>
      </w:tr>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Rule="auto"/>
              <w:rPr/>
            </w:pPr>
            <w:r w:rsidDel="00000000" w:rsidR="00000000" w:rsidRPr="00000000">
              <w:rPr>
                <w:rtl w:val="0"/>
              </w:rPr>
              <w:t xml:space="preserve">Test Veh Configuration #</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Rule="auto"/>
              <w:rPr/>
            </w:pPr>
            <w:r w:rsidDel="00000000" w:rsidR="00000000" w:rsidRPr="00000000">
              <w:rPr>
                <w:rtl w:val="0"/>
              </w:rPr>
              <w:t xml:space="preserve">Número que distingue configuraciones del mismo vehículo.</w:t>
            </w:r>
          </w:p>
        </w:tc>
      </w:tr>
      <w:tr>
        <w:trPr>
          <w:cantSplit w:val="0"/>
          <w:trHeight w:val="77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0">
            <w:pPr>
              <w:spacing w:after="0" w:lineRule="auto"/>
              <w:rPr/>
            </w:pPr>
            <w:r w:rsidDel="00000000" w:rsidR="00000000" w:rsidRPr="00000000">
              <w:rPr>
                <w:rtl w:val="0"/>
              </w:rPr>
              <w:t xml:space="preserve">Actual Tested Testgroup</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1">
            <w:pPr>
              <w:spacing w:after="0" w:lineRule="auto"/>
              <w:rPr/>
            </w:pPr>
            <w:r w:rsidDel="00000000" w:rsidR="00000000" w:rsidRPr="00000000">
              <w:rPr>
                <w:rtl w:val="0"/>
              </w:rPr>
              <w:t xml:space="preserve">Grupo de ensayo o familia de motor asociada al ensayo.</w:t>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Caracteristicas del vehículo y motor</w:t>
      </w:r>
    </w:p>
    <w:tbl>
      <w:tblPr>
        <w:tblStyle w:val="Table3"/>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630"/>
        <w:tblGridChange w:id="0">
          <w:tblGrid>
            <w:gridCol w:w="2910"/>
            <w:gridCol w:w="6630"/>
          </w:tblGrid>
        </w:tblGridChange>
      </w:tblGrid>
      <w:tr>
        <w:trPr>
          <w:cantSplit w:val="0"/>
          <w:trHeight w:val="500" w:hRule="atLeast"/>
          <w:tblHeader w:val="0"/>
        </w:trPr>
        <w:tc>
          <w:tcPr>
            <w:tcBorders>
              <w:top w:color="b7b7b7" w:space="0" w:sz="6" w:val="single"/>
              <w:left w:color="b7b7b7" w:space="0" w:sz="6" w:val="single"/>
              <w:bottom w:color="b7b7b7" w:space="0" w:sz="6" w:val="single"/>
              <w:right w:color="b7b7b7"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54">
            <w:pPr>
              <w:spacing w:after="0" w:lineRule="auto"/>
              <w:jc w:val="center"/>
              <w:rPr>
                <w:color w:val="ffffff"/>
              </w:rPr>
            </w:pPr>
            <w:r w:rsidDel="00000000" w:rsidR="00000000" w:rsidRPr="00000000">
              <w:rPr>
                <w:b w:val="1"/>
                <w:bCs w:val="1"/>
                <w:color w:val="ffffff"/>
                <w:rtl w:val="0"/>
              </w:rPr>
              <w:t xml:space="preserve">Variable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55">
            <w:pPr>
              <w:spacing w:after="0"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500"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rPr/>
            </w:pPr>
            <w:r w:rsidDel="00000000" w:rsidR="00000000" w:rsidRPr="00000000">
              <w:rPr>
                <w:rtl w:val="0"/>
              </w:rPr>
              <w:t xml:space="preserve">Vehicle Type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rPr/>
            </w:pPr>
            <w:r w:rsidDel="00000000" w:rsidR="00000000" w:rsidRPr="00000000">
              <w:rPr>
                <w:rtl w:val="0"/>
              </w:rPr>
              <w:t xml:space="preserve">Car, Truck o Both.</w:t>
            </w:r>
          </w:p>
        </w:tc>
      </w:tr>
      <w:tr>
        <w:trPr>
          <w:cantSplit w:val="0"/>
          <w:trHeight w:val="50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8">
            <w:pPr>
              <w:spacing w:after="0" w:lineRule="auto"/>
              <w:rPr/>
            </w:pPr>
            <w:r w:rsidDel="00000000" w:rsidR="00000000" w:rsidRPr="00000000">
              <w:rPr>
                <w:rtl w:val="0"/>
              </w:rPr>
              <w:t xml:space="preserve">Test Veh Displacement (L)</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9">
            <w:pPr>
              <w:spacing w:after="0" w:lineRule="auto"/>
              <w:rPr/>
            </w:pPr>
            <w:r w:rsidDel="00000000" w:rsidR="00000000" w:rsidRPr="00000000">
              <w:rPr>
                <w:rtl w:val="0"/>
              </w:rPr>
              <w:t xml:space="preserve">Cilindrada del motor.</w:t>
            </w:r>
          </w:p>
        </w:tc>
      </w:tr>
      <w:tr>
        <w:trPr>
          <w:cantSplit w:val="0"/>
          <w:trHeight w:val="500"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pPr>
            <w:r w:rsidDel="00000000" w:rsidR="00000000" w:rsidRPr="00000000">
              <w:rPr>
                <w:rtl w:val="0"/>
              </w:rPr>
              <w:t xml:space="preserve">Rated Horsepower</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pPr>
            <w:r w:rsidDel="00000000" w:rsidR="00000000" w:rsidRPr="00000000">
              <w:rPr>
                <w:rtl w:val="0"/>
              </w:rPr>
              <w:t xml:space="preserve">Potencia nominal.</w:t>
            </w:r>
          </w:p>
        </w:tc>
      </w:tr>
      <w:tr>
        <w:trPr>
          <w:cantSplit w:val="0"/>
          <w:trHeight w:val="500" w:hRule="atLeast"/>
          <w:tblHeader w:val="0"/>
        </w:trPr>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C">
            <w:pPr>
              <w:spacing w:after="0" w:lineRule="auto"/>
              <w:rPr/>
            </w:pPr>
            <w:r w:rsidDel="00000000" w:rsidR="00000000" w:rsidRPr="00000000">
              <w:rPr>
                <w:rtl w:val="0"/>
              </w:rPr>
              <w:t xml:space="preserve"># of Cylinders and Rotors</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D">
            <w:pPr>
              <w:spacing w:after="0" w:lineRule="auto"/>
              <w:rPr/>
            </w:pPr>
            <w:r w:rsidDel="00000000" w:rsidR="00000000" w:rsidRPr="00000000">
              <w:rPr>
                <w:rtl w:val="0"/>
              </w:rPr>
              <w:t xml:space="preserve">Número de cilindros o rotores.</w:t>
            </w:r>
          </w:p>
        </w:tc>
      </w:tr>
      <w:tr>
        <w:trPr>
          <w:cantSplit w:val="0"/>
          <w:trHeight w:val="500" w:hRule="atLeast"/>
          <w:tblHeader w:val="0"/>
        </w:trPr>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rPr/>
            </w:pPr>
            <w:r w:rsidDel="00000000" w:rsidR="00000000" w:rsidRPr="00000000">
              <w:rPr>
                <w:rtl w:val="0"/>
              </w:rPr>
              <w:t xml:space="preserve">Engine Code</w:t>
            </w:r>
            <w:r w:rsidDel="00000000" w:rsidR="00000000" w:rsidRPr="00000000">
              <w:rPr>
                <w:rtl w:val="0"/>
              </w:rPr>
            </w:r>
          </w:p>
        </w:tc>
        <w:tc>
          <w:tcPr>
            <w:tcBorders>
              <w:top w:color="b7b7b7" w:space="0" w:sz="6" w:val="single"/>
              <w:left w:color="b7b7b7" w:space="0" w:sz="6" w:val="single"/>
              <w:bottom w:color="b7b7b7" w:space="0" w:sz="6" w:val="single"/>
              <w:right w:color="b7b7b7"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rPr/>
            </w:pPr>
            <w:r w:rsidDel="00000000" w:rsidR="00000000" w:rsidRPr="00000000">
              <w:rPr>
                <w:rtl w:val="0"/>
              </w:rPr>
              <w:t xml:space="preserve">Código del motor.</w:t>
            </w:r>
          </w:p>
        </w:tc>
      </w:tr>
    </w:tbl>
    <w:p w:rsidR="00000000" w:rsidDel="00000000" w:rsidP="00000000" w:rsidRDefault="00000000" w:rsidRPr="00000000" w14:paraId="00000060">
      <w:pPr>
        <w:pStyle w:val="Heading2"/>
        <w:rPr/>
      </w:pPr>
      <w:r w:rsidDel="00000000" w:rsidR="00000000" w:rsidRPr="00000000">
        <w:rPr>
          <w:rtl w:val="0"/>
        </w:rPr>
        <w:t xml:space="preserve">Transmisión y tracción</w:t>
      </w:r>
    </w:p>
    <w:tbl>
      <w:tblPr>
        <w:tblStyle w:val="Table4"/>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585"/>
        <w:tblGridChange w:id="0">
          <w:tblGrid>
            <w:gridCol w:w="2970"/>
            <w:gridCol w:w="6585"/>
          </w:tblGrid>
        </w:tblGridChange>
      </w:tblGrid>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61">
            <w:pPr>
              <w:jc w:val="center"/>
              <w:rPr>
                <w:color w:val="ffffff"/>
              </w:rPr>
            </w:pPr>
            <w:r w:rsidDel="00000000" w:rsidR="00000000" w:rsidRPr="00000000">
              <w:rPr>
                <w:b w:val="1"/>
                <w:bCs w:val="1"/>
                <w:color w:val="ffffff"/>
                <w:rtl w:val="0"/>
              </w:rPr>
              <w:t xml:space="preserve">Variable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62">
            <w:pPr>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68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Tested Transmission Type Code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Código del tipo de transmisión.</w:t>
            </w:r>
          </w:p>
        </w:tc>
      </w:tr>
      <w:tr>
        <w:trPr>
          <w:cantSplit w:val="0"/>
          <w:trHeight w:val="77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Tested Transmission Type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Automática, manual, semiautomática, CVT, etc.</w:t>
            </w:r>
          </w:p>
        </w:tc>
      </w:tr>
      <w:tr>
        <w:trPr>
          <w:cantSplit w:val="0"/>
          <w:trHeight w:val="77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 of Gears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Cantidad de marchas.</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Transmission Lockup?</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Presencia de función lock-up.</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Drive System Code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Código de tracción.</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Drive System Description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Delantera, trasera, AWD, 4WD, etc.</w:t>
            </w:r>
          </w:p>
        </w:tc>
      </w:tr>
      <w:tr>
        <w:trPr>
          <w:cantSplit w:val="0"/>
          <w:trHeight w:val="68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Transmission Overdrive Code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Código de presencia de sobremarcha.</w:t>
            </w:r>
          </w:p>
        </w:tc>
      </w:tr>
      <w:tr>
        <w:trPr>
          <w:cantSplit w:val="0"/>
          <w:trHeight w:val="68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Transmission Overdrive Desc</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Descripción de la sobremarcha.</w:t>
            </w:r>
          </w:p>
        </w:tc>
      </w:tr>
    </w:tbl>
    <w:p w:rsidR="00000000" w:rsidDel="00000000" w:rsidP="00000000" w:rsidRDefault="00000000" w:rsidRPr="00000000" w14:paraId="00000073">
      <w:pPr>
        <w:pStyle w:val="Heading2"/>
        <w:pageBreakBefore w:val="1"/>
        <w:rPr/>
      </w:pPr>
      <w:r w:rsidDel="00000000" w:rsidR="00000000" w:rsidRPr="00000000">
        <w:rPr>
          <w:rtl w:val="0"/>
        </w:rPr>
        <w:t xml:space="preserve">Parámetros mecánicos del ensayo</w:t>
      </w:r>
      <w:r w:rsidDel="00000000" w:rsidR="00000000" w:rsidRPr="00000000">
        <w:rPr>
          <w:rtl w:val="0"/>
        </w:rPr>
      </w:r>
    </w:p>
    <w:tbl>
      <w:tblPr>
        <w:tblStyle w:val="Table5"/>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2550"/>
        <w:tblGridChange w:id="0">
          <w:tblGrid>
            <w:gridCol w:w="4200"/>
            <w:gridCol w:w="2550"/>
          </w:tblGrid>
        </w:tblGridChange>
      </w:tblGrid>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74">
            <w:pPr>
              <w:spacing w:after="0" w:lineRule="auto"/>
              <w:jc w:val="center"/>
              <w:rPr>
                <w:color w:val="ffffff"/>
              </w:rPr>
            </w:pPr>
            <w:r w:rsidDel="00000000" w:rsidR="00000000" w:rsidRPr="00000000">
              <w:rPr>
                <w:b w:val="1"/>
                <w:bCs w:val="1"/>
                <w:color w:val="ffffff"/>
                <w:rtl w:val="0"/>
              </w:rPr>
              <w:t xml:space="preserve">Variable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75">
            <w:pPr>
              <w:spacing w:after="0" w:lineRule="auto"/>
              <w:jc w:val="center"/>
              <w:rPr>
                <w:color w:val="ffffff"/>
              </w:rPr>
            </w:pPr>
            <w:r w:rsidDel="00000000" w:rsidR="00000000" w:rsidRPr="00000000">
              <w:rPr>
                <w:b w:val="1"/>
                <w:bCs w:val="1"/>
                <w:color w:val="ffffff"/>
                <w:rtl w:val="0"/>
              </w:rPr>
              <w:t xml:space="preserve">Unidad</w:t>
            </w:r>
            <w:r w:rsidDel="00000000" w:rsidR="00000000" w:rsidRPr="00000000">
              <w:rPr>
                <w:rtl w:val="0"/>
              </w:rPr>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Equivalent Test Weight (lbs.)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lb</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Axle Ratio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relación</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N/V Ratio</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relación</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Shift Indicator Light Use Cd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Shift Indicator Light Use Desc</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Información del ensayo</w:t>
      </w:r>
    </w:p>
    <w:tbl>
      <w:tblPr>
        <w:tblStyle w:val="Table6"/>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4925"/>
        <w:tblGridChange w:id="0">
          <w:tblGrid>
            <w:gridCol w:w="2465"/>
            <w:gridCol w:w="4925"/>
          </w:tblGrid>
        </w:tblGridChange>
      </w:tblGrid>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82">
            <w:pPr>
              <w:spacing w:after="0" w:lineRule="auto"/>
              <w:jc w:val="center"/>
              <w:rPr>
                <w:color w:val="ffffff"/>
              </w:rPr>
            </w:pPr>
            <w:r w:rsidDel="00000000" w:rsidR="00000000" w:rsidRPr="00000000">
              <w:rPr>
                <w:b w:val="1"/>
                <w:bCs w:val="1"/>
                <w:color w:val="ffffff"/>
                <w:rtl w:val="0"/>
              </w:rPr>
              <w:t xml:space="preserve">Variable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83">
            <w:pPr>
              <w:spacing w:after="0"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Test Number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Identificador único del ensayo.</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Test Originator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MFR</w:t>
            </w:r>
            <w:r w:rsidDel="00000000" w:rsidR="00000000" w:rsidRPr="00000000">
              <w:rPr>
                <w:rtl w:val="0"/>
              </w:rPr>
              <w:t xml:space="preserve"> o </w:t>
            </w:r>
            <w:r w:rsidDel="00000000" w:rsidR="00000000" w:rsidRPr="00000000">
              <w:rPr>
                <w:rtl w:val="0"/>
              </w:rPr>
              <w:t xml:space="preserve">EPA</w:t>
            </w:r>
            <w:r w:rsidDel="00000000" w:rsidR="00000000" w:rsidRPr="00000000">
              <w:rPr>
                <w:rtl w:val="0"/>
              </w:rPr>
              <w:t xml:space="preserve">.</w:t>
            </w:r>
          </w:p>
        </w:tc>
      </w:tr>
      <w:tr>
        <w:trPr>
          <w:cantSplit w:val="0"/>
          <w:trHeight w:val="77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Analytically Derived FE?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Indica si la economía de combustible fue derivada analíticamente.</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Test Procedure Cd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Código del procedimiento.</w:t>
            </w:r>
          </w:p>
        </w:tc>
      </w:tr>
      <w:tr>
        <w:trPr>
          <w:cantSplit w:val="0"/>
          <w:trHeight w:val="68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Test Procedure Description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Procedimiento específico.</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Test Fuel Type Cd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Código del combustible.</w:t>
            </w:r>
          </w:p>
        </w:tc>
      </w:tr>
      <w:tr>
        <w:trPr>
          <w:cantSplit w:val="0"/>
          <w:trHeight w:val="68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Test Fuel Type Description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Combustible/fuente de energía utilizada.</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Test Category</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pPr>
            <w:r w:rsidDel="00000000" w:rsidR="00000000" w:rsidRPr="00000000">
              <w:rPr>
                <w:rtl w:val="0"/>
              </w:rPr>
              <w:t xml:space="preserve">Categoría resumida del ensayo.</w:t>
            </w:r>
          </w:p>
        </w:tc>
      </w:tr>
    </w:tbl>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herc0dlxsu8n" w:id="1"/>
      <w:bookmarkEnd w:id="1"/>
      <w:r w:rsidDel="00000000" w:rsidR="00000000" w:rsidRPr="00000000">
        <w:rPr>
          <w:rtl w:val="0"/>
        </w:rPr>
        <w:t xml:space="preserve">Tipo de combustible</w:t>
      </w:r>
    </w:p>
    <w:p w:rsidR="00000000" w:rsidDel="00000000" w:rsidP="00000000" w:rsidRDefault="00000000" w:rsidRPr="00000000" w14:paraId="00000096">
      <w:pPr>
        <w:rPr/>
      </w:pPr>
      <w:r w:rsidDel="00000000" w:rsidR="00000000" w:rsidRPr="00000000">
        <w:rPr>
          <w:rtl w:val="0"/>
        </w:rPr>
        <w:t xml:space="preserve">Hay 11 categorías. Las principales son:</w:t>
      </w:r>
    </w:p>
    <w:p w:rsidR="00000000" w:rsidDel="00000000" w:rsidP="00000000" w:rsidRDefault="00000000" w:rsidRPr="00000000" w14:paraId="00000097">
      <w:pPr>
        <w:numPr>
          <w:ilvl w:val="0"/>
          <w:numId w:val="3"/>
        </w:numPr>
        <w:spacing w:after="0" w:afterAutospacing="0"/>
        <w:ind w:left="720" w:hanging="360"/>
        <w:rPr>
          <w:u w:val="none"/>
        </w:rPr>
      </w:pPr>
      <w:r w:rsidDel="00000000" w:rsidR="00000000" w:rsidRPr="00000000">
        <w:rPr>
          <w:rtl w:val="0"/>
        </w:rPr>
        <w:t xml:space="preserve">Tier 2 Cert Gasoline</w:t>
      </w:r>
    </w:p>
    <w:p w:rsidR="00000000" w:rsidDel="00000000" w:rsidP="00000000" w:rsidRDefault="00000000" w:rsidRPr="00000000" w14:paraId="00000098">
      <w:pPr>
        <w:numPr>
          <w:ilvl w:val="0"/>
          <w:numId w:val="3"/>
        </w:numPr>
        <w:spacing w:after="0" w:afterAutospacing="0"/>
        <w:ind w:left="720" w:hanging="360"/>
        <w:rPr>
          <w:u w:val="none"/>
        </w:rPr>
      </w:pPr>
      <w:r w:rsidDel="00000000" w:rsidR="00000000" w:rsidRPr="00000000">
        <w:rPr>
          <w:rtl w:val="0"/>
        </w:rPr>
        <w:t xml:space="preserve">Electricity </w:t>
      </w:r>
    </w:p>
    <w:p w:rsidR="00000000" w:rsidDel="00000000" w:rsidP="00000000" w:rsidRDefault="00000000" w:rsidRPr="00000000" w14:paraId="00000099">
      <w:pPr>
        <w:numPr>
          <w:ilvl w:val="0"/>
          <w:numId w:val="3"/>
        </w:numPr>
        <w:spacing w:after="0" w:afterAutospacing="0"/>
        <w:ind w:left="720" w:hanging="360"/>
        <w:rPr>
          <w:u w:val="none"/>
        </w:rPr>
      </w:pPr>
      <w:r w:rsidDel="00000000" w:rsidR="00000000" w:rsidRPr="00000000">
        <w:rPr>
          <w:rtl w:val="0"/>
        </w:rPr>
        <w:t xml:space="preserve">Cold CO Regular</w:t>
      </w:r>
    </w:p>
    <w:p w:rsidR="00000000" w:rsidDel="00000000" w:rsidP="00000000" w:rsidRDefault="00000000" w:rsidRPr="00000000" w14:paraId="0000009A">
      <w:pPr>
        <w:numPr>
          <w:ilvl w:val="0"/>
          <w:numId w:val="3"/>
        </w:numPr>
        <w:spacing w:after="0" w:afterAutospacing="0"/>
        <w:ind w:left="720" w:hanging="360"/>
        <w:rPr>
          <w:u w:val="none"/>
        </w:rPr>
      </w:pPr>
      <w:r w:rsidDel="00000000" w:rsidR="00000000" w:rsidRPr="00000000">
        <w:rPr>
          <w:rtl w:val="0"/>
        </w:rPr>
        <w:t xml:space="preserve">Federal Cert Diesel</w:t>
      </w:r>
    </w:p>
    <w:p w:rsidR="00000000" w:rsidDel="00000000" w:rsidP="00000000" w:rsidRDefault="00000000" w:rsidRPr="00000000" w14:paraId="0000009B">
      <w:pPr>
        <w:numPr>
          <w:ilvl w:val="0"/>
          <w:numId w:val="3"/>
        </w:numPr>
        <w:spacing w:after="0" w:afterAutospacing="0"/>
        <w:ind w:left="720" w:hanging="360"/>
        <w:rPr>
          <w:u w:val="none"/>
        </w:rPr>
      </w:pPr>
      <w:r w:rsidDel="00000000" w:rsidR="00000000" w:rsidRPr="00000000">
        <w:rPr>
          <w:rtl w:val="0"/>
        </w:rPr>
        <w:t xml:space="preserve">Cold CO Premium</w:t>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y luego pequeños grupos de E85, hidrógeno y otros combustibles.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heading=h.x3oeuaww40t0" w:id="2"/>
      <w:bookmarkEnd w:id="2"/>
      <w:r w:rsidDel="00000000" w:rsidR="00000000" w:rsidRPr="00000000">
        <w:rPr>
          <w:rtl w:val="0"/>
        </w:rPr>
        <w:t xml:space="preserve">Tipo de combustible</w:t>
      </w:r>
    </w:p>
    <w:tbl>
      <w:tblPr>
        <w:tblStyle w:val="Table7"/>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990"/>
        <w:gridCol w:w="5745"/>
        <w:tblGridChange w:id="0">
          <w:tblGrid>
            <w:gridCol w:w="1290"/>
            <w:gridCol w:w="990"/>
            <w:gridCol w:w="5745"/>
          </w:tblGrid>
        </w:tblGridChange>
      </w:tblGrid>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A0">
            <w:pPr>
              <w:jc w:val="center"/>
              <w:rPr>
                <w:color w:val="ffffff"/>
              </w:rPr>
            </w:pPr>
            <w:r w:rsidDel="00000000" w:rsidR="00000000" w:rsidRPr="00000000">
              <w:rPr>
                <w:b w:val="1"/>
                <w:bCs w:val="1"/>
                <w:color w:val="ffffff"/>
                <w:rtl w:val="0"/>
              </w:rPr>
              <w:t xml:space="preserve">Variable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A1">
            <w:pPr>
              <w:jc w:val="center"/>
              <w:rPr>
                <w:color w:val="ffffff"/>
              </w:rPr>
            </w:pPr>
            <w:r w:rsidDel="00000000" w:rsidR="00000000" w:rsidRPr="00000000">
              <w:rPr>
                <w:b w:val="1"/>
                <w:bCs w:val="1"/>
                <w:color w:val="ffffff"/>
                <w:rtl w:val="0"/>
              </w:rPr>
              <w:t xml:space="preserve">Unidad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A2">
            <w:pPr>
              <w:jc w:val="center"/>
              <w:rPr>
                <w:color w:val="ffffff"/>
              </w:rPr>
            </w:pPr>
            <w:r w:rsidDel="00000000" w:rsidR="00000000" w:rsidRPr="00000000">
              <w:rPr>
                <w:b w:val="1"/>
                <w:bCs w:val="1"/>
                <w:color w:val="ffffff"/>
                <w:rtl w:val="0"/>
              </w:rPr>
              <w:t xml:space="preserve">Qué representa</w:t>
            </w:r>
            <w:r w:rsidDel="00000000" w:rsidR="00000000" w:rsidRPr="00000000">
              <w:rPr>
                <w:rtl w:val="0"/>
              </w:rPr>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THC</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g/mi</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Hidrocarburos totales</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CO </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g/mi</w:t>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Monóxido de carbono</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CO2 </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g/mi</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Dióxido de carbono</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NOx </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g/mi</w:t>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Óxidos de nitrógeno</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PM </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g/mi</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Material particulado</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CH4 </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g/mi</w:t>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Metano</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N2O </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g/mi</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Óxido nitroso</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heading=h.8uyn9b7d2y2" w:id="3"/>
      <w:bookmarkEnd w:id="3"/>
      <w:r w:rsidDel="00000000" w:rsidR="00000000" w:rsidRPr="00000000">
        <w:rPr>
          <w:rtl w:val="0"/>
        </w:rPr>
        <w:t xml:space="preserve">Economía de combustible</w:t>
      </w:r>
    </w:p>
    <w:p w:rsidR="00000000" w:rsidDel="00000000" w:rsidP="00000000" w:rsidRDefault="00000000" w:rsidRPr="00000000" w14:paraId="000000BA">
      <w:pPr>
        <w:rPr/>
      </w:pPr>
      <w:r w:rsidDel="00000000" w:rsidR="00000000" w:rsidRPr="00000000">
        <w:rPr>
          <w:rtl w:val="0"/>
        </w:rPr>
      </w:r>
    </w:p>
    <w:tbl>
      <w:tblPr>
        <w:tblStyle w:val="Table8"/>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95"/>
        <w:gridCol w:w="5825"/>
        <w:tblGridChange w:id="0">
          <w:tblGrid>
            <w:gridCol w:w="1295"/>
            <w:gridCol w:w="995"/>
            <w:gridCol w:w="5825"/>
          </w:tblGrid>
        </w:tblGridChange>
      </w:tblGrid>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BB">
            <w:pPr>
              <w:jc w:val="center"/>
              <w:rPr>
                <w:color w:val="ffffff"/>
              </w:rPr>
            </w:pPr>
            <w:r w:rsidDel="00000000" w:rsidR="00000000" w:rsidRPr="00000000">
              <w:rPr>
                <w:b w:val="1"/>
                <w:bCs w:val="1"/>
                <w:color w:val="ffffff"/>
                <w:rtl w:val="0"/>
              </w:rPr>
              <w:t xml:space="preserve">Variable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BC">
            <w:pPr>
              <w:jc w:val="center"/>
              <w:rPr>
                <w:color w:val="ffffff"/>
              </w:rPr>
            </w:pPr>
            <w:r w:rsidDel="00000000" w:rsidR="00000000" w:rsidRPr="00000000">
              <w:rPr>
                <w:b w:val="1"/>
                <w:bCs w:val="1"/>
                <w:color w:val="ffffff"/>
                <w:rtl w:val="0"/>
              </w:rPr>
              <w:t xml:space="preserve">Unidad</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BD">
            <w:pPr>
              <w:jc w:val="center"/>
              <w:rPr>
                <w:color w:val="ffffff"/>
              </w:rPr>
            </w:pPr>
            <w:r w:rsidDel="00000000" w:rsidR="00000000" w:rsidRPr="00000000">
              <w:rPr>
                <w:b w:val="1"/>
                <w:bCs w:val="1"/>
                <w:color w:val="ffffff"/>
                <w:rtl w:val="0"/>
              </w:rPr>
              <w:t xml:space="preserve">Interpretación</w:t>
            </w:r>
            <w:r w:rsidDel="00000000" w:rsidR="00000000" w:rsidRPr="00000000">
              <w:rPr>
                <w:rtl w:val="0"/>
              </w:rPr>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RND_ADJ_FE</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MPG</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Economía de combustible ajustada/redondeada del ensayo (Rounded Adjusted Fuel Economy)</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FE_UNIT</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t>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Unidad; siempre MPG</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FE Bag 1</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MPG</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Resultado de la fase/bolsa 1</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FE Bag 2</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MPG</w:t>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Resultado de la fase/bolsa 2</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FE Bag 3</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MPG</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Resultado de la fase/bolsa 3</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FE Bag 4</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MPG</w:t>
            </w:r>
          </w:p>
        </w:tc>
        <w:tc>
          <w:tcPr>
            <w:tcBorders>
              <w:top w:color="999999" w:space="0" w:sz="6" w:val="single"/>
              <w:left w:color="999999" w:space="0" w:sz="6" w:val="single"/>
              <w:bottom w:color="999999" w:space="0" w:sz="6" w:val="single"/>
              <w:right w:color="999999"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Resultado de la fase/bolsa 4</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ng1yl1q5n9he" w:id="4"/>
      <w:bookmarkEnd w:id="4"/>
      <w:r w:rsidDel="00000000" w:rsidR="00000000" w:rsidRPr="00000000">
        <w:rPr>
          <w:rtl w:val="0"/>
        </w:rPr>
        <w:t xml:space="preserve">Variables ADFE (Analytically Derived FE)</w:t>
      </w:r>
    </w:p>
    <w:p w:rsidR="00000000" w:rsidDel="00000000" w:rsidP="00000000" w:rsidRDefault="00000000" w:rsidRPr="00000000" w14:paraId="000000D2">
      <w:pPr>
        <w:rPr/>
      </w:pPr>
      <w:r w:rsidDel="00000000" w:rsidR="00000000" w:rsidRPr="00000000">
        <w:rPr>
          <w:rtl w:val="0"/>
        </w:rPr>
        <w:t xml:space="preserve">Son información asociada a los casos en los cuales la economía de combustible se obtiene mediante un procedimiento </w:t>
      </w:r>
      <w:r w:rsidDel="00000000" w:rsidR="00000000" w:rsidRPr="00000000">
        <w:rPr>
          <w:b w:val="1"/>
          <w:bCs w:val="1"/>
          <w:rtl w:val="0"/>
        </w:rPr>
        <w:t xml:space="preserve">analíticamente derivado</w:t>
      </w:r>
      <w:r w:rsidDel="00000000" w:rsidR="00000000" w:rsidRPr="00000000">
        <w:rPr>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Cuatro columnas con aproximadamente 95% de nulos:</w:t>
      </w:r>
    </w:p>
    <w:p w:rsidR="00000000" w:rsidDel="00000000" w:rsidP="00000000" w:rsidRDefault="00000000" w:rsidRPr="00000000" w14:paraId="000000D5">
      <w:pPr>
        <w:numPr>
          <w:ilvl w:val="0"/>
          <w:numId w:val="5"/>
        </w:numPr>
        <w:spacing w:after="0" w:afterAutospacing="0" w:before="240" w:lineRule="auto"/>
        <w:ind w:left="720" w:hanging="360"/>
      </w:pPr>
      <w:r w:rsidDel="00000000" w:rsidR="00000000" w:rsidRPr="00000000">
        <w:rPr>
          <w:rtl w:val="0"/>
        </w:rPr>
        <w:t xml:space="preserve">ADFE Test Number</w:t>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ADFE Total Road Load HP</w:t>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tl w:val="0"/>
        </w:rPr>
        <w:t xml:space="preserve">ADFE Equiv. Test Weight (lbs.)</w:t>
      </w:r>
    </w:p>
    <w:p w:rsidR="00000000" w:rsidDel="00000000" w:rsidP="00000000" w:rsidRDefault="00000000" w:rsidRPr="00000000" w14:paraId="000000D8">
      <w:pPr>
        <w:numPr>
          <w:ilvl w:val="0"/>
          <w:numId w:val="5"/>
        </w:numPr>
        <w:spacing w:after="240" w:before="0" w:beforeAutospacing="0" w:lineRule="auto"/>
        <w:ind w:left="720" w:hanging="360"/>
      </w:pPr>
      <w:r w:rsidDel="00000000" w:rsidR="00000000" w:rsidRPr="00000000">
        <w:rPr>
          <w:rtl w:val="0"/>
        </w:rPr>
        <w:t xml:space="preserve">ADFE N/V Ratio</w:t>
      </w:r>
    </w:p>
    <w:p w:rsidR="00000000" w:rsidDel="00000000" w:rsidP="00000000" w:rsidRDefault="00000000" w:rsidRPr="00000000" w14:paraId="000000D9">
      <w:pPr>
        <w:pStyle w:val="Heading2"/>
        <w:rPr/>
      </w:pPr>
      <w:bookmarkStart w:colFirst="0" w:colLast="0" w:name="_heading=h.jymiosfql93n" w:id="5"/>
      <w:bookmarkEnd w:id="5"/>
      <w:r w:rsidDel="00000000" w:rsidR="00000000" w:rsidRPr="00000000">
        <w:rPr>
          <w:rtl w:val="0"/>
        </w:rPr>
        <w:t xml:space="preserve">Variables de dinamómetro y road load</w:t>
      </w:r>
    </w:p>
    <w:p w:rsidR="00000000" w:rsidDel="00000000" w:rsidP="00000000" w:rsidRDefault="00000000" w:rsidRPr="00000000" w14:paraId="000000DA">
      <w:pPr>
        <w:numPr>
          <w:ilvl w:val="0"/>
          <w:numId w:val="1"/>
        </w:numPr>
        <w:spacing w:after="0" w:afterAutospacing="0" w:before="240" w:lineRule="auto"/>
        <w:ind w:left="720" w:hanging="360"/>
      </w:pPr>
      <w:r w:rsidDel="00000000" w:rsidR="00000000" w:rsidRPr="00000000">
        <w:rPr>
          <w:rtl w:val="0"/>
        </w:rPr>
        <w:t xml:space="preserve">DT-Inertia Work Ratio Rating</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DT-Absolute Speed Change Ratg</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t xml:space="preserve">DT-Energy Economy Rating</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Target Coef A/B/C</w:t>
      </w:r>
    </w:p>
    <w:p w:rsidR="00000000" w:rsidDel="00000000" w:rsidP="00000000" w:rsidRDefault="00000000" w:rsidRPr="00000000" w14:paraId="000000DE">
      <w:pPr>
        <w:numPr>
          <w:ilvl w:val="0"/>
          <w:numId w:val="1"/>
        </w:numPr>
        <w:spacing w:after="240" w:before="0" w:beforeAutospacing="0" w:lineRule="auto"/>
        <w:ind w:left="720" w:hanging="360"/>
      </w:pPr>
      <w:r w:rsidDel="00000000" w:rsidR="00000000" w:rsidRPr="00000000">
        <w:rPr>
          <w:rtl w:val="0"/>
        </w:rPr>
        <w:t xml:space="preserve">Set Coef A/B/C</w:t>
      </w:r>
    </w:p>
    <w:p w:rsidR="00000000" w:rsidDel="00000000" w:rsidP="00000000" w:rsidRDefault="00000000" w:rsidRPr="00000000" w14:paraId="000000DF">
      <w:pPr>
        <w:spacing w:after="240" w:before="240" w:lineRule="auto"/>
        <w:rPr/>
      </w:pPr>
      <w:r w:rsidDel="00000000" w:rsidR="00000000" w:rsidRPr="00000000">
        <w:rPr>
          <w:rtl w:val="0"/>
        </w:rPr>
        <w:t xml:space="preserve">Los coeficientes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y </w:t>
      </w:r>
      <w:r w:rsidDel="00000000" w:rsidR="00000000" w:rsidRPr="00000000">
        <w:rPr>
          <w:b w:val="1"/>
          <w:bCs w:val="1"/>
          <w:rtl w:val="0"/>
        </w:rPr>
        <w:t xml:space="preserve">C</w:t>
      </w:r>
      <w:r w:rsidDel="00000000" w:rsidR="00000000" w:rsidRPr="00000000">
        <w:rPr>
          <w:rtl w:val="0"/>
        </w:rPr>
        <w:t xml:space="preserve"> describen la resistencia al avance utilizada en la simulación del vehículo sobre el dinamómetro. </w:t>
      </w:r>
    </w:p>
    <w:p w:rsidR="00000000" w:rsidDel="00000000" w:rsidP="00000000" w:rsidRDefault="00000000" w:rsidRPr="00000000" w14:paraId="000000E0">
      <w:pPr>
        <w:pStyle w:val="Heading2"/>
        <w:rPr/>
      </w:pPr>
      <w:bookmarkStart w:colFirst="0" w:colLast="0" w:name="_heading=h.64zo9d1my1ro" w:id="6"/>
      <w:bookmarkEnd w:id="6"/>
      <w:r w:rsidDel="00000000" w:rsidR="00000000" w:rsidRPr="00000000">
        <w:rPr>
          <w:rtl w:val="0"/>
        </w:rPr>
        <w:t xml:space="preserve">Postratamiento de emisiones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69" w:lineRule="auto"/>
        <w:ind w:left="0" w:right="0" w:firstLine="0"/>
        <w:jc w:val="left"/>
        <w:rPr/>
      </w:pPr>
      <w:r w:rsidDel="00000000" w:rsidR="00000000" w:rsidRPr="00000000">
        <w:rPr>
          <w:rtl w:val="0"/>
        </w:rPr>
        <w:t xml:space="preserve">Las principales categorías estan asociadas a motores de combustión, y son: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69" w:lineRule="auto"/>
        <w:ind w:left="720" w:right="0" w:hanging="360"/>
        <w:jc w:val="left"/>
      </w:pPr>
      <w:r w:rsidDel="00000000" w:rsidR="00000000" w:rsidRPr="00000000">
        <w:rPr>
          <w:rtl w:val="0"/>
        </w:rPr>
        <w:t xml:space="preserve">Three-way catalyst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9" w:lineRule="auto"/>
        <w:ind w:left="720" w:right="0" w:hanging="360"/>
        <w:jc w:val="left"/>
      </w:pPr>
      <w:r w:rsidDel="00000000" w:rsidR="00000000" w:rsidRPr="00000000">
        <w:rPr>
          <w:rtl w:val="0"/>
        </w:rPr>
        <w:t xml:space="preserve">Diesel Particulate Filter</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9" w:lineRule="auto"/>
        <w:ind w:left="720" w:right="0" w:hanging="360"/>
        <w:jc w:val="left"/>
      </w:pPr>
      <w:r w:rsidDel="00000000" w:rsidR="00000000" w:rsidRPr="00000000">
        <w:rPr>
          <w:rtl w:val="0"/>
        </w:rPr>
        <w:t xml:space="preserve">Oxidation catalyst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9" w:lineRule="auto"/>
        <w:ind w:left="720" w:right="0" w:hanging="360"/>
        <w:jc w:val="left"/>
      </w:pPr>
      <w:r w:rsidDel="00000000" w:rsidR="00000000" w:rsidRPr="00000000">
        <w:rPr>
          <w:rtl w:val="0"/>
        </w:rPr>
        <w:t xml:space="preserve">Selective Catalytic Reduction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69" w:lineRule="auto"/>
        <w:ind w:left="720" w:right="0" w:hanging="360"/>
        <w:jc w:val="left"/>
      </w:pPr>
      <w:r w:rsidDel="00000000" w:rsidR="00000000" w:rsidRPr="00000000">
        <w:rPr>
          <w:rtl w:val="0"/>
        </w:rPr>
        <w:t xml:space="preserve">Other</w:t>
      </w:r>
    </w:p>
    <w:p w:rsidR="00000000" w:rsidDel="00000000" w:rsidP="00000000" w:rsidRDefault="00000000" w:rsidRPr="00000000" w14:paraId="000000E7">
      <w:pPr>
        <w:pStyle w:val="Heading2"/>
        <w:rPr/>
      </w:pPr>
      <w:bookmarkStart w:colFirst="0" w:colLast="0" w:name="_heading=h.py6i6z3anu0x" w:id="7"/>
      <w:bookmarkEnd w:id="7"/>
      <w:r w:rsidDel="00000000" w:rsidR="00000000" w:rsidRPr="00000000">
        <w:rPr>
          <w:rtl w:val="0"/>
        </w:rPr>
        <w:t xml:space="preserve">Variables de averaging</w:t>
      </w:r>
    </w:p>
    <w:p w:rsidR="00000000" w:rsidDel="00000000" w:rsidP="00000000" w:rsidRDefault="00000000" w:rsidRPr="00000000" w14:paraId="000000E8">
      <w:pPr>
        <w:spacing w:after="240" w:before="240" w:lineRule="auto"/>
        <w:rPr/>
      </w:pPr>
      <w:r w:rsidDel="00000000" w:rsidR="00000000" w:rsidRPr="00000000">
        <w:rPr>
          <w:rtl w:val="0"/>
        </w:rPr>
        <w:t xml:space="preserve">Las últimas cuatro:</w:t>
      </w:r>
    </w:p>
    <w:p w:rsidR="00000000" w:rsidDel="00000000" w:rsidP="00000000" w:rsidRDefault="00000000" w:rsidRPr="00000000" w14:paraId="000000E9">
      <w:pPr>
        <w:numPr>
          <w:ilvl w:val="0"/>
          <w:numId w:val="2"/>
        </w:numPr>
        <w:spacing w:after="0" w:afterAutospacing="0" w:before="240" w:lineRule="auto"/>
        <w:ind w:left="720" w:hanging="360"/>
      </w:pPr>
      <w:r w:rsidDel="00000000" w:rsidR="00000000" w:rsidRPr="00000000">
        <w:rPr>
          <w:rtl w:val="0"/>
        </w:rPr>
        <w:t xml:space="preserve">Averaging Group ID</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tl w:val="0"/>
        </w:rPr>
        <w:t xml:space="preserve">Averaging Weighting Factor</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rtl w:val="0"/>
        </w:rPr>
        <w:t xml:space="preserve">Averaging Method Cd</w:t>
      </w:r>
    </w:p>
    <w:p w:rsidR="00000000" w:rsidDel="00000000" w:rsidP="00000000" w:rsidRDefault="00000000" w:rsidRPr="00000000" w14:paraId="000000EC">
      <w:pPr>
        <w:numPr>
          <w:ilvl w:val="0"/>
          <w:numId w:val="2"/>
        </w:numPr>
        <w:spacing w:after="240" w:before="0" w:beforeAutospacing="0" w:lineRule="auto"/>
        <w:ind w:left="720" w:hanging="360"/>
      </w:pPr>
      <w:r w:rsidDel="00000000" w:rsidR="00000000" w:rsidRPr="00000000">
        <w:rPr>
          <w:rtl w:val="0"/>
        </w:rPr>
        <w:t xml:space="preserve">Averging Method Desc</w:t>
      </w:r>
    </w:p>
    <w:p w:rsidR="00000000" w:rsidDel="00000000" w:rsidP="00000000" w:rsidRDefault="00000000" w:rsidRPr="00000000" w14:paraId="000000ED">
      <w:pPr>
        <w:spacing w:after="240" w:before="240" w:lineRule="auto"/>
        <w:rPr/>
      </w:pPr>
      <w:r w:rsidDel="00000000" w:rsidR="00000000" w:rsidRPr="00000000">
        <w:rPr>
          <w:rtl w:val="0"/>
        </w:rPr>
        <w:t xml:space="preserve">son específicas de ensayos cuyos resultados pueden combinarse por eso algunas de estas variables son las que más nulos presenta.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type w:val="continuous"/>
      <w:pgSz w:h="15840" w:w="12240" w:orient="portrait"/>
      <w:pgMar w:bottom="979" w:top="1181" w:left="1123" w:right="1123" w:header="461" w:footer="4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05050"/>
        <w:sz w:val="18"/>
        <w:szCs w:val="18"/>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50505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05050"/>
        <w:sz w:val="18"/>
        <w:szCs w:val="18"/>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50505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color w:val="5a5a5a"/>
        <w:sz w:val="17"/>
        <w:szCs w:val="17"/>
      </w:rPr>
    </w:pPr>
    <w:r w:rsidDel="00000000" w:rsidR="00000000" w:rsidRPr="00000000">
      <w:rPr>
        <w:rFonts w:ascii="Aptos" w:cs="Aptos" w:eastAsia="Aptos" w:hAnsi="Aptos"/>
        <w:b w:val="0"/>
        <w:bCs w:val="0"/>
        <w:i w:val="0"/>
        <w:iCs w:val="0"/>
        <w:smallCaps w:val="0"/>
        <w:strike w:val="0"/>
        <w:color w:val="5a5a5a"/>
        <w:sz w:val="17"/>
        <w:szCs w:val="17"/>
        <w:u w:val="none"/>
        <w:shd w:fill="auto" w:val="clear"/>
        <w:vertAlign w:val="baseline"/>
        <w:rtl w:val="0"/>
      </w:rPr>
      <w:t xml:space="preserve">Ciencia de Datos  |  </w:t>
    </w:r>
    <w:r w:rsidDel="00000000" w:rsidR="00000000" w:rsidRPr="00000000">
      <w:rPr>
        <w:color w:val="5a5a5a"/>
        <w:sz w:val="17"/>
        <w:szCs w:val="17"/>
        <w:rtl w:val="0"/>
      </w:rPr>
      <w:t xml:space="preserve">Economía de combustible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7"/>
        <w:szCs w:val="17"/>
        <w:u w:val="none"/>
        <w:shd w:fill="auto" w:val="clear"/>
        <w:vertAlign w:val="baseline"/>
        <w:rtl w:val="0"/>
      </w:rPr>
      <w:t xml:space="preserve">Fundamentos de la Ciencia de Datos – Cursada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s-AR"/>
      </w:rPr>
    </w:rPrDefault>
    <w:pPrDefault>
      <w:pPr>
        <w:spacing w:after="14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100" w:before="240" w:lineRule="auto"/>
    </w:pPr>
    <w:rPr>
      <w:rFonts w:ascii="Calibri" w:cs="Calibri" w:eastAsia="Calibri" w:hAnsi="Calibri"/>
      <w:b w:val="1"/>
      <w:bCs w:val="1"/>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200" w:line="240" w:lineRule="auto"/>
    </w:pPr>
    <w:rPr>
      <w:rFonts w:ascii="Calibri" w:cs="Calibri" w:eastAsia="Calibri" w:hAnsi="Calibri"/>
      <w:b w:val="1"/>
      <w:bCs w:val="1"/>
      <w:sz w:val="50"/>
      <w:szCs w:val="5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1"/>
      <w:spacing w:after="340" w:lineRule="auto"/>
    </w:pPr>
    <w:rPr>
      <w:rFonts w:ascii="Calibri" w:cs="Calibri" w:eastAsia="Calibri" w:hAnsi="Calibri"/>
      <w:i w:val="1"/>
      <w:iCs w:val="1"/>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pa.gov/compliance-and-fuel-economy-data/data-cars-used-testing-fuel-economy"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TAVV3DDrrruc+acQAsCSYnstAw==">CgMxLjAyDmgub3pxaXBmYXlsMm1uMg5oLmhlcmMwZGx4c3U4bjIOaC54M29ldWF3dzQwdDAyDWguOHV5bjliN2QyeTIyDmgubmcxeWwxcTVuOWhlMg5oLmp5bWlvc2ZxbDkzbjIOaC42NHpvOWQxbXkxcm8yDmgucHk2aTZ6M2FudTB4OAByITFXb2lsalBVQTllYm9JekZPQktEZEo4YUtiMlU2c1lVQQ==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docente</dc:creator>
</cp:coreProperties>
</file>