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7CE" w:rsidRPr="008F67CE" w:rsidRDefault="008F67CE" w:rsidP="008F67C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1. Configure HTTP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and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health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check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firewall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rules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Configure firewall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TCP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Google Cloud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 xml:space="preserve"> HTTP firewall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rule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firewall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Console,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Navigation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menu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</w:t>
      </w: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142875" cy="123825"/>
            <wp:effectExtent l="0" t="0" r="9525" b="9525"/>
            <wp:docPr id="16" name="Imagem 16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 &gt;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VPC network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Firewall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Notice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existing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ICMP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internal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RDP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SSH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firewall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Each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Google Cloud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project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starts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default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network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these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firewall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Firewall Rule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785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default-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allow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-http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default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lastRenderedPageBreak/>
              <w:t>Targets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target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tags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Target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tags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http-</w:t>
            </w:r>
            <w:proofErr w:type="gram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server</w:t>
            </w:r>
            <w:proofErr w:type="gram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Source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IPv4 Ranges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Source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IP ranges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0.0.0.0/0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Protocols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and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ports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protocols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and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ports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and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then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pt-BR"/>
              </w:rPr>
              <w:t>check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tcp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, 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pt-BR"/>
              </w:rPr>
              <w:t>type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pt-BR"/>
              </w:rPr>
              <w:t>:</w:t>
            </w: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80</w:t>
            </w:r>
          </w:p>
        </w:tc>
      </w:tr>
    </w:tbl>
    <w:p w:rsidR="008F67CE" w:rsidRPr="008F67CE" w:rsidRDefault="008F67CE" w:rsidP="008F67C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Note: 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Make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sure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include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/0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Source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IP ranges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specify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networks.</w:t>
      </w:r>
    </w:p>
    <w:p w:rsidR="008F67CE" w:rsidRPr="008F67CE" w:rsidRDefault="008F67CE" w:rsidP="008F67CE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health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 xml:space="preserve"> firewall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rules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Health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determine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which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receive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new connections. For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probes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come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ranges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130.211.0.0/22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35.191.0.0/16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firewall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must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these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connections.</w:t>
      </w:r>
    </w:p>
    <w:p w:rsidR="008F67CE" w:rsidRPr="008F67CE" w:rsidRDefault="008F67CE" w:rsidP="008F67CE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Still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Firewall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rules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page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Firewall Rule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6477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default-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allow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-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health-check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default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lastRenderedPageBreak/>
              <w:t>Targets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target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tags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Target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tags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http-</w:t>
            </w:r>
            <w:proofErr w:type="gram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server</w:t>
            </w:r>
            <w:proofErr w:type="gram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Source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IPv4 Ranges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Source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IP ranges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Roboto Mono" w:eastAsia="Times New Roman" w:hAnsi="Roboto Mono" w:cs="Courier New"/>
                <w:sz w:val="23"/>
                <w:szCs w:val="23"/>
                <w:lang w:eastAsia="pt-BR"/>
              </w:rPr>
              <w:t>130.211.0.0/22</w:t>
            </w: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, </w:t>
            </w:r>
            <w:r w:rsidRPr="008F67CE">
              <w:rPr>
                <w:rFonts w:ascii="Roboto Mono" w:eastAsia="Times New Roman" w:hAnsi="Roboto Mono" w:cs="Courier New"/>
                <w:sz w:val="23"/>
                <w:szCs w:val="23"/>
                <w:lang w:eastAsia="pt-BR"/>
              </w:rPr>
              <w:t>35.191.0.0/16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Protocols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and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ports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protocols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and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ports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and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then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pt-BR"/>
              </w:rPr>
              <w:t>check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tcp</w:t>
            </w:r>
            <w:proofErr w:type="spellEnd"/>
          </w:p>
        </w:tc>
      </w:tr>
    </w:tbl>
    <w:p w:rsidR="008F67CE" w:rsidRPr="008F67CE" w:rsidRDefault="008F67CE" w:rsidP="008F67C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Note: 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Make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sure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two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Source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IP ranges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one-by-one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SPACE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between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HTTP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health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firewall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rules</w:t>
      </w:r>
      <w:proofErr w:type="spellEnd"/>
    </w:p>
    <w:p w:rsidR="008F67CE" w:rsidRPr="008F67CE" w:rsidRDefault="008F67CE" w:rsidP="008F67C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:rsidR="008F67CE" w:rsidRPr="008F67CE" w:rsidRDefault="008F67CE" w:rsidP="008F67C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2. Configure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instance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templates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and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create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instance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groups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managed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uses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template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identical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Use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these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Configure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templates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template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API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resource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use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VM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managed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templates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define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machine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type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boot disk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image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subnet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labels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properties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template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us-east1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europe-west1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Console,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Navigation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menu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</w:t>
      </w: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142875" cy="123825"/>
            <wp:effectExtent l="0" t="0" r="9525" b="9525"/>
            <wp:docPr id="15" name="Imagem 15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 &gt;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Compute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Engine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templates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template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Name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type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us-east1-template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Series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N1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Management,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security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, disks, networking, sole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tenancy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5400040" cy="2478405"/>
            <wp:effectExtent l="0" t="0" r="0" b="0"/>
            <wp:docPr id="14" name="Imagem 14" descr="Identity and API acces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ntity and API access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Management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tab.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5400040" cy="2655570"/>
            <wp:effectExtent l="0" t="0" r="0" b="0"/>
            <wp:docPr id="13" name="Imagem 13" descr="Management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agement t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Under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Metadata</w:t>
      </w:r>
      <w:proofErr w:type="spellEnd"/>
      <w:proofErr w:type="gram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,</w:t>
      </w:r>
      <w:proofErr w:type="gram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+ADD ITEM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specify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6455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Key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lastRenderedPageBreak/>
              <w:t>startup-script-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gs://cloud-training/gcpnet/httplb/startup.sh</w:t>
            </w:r>
          </w:p>
        </w:tc>
      </w:tr>
    </w:tbl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 </w:t>
      </w:r>
      <w:r w:rsidRPr="008F67CE">
        <w:rPr>
          <w:rFonts w:ascii="Roboto Mono" w:eastAsia="Times New Roman" w:hAnsi="Roboto Mono" w:cs="Courier New"/>
          <w:sz w:val="23"/>
          <w:szCs w:val="23"/>
          <w:lang w:eastAsia="pt-BR"/>
        </w:rPr>
        <w:t>startup-script-</w:t>
      </w:r>
      <w:proofErr w:type="spellStart"/>
      <w:r w:rsidRPr="008F67CE">
        <w:rPr>
          <w:rFonts w:ascii="Roboto Mono" w:eastAsia="Times New Roman" w:hAnsi="Roboto Mono" w:cs="Courier New"/>
          <w:sz w:val="23"/>
          <w:szCs w:val="23"/>
          <w:lang w:eastAsia="pt-BR"/>
        </w:rPr>
        <w:t>url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specifies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script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executes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</w:t>
      </w:r>
      <w:proofErr w:type="spellStart"/>
      <w:proofErr w:type="gram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Apache</w:t>
      </w:r>
      <w:proofErr w:type="gram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welcome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region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zone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VM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Feel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free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explore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"https://storage.googleapis.com/cloud-training/gcpnet/httplb/startup.sh" \t "_blank" </w:instrTex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8F67CE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this</w:t>
      </w:r>
      <w:proofErr w:type="spellEnd"/>
      <w:r w:rsidRPr="008F67CE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 xml:space="preserve"> script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Networking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for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Network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tags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type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http-</w:t>
      </w:r>
      <w:proofErr w:type="gramStart"/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server</w:t>
      </w:r>
      <w:proofErr w:type="gram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Network interfaces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 network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455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default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Subnet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default (us-east1)</w:t>
            </w:r>
          </w:p>
        </w:tc>
      </w:tr>
    </w:tbl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network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http-</w:t>
      </w:r>
      <w:proofErr w:type="gramStart"/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server</w:t>
      </w:r>
      <w:proofErr w:type="gram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ensures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Health </w:t>
      </w:r>
      <w:proofErr w:type="spellStart"/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firewall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rules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apply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Wait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template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template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subnet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-b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copying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us-east1-template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us-east1-template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 SIMILAR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option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top.</w:t>
      </w:r>
    </w:p>
    <w:p w:rsidR="008F67CE" w:rsidRPr="008F67CE" w:rsidRDefault="008F67CE" w:rsidP="008F67CE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Name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type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europe-west1-template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Management,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security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, disks, networking, sole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tenancy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Networking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default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network.</w:t>
      </w:r>
    </w:p>
    <w:p w:rsidR="008F67CE" w:rsidRPr="008F67CE" w:rsidRDefault="008F67CE" w:rsidP="008F67CE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Subnet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default (europe-west1)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managed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groups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managed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us-east1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europe-west1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Navigation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menu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</w:t>
      </w: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142875" cy="123825"/>
            <wp:effectExtent l="0" t="0" r="9525" b="9525"/>
            <wp:docPr id="12" name="Imagem 12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 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Compute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Engine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&gt;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groups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left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menu.</w:t>
      </w:r>
    </w:p>
    <w:p w:rsidR="008F67CE" w:rsidRPr="008F67CE" w:rsidRDefault="008F67CE" w:rsidP="008F67CE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group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  <w:gridCol w:w="3567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us-east1-mig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Multiple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zones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us-east1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Instance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us-east1-template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Autoscaling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&gt;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Autoscaling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metrics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(click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the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dropdown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icon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to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edit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) &gt;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Metric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CPU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utilization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Target CPU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utilization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80, click 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  <w:t>Done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.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Cool-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down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period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45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Minimum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number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of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instances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1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Maximum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number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of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instances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5</w:t>
            </w:r>
          </w:p>
        </w:tc>
      </w:tr>
    </w:tbl>
    <w:p w:rsidR="008F67CE" w:rsidRPr="008F67CE" w:rsidRDefault="008F67CE" w:rsidP="008F67CE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Note: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Managed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offer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autoscaling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capabilities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automatically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remove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managed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group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based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increases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decreases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Autoscaling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helps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applications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gracefully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handle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increases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reduces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when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need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resources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lower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define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autoscaling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autoscaler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performs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automatic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scaling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based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measured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repeat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same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procedure for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second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europe-west1-mig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in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europe-west1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group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  <w:gridCol w:w="3567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europe-west1-mig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Multiple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zones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europe-west1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Instance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europe-west1-template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Autoscaling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&gt;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Autoscaling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metrics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(click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the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dropdown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icon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to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edit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) &gt;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Metric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CPU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utilization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Target CPU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utilization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80, click 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  <w:t>Done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.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Cool-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down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period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45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Minimum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number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of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instances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1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lastRenderedPageBreak/>
              <w:t>Maximum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number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of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instances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5</w:t>
            </w:r>
          </w:p>
        </w:tc>
      </w:tr>
    </w:tbl>
    <w:p w:rsidR="008F67CE" w:rsidRPr="008F67CE" w:rsidRDefault="008F67CE" w:rsidP="008F67CE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group</w:t>
      </w:r>
      <w:proofErr w:type="spellEnd"/>
    </w:p>
    <w:p w:rsidR="008F67CE" w:rsidRPr="008F67CE" w:rsidRDefault="008F67CE" w:rsidP="008F67C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Verify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backends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VM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both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regions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access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sites.</w:t>
      </w:r>
    </w:p>
    <w:p w:rsidR="008F67CE" w:rsidRPr="008F67CE" w:rsidRDefault="008F67CE" w:rsidP="008F67CE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Still in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Compute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Engine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VM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left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menu.</w:t>
      </w:r>
    </w:p>
    <w:p w:rsidR="008F67CE" w:rsidRPr="008F67CE" w:rsidRDefault="008F67CE" w:rsidP="008F67CE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Notice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start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us-east1-mig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europe-west1-mig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These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part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managed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External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IP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us-east1-mig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should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Client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IP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),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Hostname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(starts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us-east1-mig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)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Server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Location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(a zone in us-east1).</w:t>
      </w:r>
    </w:p>
    <w:p w:rsidR="008F67CE" w:rsidRPr="008F67CE" w:rsidRDefault="008F67CE" w:rsidP="008F67CE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External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IP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europe-west1-mig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should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Client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IP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),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Hostname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(starts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europe-west1-mig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)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Server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Location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(a zone in europe-west1).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 </w:t>
      </w:r>
      <w:proofErr w:type="spellStart"/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Hostname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Server </w:t>
      </w:r>
      <w:proofErr w:type="spellStart"/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Location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identifies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sends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traffic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fields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region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8F67CE" w:rsidRPr="008F67CE" w:rsidRDefault="008F67CE" w:rsidP="008F67CE">
      <w:pPr>
        <w:shd w:val="clear" w:color="auto" w:fill="F8F9FA"/>
        <w:spacing w:after="0" w:line="0" w:lineRule="auto"/>
        <w:textAlignment w:val="bottom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8pt;height:15.75pt" o:ole="">
            <v:imagedata r:id="rId8" o:title=""/>
          </v:shape>
          <w:control r:id="rId9" w:name="DefaultOcxName" w:shapeid="_x0000_i1071"/>
        </w:object>
      </w:r>
    </w:p>
    <w:p w:rsidR="008F67CE" w:rsidRPr="008F67CE" w:rsidRDefault="008F67CE" w:rsidP="008F67CE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t>Client</w:t>
      </w:r>
      <w:proofErr w:type="spellEnd"/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t xml:space="preserve"> IP</w:t>
      </w:r>
    </w:p>
    <w:p w:rsidR="008F67CE" w:rsidRPr="008F67CE" w:rsidRDefault="008F67CE" w:rsidP="008F67CE">
      <w:pPr>
        <w:shd w:val="clear" w:color="auto" w:fill="F8F9FA"/>
        <w:spacing w:after="0" w:line="0" w:lineRule="auto"/>
        <w:textAlignment w:val="bottom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object w:dxaOrig="1440" w:dyaOrig="1440">
          <v:shape id="_x0000_i1070" type="#_x0000_t75" style="width:18pt;height:15.75pt" o:ole="">
            <v:imagedata r:id="rId8" o:title=""/>
          </v:shape>
          <w:control r:id="rId10" w:name="DefaultOcxName1" w:shapeid="_x0000_i1070"/>
        </w:object>
      </w:r>
    </w:p>
    <w:p w:rsidR="008F67CE" w:rsidRPr="008F67CE" w:rsidRDefault="008F67CE" w:rsidP="008F67CE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t>Hostname</w:t>
      </w:r>
      <w:proofErr w:type="spellEnd"/>
    </w:p>
    <w:p w:rsidR="008F67CE" w:rsidRPr="008F67CE" w:rsidRDefault="008F67CE" w:rsidP="008F67CE">
      <w:pPr>
        <w:shd w:val="clear" w:color="auto" w:fill="F8F9FA"/>
        <w:spacing w:after="0" w:line="0" w:lineRule="auto"/>
        <w:textAlignment w:val="bottom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object w:dxaOrig="1440" w:dyaOrig="1440">
          <v:shape id="_x0000_i1069" type="#_x0000_t75" style="width:18pt;height:15.75pt" o:ole="">
            <v:imagedata r:id="rId8" o:title=""/>
          </v:shape>
          <w:control r:id="rId11" w:name="DefaultOcxName2" w:shapeid="_x0000_i1069"/>
        </w:object>
      </w:r>
    </w:p>
    <w:p w:rsidR="008F67CE" w:rsidRPr="008F67CE" w:rsidRDefault="008F67CE" w:rsidP="008F67CE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t xml:space="preserve">Server </w:t>
      </w:r>
      <w:proofErr w:type="spellStart"/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t>Location</w:t>
      </w:r>
      <w:proofErr w:type="spellEnd"/>
    </w:p>
    <w:p w:rsidR="008F67CE" w:rsidRPr="008F67CE" w:rsidRDefault="008F67CE" w:rsidP="008F67C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Submit</w:t>
      </w:r>
      <w:proofErr w:type="spellEnd"/>
    </w:p>
    <w:p w:rsidR="008F67CE" w:rsidRPr="008F67CE" w:rsidRDefault="008F67CE" w:rsidP="008F67C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lastRenderedPageBreak/>
        <w:t xml:space="preserve">Task 3. Configure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the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HTTP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Load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Balancer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Configure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balance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between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two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us-east1-mig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in us-east1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europe-west1-mig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in europe-west1), as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illustrated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network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diagram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5400040" cy="4518025"/>
            <wp:effectExtent l="0" t="0" r="0" b="0"/>
            <wp:docPr id="11" name="Imagem 11" descr="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work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Start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configuration</w:t>
      </w:r>
      <w:proofErr w:type="spellEnd"/>
    </w:p>
    <w:p w:rsidR="008F67CE" w:rsidRPr="008F67CE" w:rsidRDefault="008F67CE" w:rsidP="008F67CE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Console, 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Navigation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menu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</w:t>
      </w: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142875" cy="123825"/>
            <wp:effectExtent l="0" t="0" r="9525" b="9525"/>
            <wp:docPr id="10" name="Imagem 10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 &gt; 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Network Services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balancing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Under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HTTP(S)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Balancing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Start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configuration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lastRenderedPageBreak/>
        <w:drawing>
          <wp:inline distT="0" distB="0" distL="0" distR="0">
            <wp:extent cx="2714625" cy="2809875"/>
            <wp:effectExtent l="0" t="0" r="9525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From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Internet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VMs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or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serverless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services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gram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Continue</w:t>
      </w:r>
      <w:proofErr w:type="gram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Name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http-lb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Configure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backend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direct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incoming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more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attached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Each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composed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group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additional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capacity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metadata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configuration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services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&amp;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buckets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dropdown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service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6110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http-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backend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lastRenderedPageBreak/>
              <w:t>Instance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us-east1-mig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Port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numbers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80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Balancing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Rate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Maximum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RPS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50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100</w:t>
            </w:r>
          </w:p>
        </w:tc>
      </w:tr>
    </w:tbl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Note: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configuration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means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attempts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keep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each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us-east1-mig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below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50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requests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per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second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(RPS).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Add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  <w:gridCol w:w="4911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Instance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europe-west1-mig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Port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numbers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80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Balancing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Utilization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Maximum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backend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utilization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80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100</w:t>
            </w:r>
          </w:p>
        </w:tc>
      </w:tr>
    </w:tbl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lastRenderedPageBreak/>
        <w:t>Note: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configuration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means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attempts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keep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each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europe-west1-mig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below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80% CPU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utilization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Health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health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936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http-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health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-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check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TCP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Port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80</w:t>
            </w:r>
          </w:p>
        </w:tc>
      </w:tr>
    </w:tbl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Note: 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Health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determine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which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receive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new connections.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polls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every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5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seconds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waits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up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5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seconds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a response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treats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2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successful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2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failed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attempts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healthy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unhealthy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respectively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Enable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Logging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box.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Sample Rate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1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numPr>
          <w:ilvl w:val="0"/>
          <w:numId w:val="1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ok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Configure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frontend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The host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path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determine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directed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For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example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could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direct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video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static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do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However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Host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path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lab.</w:t>
      </w:r>
    </w:p>
    <w:p w:rsidR="008F67CE" w:rsidRPr="008F67CE" w:rsidRDefault="008F67CE" w:rsidP="008F67CE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Frontend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configuration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Specify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7366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HTTP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IP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IPv4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IP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Ephemeral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Port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80</w:t>
            </w:r>
          </w:p>
        </w:tc>
      </w:tr>
    </w:tbl>
    <w:p w:rsidR="008F67CE" w:rsidRPr="008F67CE" w:rsidRDefault="008F67CE" w:rsidP="008F67CE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Add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Frontend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IP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port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Specify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7366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HTTP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IP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IPv6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IP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Ephemeral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Port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80</w:t>
            </w:r>
          </w:p>
        </w:tc>
      </w:tr>
    </w:tbl>
    <w:p w:rsidR="008F67CE" w:rsidRPr="008F67CE" w:rsidRDefault="008F67CE" w:rsidP="008F67CE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Done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HTTP(S)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balancing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supports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IPv4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addresses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traffic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global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balancing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proxied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IPv4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lastRenderedPageBreak/>
        <w:t xml:space="preserve">Review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</w:p>
    <w:p w:rsidR="008F67CE" w:rsidRPr="008F67CE" w:rsidRDefault="008F67CE" w:rsidP="008F67CE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Review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finalize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5400040" cy="1763395"/>
            <wp:effectExtent l="0" t="0" r="0" b="8255"/>
            <wp:docPr id="8" name="Imagem 8" descr="Review and finalize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view and finalize op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Review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services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Frontend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5400040" cy="4582795"/>
            <wp:effectExtent l="0" t="0" r="0" b="8255"/>
            <wp:docPr id="7" name="Imagem 7" descr="Frontend and Backend s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ontend and Backend sect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Wait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 xml:space="preserve">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(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http-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lb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).</w:t>
      </w:r>
    </w:p>
    <w:p w:rsidR="008F67CE" w:rsidRPr="008F67CE" w:rsidRDefault="008F67CE" w:rsidP="008F67CE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Note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IPv4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IPv6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next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task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They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referred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as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[LB_IP_v4]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[LB_IP_v6]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respectively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IPv6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hexadecimal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</w:p>
    <w:p w:rsidR="008F67CE" w:rsidRPr="008F67CE" w:rsidRDefault="008F67CE" w:rsidP="008F67C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:rsidR="008F67CE" w:rsidRPr="008F67CE" w:rsidRDefault="008F67CE" w:rsidP="008F67C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4. Test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the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HTTP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Load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Balancer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forwarded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HTTP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traffic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region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closest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object w:dxaOrig="1440" w:dyaOrig="1440">
          <v:shape id="_x0000_i1068" type="#_x0000_t75" style="width:18pt;height:15.75pt" o:ole="">
            <v:imagedata r:id="rId16" o:title=""/>
          </v:shape>
          <w:control r:id="rId17" w:name="DefaultOcxName3" w:shapeid="_x0000_i1068"/>
        </w:object>
      </w:r>
    </w:p>
    <w:p w:rsidR="008F67CE" w:rsidRPr="008F67CE" w:rsidRDefault="008F67CE" w:rsidP="008F67CE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t>True</w:t>
      </w:r>
      <w:proofErr w:type="spellEnd"/>
    </w:p>
    <w:p w:rsidR="008F67CE" w:rsidRPr="008F67CE" w:rsidRDefault="008F67CE" w:rsidP="008F67CE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object w:dxaOrig="1440" w:dyaOrig="1440">
          <v:shape id="_x0000_i1067" type="#_x0000_t75" style="width:18pt;height:15.75pt" o:ole="">
            <v:imagedata r:id="rId16" o:title=""/>
          </v:shape>
          <w:control r:id="rId18" w:name="DefaultOcxName4" w:shapeid="_x0000_i1067"/>
        </w:object>
      </w:r>
    </w:p>
    <w:p w:rsidR="008F67CE" w:rsidRPr="008F67CE" w:rsidRDefault="008F67CE" w:rsidP="008F67CE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spacing w:val="3"/>
          <w:sz w:val="24"/>
          <w:szCs w:val="24"/>
          <w:lang w:eastAsia="pt-BR"/>
        </w:rPr>
        <w:t>False</w:t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Access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</w:p>
    <w:p w:rsidR="008F67CE" w:rsidRPr="008F67CE" w:rsidRDefault="008F67CE" w:rsidP="008F67CE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IPv4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access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open a new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tab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browser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http://[LB_IP_v4]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Make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sure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replace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[LB_IP_v4]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IPv4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 minutes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meantime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404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502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Keep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trying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until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backends.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</w:t>
      </w:r>
      <w:proofErr w:type="spellEnd"/>
      <w:proofErr w:type="gramEnd"/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Depending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proximity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us-east1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europe-west1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traffic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either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us-east1-mig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europe-west1-mig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local IPv6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IPv6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http://[LB_IP_v6]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Make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sure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replace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[LB_IP_v6]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IPv6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lastRenderedPageBreak/>
        <w:t xml:space="preserve">Stress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test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new VM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simulate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siege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determine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across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both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when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high.</w:t>
      </w:r>
    </w:p>
    <w:p w:rsidR="008F67CE" w:rsidRPr="008F67CE" w:rsidRDefault="008F67CE" w:rsidP="008F67CE">
      <w:pPr>
        <w:numPr>
          <w:ilvl w:val="0"/>
          <w:numId w:val="1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proofErr w:type="gram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Console</w:t>
      </w:r>
      <w:proofErr w:type="gram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Navigation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menu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</w:t>
      </w: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142875" cy="123825"/>
            <wp:effectExtent l="0" t="0" r="9525" b="9525"/>
            <wp:docPr id="6" name="Imagem 6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 &gt;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Compute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Engine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VM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instances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2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455"/>
      </w:tblGrid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or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8F67CE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siege-vm</w:t>
            </w:r>
            <w:proofErr w:type="spellEnd"/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proofErr w:type="spellStart"/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us-west1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Zone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us-west1-c</w:t>
            </w:r>
          </w:p>
        </w:tc>
      </w:tr>
      <w:tr w:rsidR="008F67CE" w:rsidRPr="008F67CE" w:rsidTr="008F67C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7CE" w:rsidRPr="008F67CE" w:rsidRDefault="008F67CE" w:rsidP="008F67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F67CE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N1</w:t>
            </w:r>
          </w:p>
        </w:tc>
      </w:tr>
    </w:tbl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us-west1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closer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us-east1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europe-west1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traffic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us-east1-mig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 (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unless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 high).</w:t>
      </w:r>
    </w:p>
    <w:p w:rsidR="008F67CE" w:rsidRPr="008F67CE" w:rsidRDefault="008F67CE" w:rsidP="008F67CE">
      <w:pPr>
        <w:numPr>
          <w:ilvl w:val="0"/>
          <w:numId w:val="1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Wait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siege-vm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instance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siege-vm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SSH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launch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terminal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connect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1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install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siege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sudo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apt-get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-y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install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siege</w:t>
      </w:r>
      <w:proofErr w:type="spellEnd"/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Test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</w:p>
    <w:p w:rsidR="008F67CE" w:rsidRPr="008F67CE" w:rsidRDefault="008F67CE" w:rsidP="008F67C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:rsidR="008F67CE" w:rsidRPr="008F67CE" w:rsidRDefault="008F67CE" w:rsidP="008F67CE">
      <w:pPr>
        <w:numPr>
          <w:ilvl w:val="0"/>
          <w:numId w:val="1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store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IPv4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environment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variable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replacing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[LB_IP_v4]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IPv4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export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LB_IP=[LB_IP_v4]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:rsidR="008F67CE" w:rsidRPr="008F67CE" w:rsidRDefault="008F67CE" w:rsidP="008F67CE">
      <w:pPr>
        <w:numPr>
          <w:ilvl w:val="0"/>
          <w:numId w:val="2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simulate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siege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-c 250 http://$LB_IP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The output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should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look like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New</w:t>
      </w:r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configuration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template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added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to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/home/</w:t>
      </w:r>
      <w:proofErr w:type="spellStart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cloudcurriculumdeveloper</w:t>
      </w:r>
      <w:proofErr w:type="spellEnd"/>
      <w:proofErr w:type="gramStart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/.</w:t>
      </w:r>
      <w:proofErr w:type="spellStart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siege</w:t>
      </w:r>
      <w:proofErr w:type="spellEnd"/>
      <w:proofErr w:type="gramEnd"/>
    </w:p>
    <w:p w:rsidR="008F67CE" w:rsidRPr="008F67CE" w:rsidRDefault="008F67CE" w:rsidP="008F67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Run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siege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-C </w:t>
      </w:r>
      <w:proofErr w:type="spellStart"/>
      <w:r w:rsidRPr="008F67CE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to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view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the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current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settings </w:t>
      </w:r>
      <w:r w:rsidRPr="008F67CE">
        <w:rPr>
          <w:rFonts w:ascii="Roboto Mono" w:eastAsia="Times New Roman" w:hAnsi="Roboto Mono" w:cs="Courier New"/>
          <w:color w:val="DCC6E0"/>
          <w:sz w:val="21"/>
          <w:szCs w:val="21"/>
          <w:lang w:eastAsia="pt-BR"/>
        </w:rPr>
        <w:t>in</w:t>
      </w:r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that</w:t>
      </w:r>
      <w:proofErr w:type="spellEnd"/>
      <w:r w:rsidRPr="008F67CE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file</w:t>
      </w:r>
    </w:p>
    <w:p w:rsidR="008F67CE" w:rsidRPr="008F67CE" w:rsidRDefault="008F67CE" w:rsidP="008F67C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Console,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Navigation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menu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(</w:t>
      </w: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142875" cy="123825"/>
            <wp:effectExtent l="0" t="0" r="9525" b="9525"/>
            <wp:docPr id="5" name="Imagem 5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), 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Network Services &gt;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balancing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http-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http-lb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Monitoring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tab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Monitor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Frontend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Location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(Total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inbound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)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between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North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America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two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2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3 minutes.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At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first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should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directed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us-east1-mig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RPS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increases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also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directed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europe-west1-mig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5400040" cy="2927350"/>
            <wp:effectExtent l="0" t="0" r="0" b="6350"/>
            <wp:docPr id="4" name="Imagem 4" descr="Monitoring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nitoring graph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This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demonstrates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forwarded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closest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high,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distributed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across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Return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SSH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terminal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siege-vm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Press CTRL+C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stop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siege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5.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Create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Cloud Armor rate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limiting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policy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use Cloud Armor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denylist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siege-vm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accessing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setting a rate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limiting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Cloud Shell,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via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gcloud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rate-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limit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siege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description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"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policy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for rate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limiting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"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:rsidR="008F67CE" w:rsidRPr="008F67CE" w:rsidRDefault="008F67CE" w:rsidP="008F67CE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Next,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rate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limiting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beta compute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-policies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rules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create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100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security-policy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=rate-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limit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siege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expression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="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true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"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action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=rate-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based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ban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          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--rate-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limit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threshold-count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=50          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--rate-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limit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threshold-interval-sec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=120  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ban-duration-sec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=300          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conform-action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allow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      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exceed-action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=deny-404        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enforce-on-key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=IP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:rsidR="008F67CE" w:rsidRPr="008F67CE" w:rsidRDefault="008F67CE" w:rsidP="008F67CE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Attach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http-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gcloud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compute 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backend-services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update http-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backend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\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   --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security-policy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rate-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limit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siege</w:t>
      </w:r>
      <w:proofErr w:type="spellEnd"/>
      <w:proofErr w:type="gramEnd"/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:rsidR="008F67CE" w:rsidRPr="008F67CE" w:rsidRDefault="008F67CE" w:rsidP="008F67CE">
      <w:pPr>
        <w:numPr>
          <w:ilvl w:val="0"/>
          <w:numId w:val="2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 xml:space="preserve">At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prompt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choose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region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global,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type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1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global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hit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Enter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proofErr w:type="gram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Console</w:t>
      </w:r>
      <w:proofErr w:type="gram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Navigation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menu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Network Security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Cloud Armor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rate-</w:t>
      </w:r>
      <w:proofErr w:type="spellStart"/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limit</w:t>
      </w:r>
      <w:proofErr w:type="spellEnd"/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-</w:t>
      </w:r>
      <w:proofErr w:type="spellStart"/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siege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should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resemble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5400040" cy="3421380"/>
            <wp:effectExtent l="0" t="0" r="0" b="7620"/>
            <wp:docPr id="3" name="Imagem 3" descr="rate-limit-security-polic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ate-limit-security-policy p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Cloud Armor Rate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Limiting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Policy</w:t>
      </w:r>
      <w:proofErr w:type="spellEnd"/>
    </w:p>
    <w:p w:rsidR="008F67CE" w:rsidRPr="008F67CE" w:rsidRDefault="008F67CE" w:rsidP="008F67CE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:rsidR="008F67CE" w:rsidRPr="008F67CE" w:rsidRDefault="008F67CE" w:rsidP="008F67C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6.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Verify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the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security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policy</w:t>
      </w:r>
      <w:proofErr w:type="spellEnd"/>
    </w:p>
    <w:p w:rsidR="008F67CE" w:rsidRPr="008F67CE" w:rsidRDefault="008F67CE" w:rsidP="008F67CE">
      <w:pPr>
        <w:numPr>
          <w:ilvl w:val="0"/>
          <w:numId w:val="2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Return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SSH terminal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siege-vm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Run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curl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against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LB IP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still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connect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it,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should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receive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200 response: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http://$LB_IP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:rsidR="008F67CE" w:rsidRPr="008F67CE" w:rsidRDefault="008F67CE" w:rsidP="008F67CE">
      <w:pPr>
        <w:numPr>
          <w:ilvl w:val="0"/>
          <w:numId w:val="2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SSH terminal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siege-vm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simulate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:rsidR="008F67CE" w:rsidRPr="008F67CE" w:rsidRDefault="008F67CE" w:rsidP="008F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siege</w:t>
      </w:r>
      <w:proofErr w:type="spellEnd"/>
      <w:r w:rsidRPr="008F67CE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-c 250 http://$LB_IP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The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generate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output.</w:t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Explore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logs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determine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also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proofErr w:type="gram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Console</w:t>
      </w:r>
      <w:proofErr w:type="gram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Navigation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menu &gt; Network Security &gt; Cloud Armor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rate-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limit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-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siege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Logs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View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policy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logs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Logging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page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make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sure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clear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text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Query preview.</w:t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resource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Cloud HTTP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&gt; http-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lb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-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forwarding-rule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&gt; http-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lb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Apply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Run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Query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log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entry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Query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results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5400040" cy="1767205"/>
            <wp:effectExtent l="0" t="0" r="0" b="4445"/>
            <wp:docPr id="2" name="Imagem 2" descr="Query result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ery results p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Expand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httpRequest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The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request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should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siege-vm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IP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If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another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log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entry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3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jsonPayload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numPr>
          <w:ilvl w:val="0"/>
          <w:numId w:val="3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enforcedSecurityPolicy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8F67CE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>
            <wp:extent cx="5400040" cy="3604895"/>
            <wp:effectExtent l="0" t="0" r="0" b="0"/>
            <wp:docPr id="1" name="Imagem 1" descr="Query result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uery results p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Notice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configuredAction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DENY</w:t>
      </w:r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rate-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limit</w:t>
      </w:r>
      <w:proofErr w:type="spellEnd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-</w:t>
      </w:r>
      <w:proofErr w:type="spellStart"/>
      <w:r w:rsidRPr="008F67CE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siege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67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Cloud Armor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policies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logs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explored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determine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traffic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denied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allowed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along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traffic</w:t>
      </w:r>
      <w:proofErr w:type="spellEnd"/>
      <w:r w:rsidRPr="008F67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67CE" w:rsidRPr="008F67CE" w:rsidRDefault="008F67CE" w:rsidP="008F67C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proofErr w:type="spellStart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Congratulations</w:t>
      </w:r>
      <w:proofErr w:type="spellEnd"/>
      <w:r w:rsidRPr="008F6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!</w:t>
      </w:r>
    </w:p>
    <w:p w:rsidR="008F67CE" w:rsidRPr="008F67CE" w:rsidRDefault="008F67CE" w:rsidP="008F6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us-east1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europe-west1.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Then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stress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tested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VM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denylisted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via rate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limiting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Armor.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were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able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explore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logs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identify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why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was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blocked</w:t>
      </w:r>
      <w:proofErr w:type="spellEnd"/>
      <w:r w:rsidRPr="008F67CE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8F67CE" w:rsidRDefault="008F67CE"/>
    <w:sectPr w:rsidR="008F6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444"/>
    <w:multiLevelType w:val="multilevel"/>
    <w:tmpl w:val="69CA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73A79"/>
    <w:multiLevelType w:val="multilevel"/>
    <w:tmpl w:val="C5E200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C51E9"/>
    <w:multiLevelType w:val="multilevel"/>
    <w:tmpl w:val="1E867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20350"/>
    <w:multiLevelType w:val="multilevel"/>
    <w:tmpl w:val="8926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4B86"/>
    <w:multiLevelType w:val="multilevel"/>
    <w:tmpl w:val="495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26E17"/>
    <w:multiLevelType w:val="multilevel"/>
    <w:tmpl w:val="732E4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63BAF"/>
    <w:multiLevelType w:val="multilevel"/>
    <w:tmpl w:val="CED4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33DAD"/>
    <w:multiLevelType w:val="multilevel"/>
    <w:tmpl w:val="A5E8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A2B59"/>
    <w:multiLevelType w:val="multilevel"/>
    <w:tmpl w:val="69FA06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150DA"/>
    <w:multiLevelType w:val="multilevel"/>
    <w:tmpl w:val="1690CF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5729D"/>
    <w:multiLevelType w:val="multilevel"/>
    <w:tmpl w:val="5F4C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80EB6"/>
    <w:multiLevelType w:val="multilevel"/>
    <w:tmpl w:val="38F8DB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747FCC"/>
    <w:multiLevelType w:val="multilevel"/>
    <w:tmpl w:val="17F466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C662FE"/>
    <w:multiLevelType w:val="multilevel"/>
    <w:tmpl w:val="D474ED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E54077"/>
    <w:multiLevelType w:val="multilevel"/>
    <w:tmpl w:val="BCFECF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65269"/>
    <w:multiLevelType w:val="multilevel"/>
    <w:tmpl w:val="A334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91D1D"/>
    <w:multiLevelType w:val="multilevel"/>
    <w:tmpl w:val="51F0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567EB1"/>
    <w:multiLevelType w:val="multilevel"/>
    <w:tmpl w:val="478E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7408AE"/>
    <w:multiLevelType w:val="multilevel"/>
    <w:tmpl w:val="32C400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396330"/>
    <w:multiLevelType w:val="multilevel"/>
    <w:tmpl w:val="09C64E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83345B"/>
    <w:multiLevelType w:val="multilevel"/>
    <w:tmpl w:val="89D2C1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F4424E"/>
    <w:multiLevelType w:val="multilevel"/>
    <w:tmpl w:val="FAEA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C7E16"/>
    <w:multiLevelType w:val="multilevel"/>
    <w:tmpl w:val="C68A2F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0515A0"/>
    <w:multiLevelType w:val="multilevel"/>
    <w:tmpl w:val="AB7058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15F76"/>
    <w:multiLevelType w:val="multilevel"/>
    <w:tmpl w:val="DC64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3D6798"/>
    <w:multiLevelType w:val="multilevel"/>
    <w:tmpl w:val="F068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B3A81"/>
    <w:multiLevelType w:val="multilevel"/>
    <w:tmpl w:val="5974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5D17A1"/>
    <w:multiLevelType w:val="multilevel"/>
    <w:tmpl w:val="7106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B18F5"/>
    <w:multiLevelType w:val="multilevel"/>
    <w:tmpl w:val="372CE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8D1C3E"/>
    <w:multiLevelType w:val="multilevel"/>
    <w:tmpl w:val="3F56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528264">
    <w:abstractNumId w:val="21"/>
  </w:num>
  <w:num w:numId="2" w16cid:durableId="455753918">
    <w:abstractNumId w:val="4"/>
  </w:num>
  <w:num w:numId="3" w16cid:durableId="1899171167">
    <w:abstractNumId w:val="0"/>
  </w:num>
  <w:num w:numId="4" w16cid:durableId="391580941">
    <w:abstractNumId w:val="19"/>
  </w:num>
  <w:num w:numId="5" w16cid:durableId="1450124643">
    <w:abstractNumId w:val="8"/>
  </w:num>
  <w:num w:numId="6" w16cid:durableId="113134563">
    <w:abstractNumId w:val="23"/>
  </w:num>
  <w:num w:numId="7" w16cid:durableId="2141264360">
    <w:abstractNumId w:val="11"/>
  </w:num>
  <w:num w:numId="8" w16cid:durableId="402483172">
    <w:abstractNumId w:val="15"/>
  </w:num>
  <w:num w:numId="9" w16cid:durableId="1702198992">
    <w:abstractNumId w:val="10"/>
  </w:num>
  <w:num w:numId="10" w16cid:durableId="1218475412">
    <w:abstractNumId w:val="24"/>
  </w:num>
  <w:num w:numId="11" w16cid:durableId="1952392169">
    <w:abstractNumId w:val="6"/>
  </w:num>
  <w:num w:numId="12" w16cid:durableId="1295067108">
    <w:abstractNumId w:val="17"/>
  </w:num>
  <w:num w:numId="13" w16cid:durableId="411319750">
    <w:abstractNumId w:val="16"/>
  </w:num>
  <w:num w:numId="14" w16cid:durableId="454567869">
    <w:abstractNumId w:val="25"/>
  </w:num>
  <w:num w:numId="15" w16cid:durableId="825974462">
    <w:abstractNumId w:val="26"/>
  </w:num>
  <w:num w:numId="16" w16cid:durableId="1864828636">
    <w:abstractNumId w:val="3"/>
  </w:num>
  <w:num w:numId="17" w16cid:durableId="1656489407">
    <w:abstractNumId w:val="7"/>
  </w:num>
  <w:num w:numId="18" w16cid:durableId="640886986">
    <w:abstractNumId w:val="28"/>
  </w:num>
  <w:num w:numId="19" w16cid:durableId="148179731">
    <w:abstractNumId w:val="13"/>
  </w:num>
  <w:num w:numId="20" w16cid:durableId="372465968">
    <w:abstractNumId w:val="22"/>
  </w:num>
  <w:num w:numId="21" w16cid:durableId="870264801">
    <w:abstractNumId w:val="14"/>
  </w:num>
  <w:num w:numId="22" w16cid:durableId="2027705481">
    <w:abstractNumId w:val="9"/>
  </w:num>
  <w:num w:numId="23" w16cid:durableId="1091313648">
    <w:abstractNumId w:val="29"/>
  </w:num>
  <w:num w:numId="24" w16cid:durableId="2100442634">
    <w:abstractNumId w:val="1"/>
  </w:num>
  <w:num w:numId="25" w16cid:durableId="1481993728">
    <w:abstractNumId w:val="20"/>
  </w:num>
  <w:num w:numId="26" w16cid:durableId="1409572700">
    <w:abstractNumId w:val="5"/>
  </w:num>
  <w:num w:numId="27" w16cid:durableId="474834075">
    <w:abstractNumId w:val="27"/>
  </w:num>
  <w:num w:numId="28" w16cid:durableId="1817531536">
    <w:abstractNumId w:val="2"/>
  </w:num>
  <w:num w:numId="29" w16cid:durableId="1917207611">
    <w:abstractNumId w:val="18"/>
  </w:num>
  <w:num w:numId="30" w16cid:durableId="14501225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CE"/>
    <w:rsid w:val="008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1C837-E25A-4411-875F-1721CFB0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F6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F6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67C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F67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8F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67CE"/>
    <w:rPr>
      <w:b/>
      <w:bCs/>
    </w:rPr>
  </w:style>
  <w:style w:type="character" w:styleId="nfase">
    <w:name w:val="Emphasis"/>
    <w:basedOn w:val="Fontepargpadro"/>
    <w:uiPriority w:val="20"/>
    <w:qFormat/>
    <w:rsid w:val="008F67C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F67CE"/>
    <w:rPr>
      <w:rFonts w:ascii="Courier New" w:eastAsia="Times New Roman" w:hAnsi="Courier New" w:cs="Courier New"/>
      <w:sz w:val="20"/>
      <w:szCs w:val="20"/>
    </w:rPr>
  </w:style>
  <w:style w:type="character" w:customStyle="1" w:styleId="mdc-buttonripple">
    <w:name w:val="mdc-button__ripple"/>
    <w:basedOn w:val="Fontepargpadro"/>
    <w:rsid w:val="008F67CE"/>
  </w:style>
  <w:style w:type="character" w:customStyle="1" w:styleId="mdc-buttonlabel">
    <w:name w:val="mdc-button__label"/>
    <w:basedOn w:val="Fontepargpadro"/>
    <w:rsid w:val="008F67CE"/>
  </w:style>
  <w:style w:type="character" w:styleId="Hyperlink">
    <w:name w:val="Hyperlink"/>
    <w:basedOn w:val="Fontepargpadro"/>
    <w:uiPriority w:val="99"/>
    <w:semiHidden/>
    <w:unhideWhenUsed/>
    <w:rsid w:val="008F67C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F67CE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6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67C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pied-message">
    <w:name w:val="copied-message"/>
    <w:basedOn w:val="Fontepargpadro"/>
    <w:rsid w:val="008F67CE"/>
  </w:style>
  <w:style w:type="character" w:customStyle="1" w:styleId="mdc-icon-buttonripple">
    <w:name w:val="mdc-icon-button__ripple"/>
    <w:basedOn w:val="Fontepargpadro"/>
    <w:rsid w:val="008F67CE"/>
  </w:style>
  <w:style w:type="character" w:customStyle="1" w:styleId="hljs-builtin">
    <w:name w:val="hljs-built_in"/>
    <w:basedOn w:val="Fontepargpadro"/>
    <w:rsid w:val="008F67CE"/>
  </w:style>
  <w:style w:type="character" w:customStyle="1" w:styleId="hljs-keyword">
    <w:name w:val="hljs-keyword"/>
    <w:basedOn w:val="Fontepargpadro"/>
    <w:rsid w:val="008F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40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35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8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712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8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90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6847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png"/><Relationship Id="rId18" Type="http://schemas.openxmlformats.org/officeDocument/2006/relationships/control" Target="activeX/activeX5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2582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Barbosa dos Santos</dc:creator>
  <cp:keywords/>
  <dc:description/>
  <cp:lastModifiedBy>Rodrigo Barbosa dos Santos</cp:lastModifiedBy>
  <cp:revision>1</cp:revision>
  <dcterms:created xsi:type="dcterms:W3CDTF">2023-02-08T13:36:00Z</dcterms:created>
  <dcterms:modified xsi:type="dcterms:W3CDTF">2023-02-08T13:37:00Z</dcterms:modified>
</cp:coreProperties>
</file>