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0"/>
            <wp:wrapTopAndBottom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enter" w:pos="4513" w:leader="none"/>
          <w:tab w:val="left" w:pos="7751" w:leader="none"/>
        </w:tabs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enter" w:pos="4513" w:leader="none"/>
          <w:tab w:val="left" w:pos="7751" w:leader="none"/>
        </w:tabs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COMP743 – Web Applications Development</w:t>
      </w:r>
    </w:p>
    <w:p>
      <w:pPr>
        <w:pStyle w:val="Normal"/>
        <w:tabs>
          <w:tab w:val="center" w:pos="4513" w:leader="none"/>
          <w:tab w:val="left" w:pos="7751" w:leader="none"/>
        </w:tabs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right"/>
        <w:rPr/>
      </w:pPr>
      <w:r>
        <w:rPr>
          <w:b/>
          <w:bCs/>
          <w:sz w:val="24"/>
          <w:szCs w:val="24"/>
        </w:rPr>
        <w:t>Rodrigo Adati</w:t>
      </w:r>
    </w:p>
    <w:p>
      <w:pPr>
        <w:pStyle w:val="Normal"/>
        <w:spacing w:lineRule="auto" w:line="240"/>
        <w:jc w:val="right"/>
        <w:rPr/>
      </w:pPr>
      <w:r>
        <w:rPr>
          <w:b/>
          <w:bCs/>
          <w:sz w:val="24"/>
          <w:szCs w:val="24"/>
        </w:rPr>
        <w:t>Romeric Heredia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jc w:val="right"/>
        <w:rPr/>
      </w:pPr>
      <w:r>
        <w:rPr>
          <w:b/>
          <w:bCs/>
          <w:sz w:val="24"/>
          <w:szCs w:val="24"/>
        </w:rPr>
        <w:t>Ivy Rose Valdez</w:t>
      </w:r>
    </w:p>
    <w:sdt>
      <w:sdtPr>
        <w:docPartObj>
          <w:docPartGallery w:val="Table of Contents"/>
          <w:docPartUnique w:val="true"/>
        </w:docPartObj>
        <w:id w:val="1815245371"/>
      </w:sdtPr>
      <w:sdtContent>
        <w:p>
          <w:pPr>
            <w:sectPr>
              <w:headerReference w:type="default" r:id="rId5"/>
              <w:footerReference w:type="default" r:id="rId6"/>
              <w:type w:val="nextPage"/>
              <w:pgSz w:w="11906" w:h="16838"/>
              <w:pgMar w:left="1440" w:right="1440" w:header="708" w:top="1440" w:footer="708" w:bottom="1440" w:gutter="0"/>
              <w:pgNumType w:fmt="decimal"/>
              <w:formProt w:val="false"/>
              <w:textDirection w:val="lrTb"/>
              <w:docGrid w:type="default" w:linePitch="360" w:charSpace="4294965247"/>
            </w:sectPr>
            <w:pStyle w:val="TOCHeading"/>
            <w:rPr>
              <w:b/>
              <w:b/>
              <w:bCs/>
            </w:rPr>
          </w:pPr>
          <w:r>
            <w:rPr>
              <w:b/>
              <w:bCs/>
            </w:rPr>
            <w:t>Table of Content</w:t>
          </w:r>
          <w:r>
            <w:rPr>
              <w:b/>
              <w:bCs/>
            </w:rPr>
            <w:t>s</w:t>
          </w:r>
        </w:p>
        <w:p>
          <w:pPr>
            <w:pStyle w:val="Heading1"/>
            <w:rPr/>
          </w:pPr>
          <w:bookmarkStart w:id="0" w:name="_Toc485251972"/>
          <w:bookmarkEnd w:id="0"/>
          <w:r>
            <w:rPr/>
            <w:t>Introduction</w:t>
          </w:r>
        </w:p>
        <w:p>
          <w:pPr>
            <w:pStyle w:val="Normal"/>
            <w:jc w:val="both"/>
            <w:rPr/>
          </w:pPr>
          <w:r>
            <w:rPr>
              <w:lang w:val="en-US" w:eastAsia="ko-KR"/>
            </w:rPr>
            <w:t xml:space="preserve">Gamenerd is an e-commerce website specializing in selling console and </w:t>
          </w:r>
          <w:r>
            <w:rPr>
              <w:lang w:val="en-US" w:eastAsia="ko-KR"/>
            </w:rPr>
            <w:t>PC</w:t>
          </w:r>
          <w:r>
            <w:rPr>
              <w:lang w:val="en-US" w:eastAsia="ko-KR"/>
            </w:rPr>
            <w:t xml:space="preserve"> gaming related merchandise. </w:t>
          </w:r>
          <w:r>
            <w:rPr>
              <w:lang w:val="en-US" w:eastAsia="ko-KR"/>
            </w:rPr>
            <w:t xml:space="preserve">This allows a person to search and buy items from the website without having to go to a physical store. The intention is to make it </w:t>
          </w:r>
          <w:r>
            <w:rPr>
              <w:lang w:val="en-US" w:eastAsia="ko-KR"/>
            </w:rPr>
            <w:t>more convenient</w:t>
          </w:r>
          <w:r>
            <w:rPr>
              <w:lang w:val="en-US" w:eastAsia="ko-KR"/>
            </w:rPr>
            <w:t xml:space="preserve"> for someone who is into gaming to purchase </w:t>
          </w:r>
          <w:r>
            <w:rPr>
              <w:lang w:val="en-US" w:eastAsia="ko-KR"/>
            </w:rPr>
            <w:t>game related</w:t>
          </w:r>
          <w:r>
            <w:rPr>
              <w:lang w:val="en-US" w:eastAsia="ko-KR"/>
            </w:rPr>
            <w:t xml:space="preserve"> </w:t>
          </w:r>
          <w:r>
            <w:rPr>
              <w:lang w:val="en-US" w:eastAsia="ko-KR"/>
            </w:rPr>
            <w:t>items.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rPr/>
          </w:pPr>
          <w:bookmarkStart w:id="1" w:name="_Toc485251973"/>
          <w:bookmarkStart w:id="2" w:name="_Toc485207123"/>
          <w:bookmarkEnd w:id="1"/>
          <w:bookmarkEnd w:id="2"/>
          <w:r>
            <w:rPr/>
            <w:t>Functionalities</w:t>
          </w:r>
        </w:p>
        <w:p>
          <w:pPr>
            <w:pStyle w:val="Heading3"/>
            <w:rPr/>
          </w:pPr>
          <w:bookmarkStart w:id="3" w:name="_Toc485251974"/>
          <w:bookmarkStart w:id="4" w:name="_Toc485207124"/>
          <w:bookmarkStart w:id="5" w:name="_Toc485251974"/>
          <w:bookmarkStart w:id="6" w:name="_Toc485207124"/>
          <w:bookmarkEnd w:id="5"/>
          <w:bookmarkEnd w:id="6"/>
          <w:r>
            <w:rPr/>
          </w:r>
        </w:p>
        <w:p>
          <w:pPr>
            <w:pStyle w:val="ListParagraph"/>
            <w:ind w:left="1800" w:hanging="0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nextPage"/>
              <w:pgSz w:w="11906" w:h="16838"/>
              <w:pgMar w:left="1440" w:right="1440" w:header="0" w:top="1440" w:footer="0" w:bottom="1440" w:gutter="0"/>
              <w:pgNumType w:start="1" w:fmt="decimal"/>
              <w:formProt w:val="false"/>
              <w:textDirection w:val="lrTb"/>
              <w:docGrid w:type="default" w:linePitch="360" w:charSpace="4294965247"/>
            </w:sectPr>
            <w:pStyle w:val="Normal"/>
            <w:rPr/>
          </w:pPr>
          <w:r>
            <w:rPr/>
          </w:r>
        </w:p>
      </w:sdtContent>
    </w:sdt>
    <w:p>
      <w:pPr>
        <w:pStyle w:val="Heading1"/>
        <w:rPr/>
      </w:pPr>
      <w:bookmarkStart w:id="7" w:name="_Toc485251979"/>
      <w:bookmarkStart w:id="8" w:name="_Toc485207129"/>
      <w:bookmarkStart w:id="9" w:name="_Toc485157861"/>
      <w:bookmarkStart w:id="10" w:name="_Toc485157863"/>
      <w:bookmarkEnd w:id="7"/>
      <w:bookmarkEnd w:id="8"/>
      <w:bookmarkEnd w:id="9"/>
      <w:bookmarkEnd w:id="10"/>
      <w:r>
        <w:rPr/>
        <w:t>Graphical User Interface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Web Application Screen Shots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WORKOUT+</w:t>
      </w:r>
      <w:r>
        <w:rPr/>
        <w:t xml:space="preserve"> will open the list of exercises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1" w:name="_Toc485251992"/>
      <w:bookmarkEnd w:id="11"/>
      <w:r>
        <w:rPr/>
        <w:t>3-Tier Architecture</w:t>
      </w:r>
    </w:p>
    <w:p>
      <w:pPr>
        <w:pStyle w:val="Normal"/>
        <w:rPr/>
      </w:pPr>
      <w:r>
        <w:rPr/>
        <w:t>The image below is a screenshot of the 3-tier   architecture implemented in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Attached is the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rPr/>
      </w:pPr>
      <w:bookmarkStart w:id="12" w:name="_Toc485251993"/>
      <w:bookmarkEnd w:id="12"/>
      <w:r>
        <w:rPr/>
        <w:t>DAO 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rPr/>
      </w:pPr>
      <w:bookmarkStart w:id="13" w:name="_Toc485251994"/>
      <w:bookmarkEnd w:id="13"/>
      <w:r>
        <w:rPr/>
        <w:t>ERD</w:t>
      </w:r>
    </w:p>
    <w:p>
      <w:pPr>
        <w:pStyle w:val="Normal"/>
        <w:rPr/>
      </w:pPr>
      <w:r>
        <w:rPr/>
      </w:r>
    </w:p>
    <w:p>
      <w:pPr>
        <w:sectPr>
          <w:headerReference w:type="default" r:id="rId11"/>
          <w:footerReference w:type="default" r:id="rId12"/>
          <w:type w:val="nextPage"/>
          <w:pgSz w:orient="landscape" w:w="16838" w:h="11906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/>
      </w:pPr>
      <w:r>
        <w:rPr/>
      </w:r>
    </w:p>
    <w:p>
      <w:pPr>
        <w:pStyle w:val="Heading1"/>
        <w:rPr/>
      </w:pPr>
      <w:bookmarkStart w:id="14" w:name="_Toc485251995"/>
      <w:bookmarkEnd w:id="14"/>
      <w:r>
        <w:rPr/>
        <w:t>Database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580" w:leader="none"/>
        </w:tabs>
        <w:rPr/>
      </w:pPr>
      <w:r>
        <w:rPr/>
      </w:r>
    </w:p>
    <w:p>
      <w:pPr>
        <w:pStyle w:val="Normal"/>
        <w:rPr>
          <w:rFonts w:ascii="Cambria" w:hAnsi="Cambria" w:eastAsia="맑은 고딕" w:cs="" w:asciiTheme="majorHAnsi" w:cstheme="majorBidi" w:eastAsiaTheme="majorEastAsia" w:hAnsiTheme="majorHAnsi"/>
          <w:color w:val="243F60" w:themeColor="accent1" w:themeShade="7f"/>
          <w:sz w:val="24"/>
          <w:szCs w:val="24"/>
        </w:rPr>
      </w:pPr>
      <w:r>
        <w:rPr>
          <w:rFonts w:eastAsia="맑은 고딕" w:cs="" w:cstheme="majorBidi" w:eastAsiaTheme="majorEastAsia" w:ascii="Cambria" w:hAnsi="Cambria"/>
          <w:color w:val="243F60" w:themeColor="accent1" w:themeShade="7f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5" w:name="_Toc485251999"/>
      <w:bookmarkEnd w:id="15"/>
      <w:r>
        <w:rPr/>
        <w:t>Program Code</w:t>
      </w:r>
    </w:p>
    <w:p>
      <w:pPr>
        <w:pStyle w:val="Normal"/>
        <w:tabs>
          <w:tab w:val="left" w:pos="1080" w:leader="none"/>
        </w:tabs>
        <w:spacing w:before="0" w:after="200"/>
        <w:rPr/>
      </w:pPr>
      <w:r>
        <w:rPr/>
        <w:tab/>
      </w:r>
    </w:p>
    <w:sectPr>
      <w:headerReference w:type="default" r:id="rId13"/>
      <w:footerReference w:type="default" r:id="rId14"/>
      <w:type w:val="nextPage"/>
      <w:pgSz w:w="11906" w:h="16838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ind w:firstLine="7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ind w:firstLine="7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70797899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t xml:space="preserve">17 </w:t>
        </w:r>
        <w:r>
          <w:rPr>
            <w:sz w:val="24"/>
            <w:szCs w:val="24"/>
          </w:rPr>
          <w:t>||</w:t>
        </w:r>
        <w:r>
          <w:rPr>
            <w:b/>
            <w:bCs/>
            <w:sz w:val="24"/>
            <w:szCs w:val="24"/>
          </w:rPr>
          <w:t xml:space="preserve"> </w:t>
        </w:r>
        <w:r>
          <w:rPr/>
          <w:t>COMP742 – Mobile Application Development – June 2017</w:t>
        </w:r>
      </w:p>
      <w:p>
        <w:pPr>
          <w:pStyle w:val="Footer"/>
          <w:ind w:firstLine="720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12721659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t xml:space="preserve">35 </w:t>
        </w:r>
        <w:r>
          <w:rPr>
            <w:sz w:val="24"/>
            <w:szCs w:val="24"/>
          </w:rPr>
          <w:t>||</w:t>
        </w:r>
        <w:r>
          <w:rPr>
            <w:b/>
            <w:bCs/>
            <w:sz w:val="24"/>
            <w:szCs w:val="24"/>
          </w:rPr>
          <w:t xml:space="preserve"> </w:t>
        </w:r>
        <w:r>
          <w:rPr/>
          <w:t>COMP742 – Mobile Application Development – June 2017</w:t>
        </w:r>
      </w:p>
      <w:p>
        <w:pPr>
          <w:pStyle w:val="Footer"/>
          <w:rPr/>
        </w:pPr>
        <w:r>
          <w:rPr/>
        </w:r>
      </w:p>
    </w:sdtContent>
  </w:sdt>
  <w:p>
    <w:pPr>
      <w:pStyle w:val="Footer"/>
      <w:ind w:firstLine="7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19497573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t xml:space="preserve">35 </w:t>
        </w:r>
        <w:r>
          <w:rPr>
            <w:sz w:val="24"/>
            <w:szCs w:val="24"/>
          </w:rPr>
          <w:t>||</w:t>
        </w:r>
        <w:r>
          <w:rPr>
            <w:b/>
            <w:bCs/>
            <w:sz w:val="24"/>
            <w:szCs w:val="24"/>
          </w:rPr>
          <w:t xml:space="preserve"> </w:t>
        </w:r>
        <w:r>
          <w:rPr/>
          <w:t>COMP742 – Mobile Application Development – June 2017</w:t>
        </w:r>
      </w:p>
      <w:p>
        <w:pPr>
          <w:pStyle w:val="Footer"/>
          <w:rPr/>
        </w:pPr>
        <w:r>
          <w:rPr/>
        </w:r>
      </w:p>
    </w:sdtContent>
  </w:sdt>
  <w:p>
    <w:pPr>
      <w:pStyle w:val="Footer"/>
      <w:ind w:firstLine="72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71550966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t xml:space="preserve">35 </w:t>
        </w:r>
        <w:r>
          <w:rPr>
            <w:sz w:val="24"/>
            <w:szCs w:val="24"/>
          </w:rPr>
          <w:t>||</w:t>
        </w:r>
        <w:r>
          <w:rPr>
            <w:b/>
            <w:bCs/>
            <w:sz w:val="24"/>
            <w:szCs w:val="24"/>
          </w:rPr>
          <w:t xml:space="preserve"> </w:t>
        </w:r>
        <w:r>
          <w:rPr/>
          <w:t>COMP742 – Mobile Application Development – June 2017</w:t>
        </w:r>
      </w:p>
      <w:p>
        <w:pPr>
          <w:pStyle w:val="Footer"/>
          <w:rPr/>
        </w:pPr>
        <w:r>
          <w:rPr/>
        </w:r>
      </w:p>
    </w:sdtContent>
  </w:sdt>
  <w:p>
    <w:pPr>
      <w:pStyle w:val="Footer"/>
      <w:ind w:firstLine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Maycor Gerilla 16097923C</w:t>
    </w:r>
  </w:p>
  <w:p>
    <w:pPr>
      <w:pStyle w:val="Header"/>
      <w:rPr/>
    </w:pPr>
    <w:r>
      <w:rPr/>
      <w:tab/>
      <w:tab/>
      <w:t>Romeric Heredia 17018054C</w:t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Maycor Gerilla 16097923C</w:t>
    </w:r>
  </w:p>
  <w:p>
    <w:pPr>
      <w:pStyle w:val="Header"/>
      <w:rPr/>
    </w:pPr>
    <w:r>
      <w:rPr/>
      <w:tab/>
      <w:tab/>
      <w:t>Romeric Heredia 17018054C</w:t>
    </w:r>
  </w:p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Maycor Gerilla 16097923C</w:t>
    </w:r>
  </w:p>
  <w:p>
    <w:pPr>
      <w:pStyle w:val="Header"/>
      <w:rPr/>
    </w:pPr>
    <w:r>
      <w:rPr/>
      <w:tab/>
      <w:tab/>
      <w:t>Romeric Heredia 17018054C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123"/>
    <w:pPr>
      <w:keepNext/>
      <w:outlineLvl w:val="0"/>
    </w:pPr>
    <w:rPr>
      <w:rFonts w:ascii="Calibri" w:hAnsi="Calibri" w:eastAsia="맑은 고딕" w:cs="" w:cstheme="majorBidi" w:eastAsiaTheme="majorEastAsia"/>
      <w:b/>
      <w:color w:val="548DD4" w:themeColor="text2" w:themeTint="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3f"/>
    <w:pPr>
      <w:keepNext/>
      <w:keepLines/>
      <w:spacing w:before="40" w:after="0"/>
      <w:outlineLvl w:val="1"/>
    </w:pPr>
    <w:rPr>
      <w:rFonts w:ascii="Cambria" w:hAnsi="Cambria" w:eastAsia="맑은 고딕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83c"/>
    <w:pPr>
      <w:keepNext/>
      <w:keepLines/>
      <w:spacing w:before="40" w:after="0"/>
      <w:outlineLvl w:val="2"/>
    </w:pPr>
    <w:rPr>
      <w:rFonts w:ascii="Cambria" w:hAnsi="Cambria" w:eastAsia="맑은 고딕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a02520"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73123"/>
    <w:rPr>
      <w:rFonts w:ascii="Calibri" w:hAnsi="Calibri" w:eastAsia="맑은 고딕" w:cs="" w:cstheme="majorBidi" w:eastAsiaTheme="majorEastAsia"/>
      <w:b/>
      <w:color w:val="548DD4" w:themeColor="text2" w:themeTint="99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0041"/>
    <w:rPr>
      <w:rFonts w:ascii="Cambria" w:hAnsi="Cambria" w:eastAsia="맑은 고딕" w:cs="" w:asciiTheme="majorHAnsi" w:cstheme="majorBidi" w:eastAsiaTheme="majorEastAsia" w:hAnsiTheme="majorHAns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44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47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e413f"/>
    <w:rPr>
      <w:rFonts w:ascii="Cambria" w:hAnsi="Cambria" w:eastAsia="맑은 고딕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qFormat/>
    <w:rsid w:val="00c15390"/>
    <w:rPr>
      <w:color w:val="2B579A"/>
      <w:shd w:fill="E6E6E6" w:val="clear"/>
    </w:rPr>
  </w:style>
  <w:style w:type="character" w:styleId="Strong">
    <w:name w:val="Strong"/>
    <w:basedOn w:val="DefaultParagraphFont"/>
    <w:uiPriority w:val="22"/>
    <w:qFormat/>
    <w:rsid w:val="0038297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3183c"/>
    <w:rPr>
      <w:rFonts w:ascii="Cambria" w:hAnsi="Cambria" w:eastAsia="맑은 고딕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1ac2"/>
    <w:rPr>
      <w:rFonts w:ascii="Courier New" w:hAnsi="Courier New" w:eastAsia="Times New Roman" w:cs="Courier New"/>
      <w:sz w:val="20"/>
      <w:szCs w:val="20"/>
      <w:lang w:val="en-US"/>
    </w:rPr>
  </w:style>
  <w:style w:type="character" w:styleId="ListLabel1">
    <w:name w:val="ListLabel 1"/>
    <w:qFormat/>
    <w:rPr>
      <w:rFonts w:cs="Times New Roman"/>
      <w:b w:val="false"/>
      <w:bCs w:val="false"/>
      <w:sz w:val="28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OpenSymbol"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eastAsia="맑은 고딕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맑은 고딕" w:cs="Calibri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맑은 고딕"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맑은 고딕"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977c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977ce4"/>
    <w:pPr>
      <w:widowControl w:val="false"/>
      <w:ind w:left="800" w:hanging="0"/>
      <w:jc w:val="both"/>
    </w:pPr>
    <w:rPr>
      <w:sz w:val="20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8b0041"/>
    <w:pPr>
      <w:keepLines/>
      <w:spacing w:before="480" w:after="0"/>
    </w:pPr>
    <w:rPr>
      <w:b w:val="false"/>
      <w:bCs/>
      <w:color w:val="365F91" w:themeColor="accent1" w:themeShade="bf"/>
      <w:lang w:val="en-US" w:eastAsia="ko-KR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8b0041"/>
    <w:pPr>
      <w:spacing w:before="0" w:after="100"/>
      <w:ind w:left="220" w:hanging="0"/>
    </w:pPr>
    <w:rPr>
      <w:lang w:val="en-US" w:eastAsia="ko-KR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922e51"/>
    <w:pPr>
      <w:spacing w:before="0" w:after="100"/>
    </w:pPr>
    <w:rPr>
      <w:rFonts w:ascii="Times New Roman" w:hAnsi="Times New Roman" w:eastAsia="Calibri" w:cs="Times New Roman" w:eastAsiaTheme="minorHAnsi"/>
      <w:b/>
      <w:sz w:val="28"/>
      <w:szCs w:val="28"/>
      <w:lang w:val="en-US" w:eastAsia="ko-KR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8b0041"/>
    <w:pPr>
      <w:spacing w:before="0" w:after="100"/>
      <w:ind w:left="440" w:hanging="0"/>
    </w:pPr>
    <w:rPr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0041"/>
    <w:pPr>
      <w:spacing w:lineRule="auto" w:line="240" w:before="0" w:after="0"/>
    </w:pPr>
    <w:rPr>
      <w:rFonts w:ascii="Cambria" w:hAnsi="Cambria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4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4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1ac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2655"/>
    <w:pPr>
      <w:spacing w:after="0" w:line="240" w:lineRule="auto"/>
      <w:jc w:val="both"/>
    </w:pPr>
    <w:rPr>
      <w:lang w:val="en-US" w:eastAsia="ko-KR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7f5c2-fc73-46f3-8f38-64970104ae8f}"/>
      </w:docPartPr>
      <w:docPartBody>
        <w:p w14:paraId="72AAB6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2016-05-07T00:00:00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E4391BF-2E4F-4616-AED1-F80BD268A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LibreOffice/5.3.4.2$Windows_X86_64 LibreOffice_project/f82d347ccc0be322489bf7da61d7e4ad13fe2ff3</Application>
  <Pages>10</Pages>
  <Words>190</Words>
  <Characters>1060</Characters>
  <CharactersWithSpaces>1249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2017-06-14T12:12:00Z</dcterms:created>
  <dc:creator>Jerome Mark WEE</dc:creator>
  <dc:description/>
  <dc:language>en-NZ</dc:language>
  <cp:lastModifiedBy/>
  <dcterms:modified xsi:type="dcterms:W3CDTF">2017-08-24T17:14:20Z</dcterms:modified>
  <cp:revision>16</cp:revision>
  <dc:subject/>
  <dc:title>[Adrian Del Rosario, Maycor Gerilla]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