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-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4949825</wp:posOffset>
            </wp:positionH>
            <wp:positionV relativeFrom="paragraph">
              <wp:posOffset>-1125855</wp:posOffset>
            </wp:positionV>
            <wp:extent cx="1175385" cy="1749425"/>
            <wp:effectExtent l="0" t="0" r="0" b="0"/>
            <wp:wrapSquare wrapText="bothSides"/>
            <wp:docPr id="1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5385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1" allowOverlap="1" relativeHeight="5">
            <wp:simplePos x="0" y="0"/>
            <wp:positionH relativeFrom="column">
              <wp:posOffset>-843915</wp:posOffset>
            </wp:positionH>
            <wp:positionV relativeFrom="paragraph">
              <wp:posOffset>-1097280</wp:posOffset>
            </wp:positionV>
            <wp:extent cx="7745095" cy="10023475"/>
            <wp:effectExtent l="0" t="0" r="0" b="0"/>
            <wp:wrapNone/>
            <wp:docPr id="2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5095" cy="1002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jc w:val="center"/>
        <w:rPr/>
      </w:pPr>
      <w:r>
        <w:rPr/>
      </w:r>
    </w:p>
    <w:p>
      <w:pPr>
        <w:pStyle w:val="LO-normal"/>
        <w:jc w:val="center"/>
        <w:rPr/>
      </w:pPr>
      <w:r>
        <w:rPr/>
      </w:r>
    </w:p>
    <w:p>
      <w:pPr>
        <w:pStyle w:val="LO-normal"/>
        <w:jc w:val="center"/>
        <w:rPr/>
      </w:pPr>
      <w:r>
        <w:rPr/>
      </w:r>
    </w:p>
    <w:p>
      <w:pPr>
        <w:pStyle w:val="Heading1"/>
        <w:jc w:val="center"/>
        <w:rPr>
          <w:rFonts w:ascii="Manjari" w:hAnsi="Manjari" w:eastAsia="Manjari" w:cs="Manjari"/>
          <w:color w:val="3A52A3"/>
          <w:sz w:val="40"/>
          <w:szCs w:val="40"/>
        </w:rPr>
      </w:pPr>
      <w:r>
        <w:rPr>
          <w:color w:val="3A52A3"/>
          <w:sz w:val="40"/>
          <w:szCs w:val="40"/>
        </w:rPr>
        <w:t>Deferral Options</w:t>
      </w:r>
    </w:p>
    <w:p>
      <w:pPr>
        <w:pStyle w:val="LO-normal"/>
        <w:jc w:val="center"/>
        <w:rPr>
          <w:rFonts w:ascii="Manjari" w:hAnsi="Manjari" w:eastAsia="Manjari" w:cs="Manjari"/>
          <w:color w:val="3A52A3"/>
          <w:sz w:val="40"/>
          <w:szCs w:val="40"/>
        </w:rPr>
      </w:pPr>
      <w:r>
        <w:rPr>
          <w:rFonts w:eastAsia="Manjari" w:cs="Manjari" w:ascii="Manjari" w:hAnsi="Manjari"/>
          <w:color w:val="3A52A3"/>
          <w:sz w:val="40"/>
          <w:szCs w:val="40"/>
        </w:rPr>
      </w:r>
    </w:p>
    <w:p>
      <w:pPr>
        <w:pStyle w:val="LO-normal"/>
        <w:jc w:val="center"/>
        <w:rPr>
          <w:rFonts w:ascii="Manjari" w:hAnsi="Manjari" w:eastAsia="Manjari" w:cs="Manjari"/>
          <w:color w:val="1C1C1C"/>
          <w:sz w:val="32"/>
          <w:szCs w:val="32"/>
        </w:rPr>
      </w:pPr>
      <w:r>
        <w:rPr>
          <w:rFonts w:eastAsia="Manjari" w:cs="Manjari" w:ascii="Manjari" w:hAnsi="Manjari"/>
          <w:color w:val="1C1C1C"/>
          <w:sz w:val="32"/>
          <w:szCs w:val="32"/>
        </w:rPr>
      </w:r>
    </w:p>
    <w:p>
      <w:pPr>
        <w:pStyle w:val="LO-normal"/>
        <w:spacing w:lineRule="auto" w:line="288"/>
        <w:rPr>
          <w:rFonts w:ascii="EB Garamond" w:hAnsi="EB Garamond" w:eastAsia="EB Garamond" w:cs="EB Garamond"/>
          <w:color w:val="000000"/>
        </w:rPr>
      </w:pPr>
      <w:r>
        <w:rPr>
          <w:rFonts w:eastAsia="EB Garamond" w:cs="EB Garamond" w:ascii="EB Garamond" w:hAnsi="EB Garamond"/>
          <w:color w:val="000000"/>
        </w:rPr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>
          <w:rFonts w:ascii="Poppins Light" w:hAnsi="Poppins Light" w:eastAsia="Poppins Light" w:cs="Poppins Light"/>
          <w:color w:val="1C1C1C"/>
          <w:sz w:val="16"/>
          <w:szCs w:val="16"/>
        </w:rPr>
      </w:pPr>
      <w:r>
        <w:rPr>
          <w:rFonts w:eastAsia="Poppins Light" w:cs="Poppins Light" w:ascii="Poppins Light" w:hAnsi="Poppins Light"/>
          <w:color w:val="1C1C1C"/>
          <w:sz w:val="16"/>
          <w:szCs w:val="16"/>
        </w:rPr>
      </w:r>
    </w:p>
    <w:p>
      <w:pPr>
        <w:pStyle w:val="LO-normal"/>
        <w:spacing w:lineRule="auto" w:line="288"/>
        <w:jc w:val="center"/>
        <w:rPr>
          <w:rFonts w:ascii="Poppins Light" w:hAnsi="Poppins Light" w:eastAsia="Poppins Light" w:cs="Poppins Light"/>
          <w:color w:val="1C1C1C"/>
          <w:sz w:val="16"/>
          <w:szCs w:val="16"/>
        </w:rPr>
      </w:pPr>
      <w:r>
        <w:rPr>
          <w:rFonts w:eastAsia="Poppins Light" w:cs="Poppins Light" w:ascii="Poppins Light" w:hAnsi="Poppins Light"/>
          <w:color w:val="1C1C1C"/>
          <w:sz w:val="16"/>
          <w:szCs w:val="16"/>
        </w:rPr>
      </w:r>
    </w:p>
    <w:p>
      <w:pPr>
        <w:pStyle w:val="Heading2"/>
        <w:jc w:val="center"/>
        <w:rPr>
          <w:sz w:val="40"/>
          <w:szCs w:val="40"/>
          <w:u w:val="none"/>
        </w:rPr>
      </w:pPr>
      <w:r>
        <w:rPr>
          <w:rFonts w:eastAsia="Open Sans" w:cs="Open Sans" w:ascii="Open Sans" w:hAnsi="Open Sans"/>
          <w:color w:val="008FB8"/>
          <w:sz w:val="40"/>
          <w:szCs w:val="40"/>
        </w:rPr>
        <w:t>Deferral Options</w:t>
      </w:r>
    </w:p>
    <w:p>
      <w:pPr>
        <w:pStyle w:val="Heading3"/>
        <w:widowControl/>
        <w:spacing w:lineRule="auto" w:line="288" w:before="0" w:after="480"/>
        <w:ind w:left="0" w:right="0" w:hanging="0"/>
        <w:jc w:val="center"/>
        <w:rPr>
          <w:sz w:val="40"/>
          <w:szCs w:val="40"/>
          <w:u w:val="none"/>
        </w:rPr>
      </w:pPr>
      <w:r>
        <w:rPr>
          <w:rFonts w:eastAsia="Open Sans" w:cs="Open Sans" w:ascii="Open Sans" w:hAnsi="Open Sans"/>
          <w:b w:val="false"/>
          <w:i w:val="false"/>
          <w:caps w:val="false"/>
          <w:smallCaps w:val="false"/>
          <w:color w:val="333333"/>
          <w:sz w:val="20"/>
          <w:szCs w:val="20"/>
        </w:rPr>
        <w:t>Create and visualize Expenses and Revenues deferrals in their respective menus and forms for Portuguese Chart of Accounts.</w:t>
      </w:r>
    </w:p>
    <w:p>
      <w:pPr>
        <w:pStyle w:val="LO-normal"/>
        <w:numPr>
          <w:ilvl w:val="0"/>
          <w:numId w:val="1"/>
        </w:numPr>
        <w:spacing w:lineRule="auto" w:line="276"/>
        <w:ind w:hanging="0"/>
        <w:jc w:val="both"/>
        <w:rPr/>
      </w:pPr>
      <w:r>
        <w:rPr/>
        <w:t>Distinguish  the asset from Expense or Revenue.</w:t>
      </w:r>
    </w:p>
    <w:p>
      <w:pPr>
        <w:pStyle w:val="LO-normal"/>
        <w:spacing w:lineRule="auto" w:line="276"/>
        <w:ind w:left="709" w:hanging="0"/>
        <w:jc w:val="both"/>
        <w:rPr/>
      </w:pPr>
      <w:r>
        <w:rPr/>
      </w:r>
    </w:p>
    <w:p>
      <w:pPr>
        <w:pStyle w:val="LO-normal"/>
        <w:spacing w:lineRule="auto" w:line="276"/>
        <w:ind w:left="709" w:hanging="0"/>
        <w:jc w:val="both"/>
        <w:rPr>
          <w:position w:val="0"/>
          <w:sz w:val="24"/>
          <w:vertAlign w:val="baseline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2930" cy="1816735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0"/>
          <w:sz w:val="24"/>
          <w:vertAlign w:val="baseline"/>
        </w:rPr>
        <w:br/>
      </w:r>
    </w:p>
    <w:p>
      <w:pPr>
        <w:pStyle w:val="LO-normal"/>
        <w:numPr>
          <w:ilvl w:val="0"/>
          <w:numId w:val="1"/>
        </w:numPr>
        <w:spacing w:lineRule="auto" w:line="276"/>
        <w:ind w:hanging="0"/>
        <w:jc w:val="both"/>
        <w:rPr/>
      </w:pPr>
      <w:r>
        <w:rPr/>
        <w:t xml:space="preserve">Direct </w:t>
      </w:r>
      <w:r>
        <w:rPr/>
        <w:t xml:space="preserve">access </w:t>
      </w:r>
      <w:r>
        <w:rPr/>
        <w:t>to the type of Asset created from Bill or Invoices.</w:t>
      </w:r>
    </w:p>
    <w:p>
      <w:pPr>
        <w:pStyle w:val="LO-normal"/>
        <w:spacing w:lineRule="auto" w:line="276"/>
        <w:ind w:left="709" w:hanging="0"/>
        <w:jc w:val="both"/>
        <w:rPr/>
      </w:pPr>
      <w:r>
        <w:rPr/>
      </w:r>
    </w:p>
    <w:p>
      <w:pPr>
        <w:pStyle w:val="LO-normal"/>
        <w:spacing w:lineRule="auto" w:line="276"/>
        <w:ind w:left="709" w:hanging="0"/>
        <w:jc w:val="both"/>
        <w:rPr/>
      </w:pPr>
      <w:r>
        <w:rPr/>
      </w:r>
    </w:p>
    <w:p>
      <w:pPr>
        <w:pStyle w:val="LO-normal"/>
        <w:spacing w:lineRule="auto" w:line="276"/>
        <w:ind w:left="709" w:hanging="0"/>
        <w:jc w:val="both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2930" cy="2750820"/>
            <wp:effectExtent l="0" t="0" r="0" b="0"/>
            <wp:wrapSquare wrapText="largest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O-normal"/>
        <w:spacing w:lineRule="auto" w:line="276"/>
        <w:jc w:val="both"/>
        <w:rPr/>
      </w:pPr>
      <w:r>
        <w:rPr/>
      </w:r>
    </w:p>
    <w:p>
      <w:pPr>
        <w:pStyle w:val="LO-normal"/>
        <w:spacing w:lineRule="auto" w:line="276"/>
        <w:jc w:val="both"/>
        <w:rPr/>
      </w:pPr>
      <w:r>
        <w:rPr/>
      </w:r>
    </w:p>
    <w:p>
      <w:pPr>
        <w:pStyle w:val="LO-normal"/>
        <w:numPr>
          <w:ilvl w:val="0"/>
          <w:numId w:val="1"/>
        </w:numPr>
        <w:spacing w:lineRule="auto" w:line="276"/>
        <w:ind w:hanging="0"/>
        <w:jc w:val="both"/>
        <w:rPr/>
      </w:pPr>
      <w:r>
        <w:rPr/>
        <w:t>Dedicated menu to create Expense or Revenue Assets</w:t>
      </w:r>
    </w:p>
    <w:p>
      <w:pPr>
        <w:pStyle w:val="LO-normal"/>
        <w:spacing w:lineRule="auto" w:line="276"/>
        <w:jc w:val="both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3145" cy="2522220"/>
            <wp:effectExtent l="0" t="0" r="0" b="0"/>
            <wp:wrapSquare wrapText="largest"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145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7"/>
      <w:headerReference w:type="first" r:id="rId8"/>
      <w:footerReference w:type="default" r:id="rId9"/>
      <w:footerReference w:type="first" r:id="rId10"/>
      <w:type w:val="nextPage"/>
      <w:pgSz w:w="12240" w:h="15840"/>
      <w:pgMar w:left="1329" w:right="1284" w:gutter="0" w:header="1134" w:top="1773" w:footer="1134" w:bottom="1499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Manja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Georgia">
    <w:charset w:val="01"/>
    <w:family w:val="roman"/>
    <w:pitch w:val="variable"/>
  </w:font>
  <w:font w:name="EB Garamond">
    <w:charset w:val="01"/>
    <w:family w:val="roman"/>
    <w:pitch w:val="variable"/>
  </w:font>
  <w:font w:name="Poppins Light">
    <w:charset w:val="01"/>
    <w:family w:val="roman"/>
    <w:pitch w:val="variable"/>
  </w:font>
  <w:font w:name="Open Sans">
    <w:charset w:val="01"/>
    <w:family w:val="roman"/>
    <w:pitch w:val="variable"/>
  </w:font>
  <w:font w:name="Lato">
    <w:charset w:val="01"/>
    <w:family w:val="roman"/>
    <w:pitch w:val="variable"/>
  </w:font>
  <w:font w:name="Poppins Medium">
    <w:charset w:val="01"/>
    <w:family w:val="roman"/>
    <w:pitch w:val="variable"/>
  </w:font>
  <w:font w:name="Font Awesome 5 Free Solid">
    <w:charset w:val="01"/>
    <w:family w:val="roman"/>
    <w:pitch w:val="variable"/>
  </w:font>
  <w:font w:name="Noto Sans Symbols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tabs>
        <w:tab w:val="clear" w:pos="720"/>
        <w:tab w:val="center" w:pos="4986" w:leader="none"/>
        <w:tab w:val="right" w:pos="9972" w:leader="none"/>
      </w:tabs>
      <w:jc w:val="right"/>
      <w:rPr>
        <w:rFonts w:ascii="Lato" w:hAnsi="Lato" w:eastAsia="Lato" w:cs="Lato"/>
        <w:color w:val="999999"/>
        <w:highlight w:val="white"/>
      </w:rPr>
    </w:pPr>
    <w:r>
      <w:rPr>
        <w:rFonts w:eastAsia="Lato" w:cs="Lato" w:ascii="Lato" w:hAnsi="Lato"/>
        <w:color w:val="999999"/>
        <w:highlight w:val="white"/>
      </w:rPr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Lato" w:cs="Lato" w:ascii="Lato" w:hAnsi="Lato"/>
        <w:color w:val="999999"/>
        <w:highlight w:val="white"/>
      </w:rPr>
      <w:t xml:space="preserve">     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spacing w:lineRule="auto" w:line="288"/>
      <w:jc w:val="center"/>
      <w:rPr>
        <w:rFonts w:ascii="EB Garamond" w:hAnsi="EB Garamond" w:eastAsia="EB Garamond" w:cs="EB Garamond"/>
        <w:color w:val="000000"/>
      </w:rPr>
    </w:pPr>
    <w:r>
      <w:rPr>
        <w:rFonts w:eastAsia="Poppins Medium" w:cs="Poppins Medium" w:ascii="Poppins Medium" w:hAnsi="Poppins Medium"/>
        <w:color w:val="1C1C1C"/>
        <w:sz w:val="16"/>
        <w:szCs w:val="16"/>
      </w:rPr>
      <w:t xml:space="preserve">arxi </w:t>
    </w:r>
    <w:r>
      <w:rPr>
        <w:rFonts w:eastAsia="Poppins Light" w:cs="Poppins Light" w:ascii="Poppins Light" w:hAnsi="Poppins Light"/>
        <w:color w:val="1C1C1C"/>
        <w:sz w:val="16"/>
        <w:szCs w:val="16"/>
      </w:rPr>
      <w:t xml:space="preserve"> Soluções digitais | Odoo Gold Partner</w:t>
    </w:r>
  </w:p>
  <w:p>
    <w:pPr>
      <w:pStyle w:val="LO-normal"/>
      <w:spacing w:lineRule="auto" w:line="288"/>
      <w:jc w:val="center"/>
      <w:rPr>
        <w:rFonts w:ascii="Lato" w:hAnsi="Lato" w:eastAsia="Lato" w:cs="Lato"/>
        <w:color w:val="000000"/>
        <w:sz w:val="18"/>
        <w:szCs w:val="18"/>
      </w:rPr>
    </w:pPr>
    <w:r>
      <w:rPr>
        <w:rFonts w:eastAsia="Font Awesome 5 Free Solid" w:cs="Font Awesome 5 Free Solid" w:ascii="Font Awesome 5 Free Solid" w:hAnsi="Font Awesome 5 Free Solid"/>
        <w:color w:val="3A52A3"/>
        <w:sz w:val="14"/>
        <w:szCs w:val="14"/>
      </w:rPr>
      <w:t>globe</w:t>
    </w:r>
    <w:r>
      <w:rPr>
        <w:rFonts w:eastAsia="Poppins Medium" w:cs="Poppins Medium" w:ascii="Poppins Medium" w:hAnsi="Poppins Medium"/>
        <w:color w:val="3A52A3"/>
        <w:sz w:val="16"/>
        <w:szCs w:val="16"/>
      </w:rPr>
      <w:t xml:space="preserve"> </w:t>
    </w:r>
    <w:r>
      <w:rPr>
        <w:rFonts w:eastAsia="Poppins Light" w:cs="Poppins Light" w:ascii="Poppins Light" w:hAnsi="Poppins Light"/>
        <w:color w:val="1C1C1C"/>
        <w:sz w:val="16"/>
        <w:szCs w:val="16"/>
      </w:rPr>
      <w:t>www.arxi.pt</w:t>
    </w:r>
    <w:r>
      <w:rPr>
        <w:rFonts w:eastAsia="Poppins Medium" w:cs="Poppins Medium" w:ascii="Poppins Medium" w:hAnsi="Poppins Medium"/>
        <w:color w:val="1C1C1C"/>
        <w:sz w:val="16"/>
        <w:szCs w:val="16"/>
      </w:rPr>
      <w:t xml:space="preserve"> </w:t>
    </w:r>
    <w:r>
      <w:rPr>
        <w:rFonts w:eastAsia="Poppins Light" w:cs="Poppins Light" w:ascii="Poppins Light" w:hAnsi="Poppins Light"/>
        <w:color w:val="1C1C1C"/>
        <w:sz w:val="16"/>
        <w:szCs w:val="16"/>
      </w:rPr>
      <w:t xml:space="preserve"> | </w:t>
    </w:r>
    <w:r>
      <w:rPr>
        <w:rFonts w:eastAsia="Font Awesome 5 Free Solid" w:cs="Font Awesome 5 Free Solid" w:ascii="Font Awesome 5 Free Solid" w:hAnsi="Font Awesome 5 Free Solid"/>
        <w:color w:val="3A52A3"/>
        <w:sz w:val="14"/>
        <w:szCs w:val="14"/>
      </w:rPr>
      <w:t xml:space="preserve">envelope-open </w:t>
    </w:r>
    <w:r>
      <w:rPr>
        <w:rFonts w:eastAsia="Poppins Medium" w:cs="Poppins Medium" w:ascii="Poppins Medium" w:hAnsi="Poppins Medium"/>
        <w:color w:val="1C1C1C"/>
        <w:sz w:val="14"/>
        <w:szCs w:val="14"/>
      </w:rPr>
      <w:t xml:space="preserve"> </w:t>
    </w:r>
    <w:r>
      <w:rPr>
        <w:rFonts w:eastAsia="Poppins Light" w:cs="Poppins Light" w:ascii="Poppins Light" w:hAnsi="Poppins Light"/>
        <w:color w:val="1C1C1C"/>
        <w:sz w:val="16"/>
        <w:szCs w:val="16"/>
      </w:rPr>
      <w:t>geral@arxi.pt  |</w:t>
    </w:r>
    <w:r>
      <w:rPr>
        <w:rFonts w:eastAsia="Font Awesome 5 Free Solid" w:cs="Font Awesome 5 Free Solid" w:ascii="Font Awesome 5 Free Solid" w:hAnsi="Font Awesome 5 Free Solid"/>
        <w:color w:val="3A52A3"/>
        <w:sz w:val="14"/>
        <w:szCs w:val="14"/>
      </w:rPr>
      <w:t xml:space="preserve"> phone </w:t>
    </w:r>
    <w:r>
      <w:rPr>
        <w:rFonts w:eastAsia="Poppins Light" w:cs="Poppins Light" w:ascii="Poppins Light" w:hAnsi="Poppins Light"/>
        <w:color w:val="1C1C1C"/>
        <w:sz w:val="16"/>
        <w:szCs w:val="16"/>
      </w:rPr>
      <w:t>+351 244 237 810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tabs>
        <w:tab w:val="clear" w:pos="720"/>
        <w:tab w:val="center" w:pos="4813" w:leader="none"/>
        <w:tab w:val="right" w:pos="9627" w:leader="none"/>
      </w:tabs>
      <w:rPr>
        <w:color w:val="000000"/>
      </w:rPr>
    </w:pPr>
    <w:r>
      <w:rPr>
        <w:color w:val="000000"/>
      </w:rPr>
      <w:drawing>
        <wp:anchor behindDoc="1" distT="0" distB="0" distL="0" distR="0" simplePos="0" locked="0" layoutInCell="0" allowOverlap="1" relativeHeight="4">
          <wp:simplePos x="0" y="0"/>
          <wp:positionH relativeFrom="column">
            <wp:posOffset>5308600</wp:posOffset>
          </wp:positionH>
          <wp:positionV relativeFrom="paragraph">
            <wp:posOffset>-723900</wp:posOffset>
          </wp:positionV>
          <wp:extent cx="543560" cy="1050925"/>
          <wp:effectExtent l="0" t="0" r="0" b="0"/>
          <wp:wrapSquare wrapText="bothSides"/>
          <wp:docPr id="6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3560" cy="1050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tabs>
        <w:tab w:val="clear" w:pos="720"/>
        <w:tab w:val="center" w:pos="4813" w:leader="none"/>
        <w:tab w:val="right" w:pos="9627" w:leader="none"/>
      </w:tabs>
      <w:rPr>
        <w:color w:val="000000"/>
      </w:rPr>
    </w:pPr>
    <w:r>
      <w:rPr>
        <w:color w:val="00000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09" w:hanging="0"/>
      </w:pPr>
      <w:rPr>
        <w:rFonts w:ascii="Noto Sans Symbols" w:hAnsi="Noto Sans Symbols" w:cs="Noto Sans Symbols" w:hint="default"/>
        <w:sz w:val="12"/>
        <w:szCs w:val="12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18" w:hanging="282"/>
      </w:pPr>
      <w:rPr>
        <w:rFonts w:ascii="Noto Sans Symbols" w:hAnsi="Noto Sans Symbols" w:cs="Noto Sans Symbols" w:hint="default"/>
        <w:sz w:val="12"/>
        <w:szCs w:val="12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27" w:hanging="283"/>
      </w:pPr>
      <w:rPr>
        <w:rFonts w:ascii="Noto Sans Symbols" w:hAnsi="Noto Sans Symbols" w:cs="Noto Sans Symbols" w:hint="default"/>
        <w:sz w:val="12"/>
        <w:szCs w:val="12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36" w:hanging="283"/>
      </w:pPr>
      <w:rPr>
        <w:rFonts w:ascii="Noto Sans Symbols" w:hAnsi="Noto Sans Symbols" w:cs="Noto Sans Symbols" w:hint="default"/>
        <w:sz w:val="12"/>
        <w:szCs w:val="12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545" w:hanging="283"/>
      </w:pPr>
      <w:rPr>
        <w:rFonts w:ascii="Noto Sans Symbols" w:hAnsi="Noto Sans Symbols" w:cs="Noto Sans Symbols" w:hint="default"/>
        <w:sz w:val="12"/>
        <w:szCs w:val="12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254" w:hanging="283"/>
      </w:pPr>
      <w:rPr>
        <w:rFonts w:ascii="Noto Sans Symbols" w:hAnsi="Noto Sans Symbols" w:cs="Noto Sans Symbols" w:hint="default"/>
        <w:sz w:val="12"/>
        <w:szCs w:val="12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963" w:hanging="283"/>
      </w:pPr>
      <w:rPr>
        <w:rFonts w:ascii="Noto Sans Symbols" w:hAnsi="Noto Sans Symbols" w:cs="Noto Sans Symbols" w:hint="default"/>
        <w:sz w:val="12"/>
        <w:szCs w:val="12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672" w:hanging="282"/>
      </w:pPr>
      <w:rPr>
        <w:rFonts w:ascii="Noto Sans Symbols" w:hAnsi="Noto Sans Symbols" w:cs="Noto Sans Symbols" w:hint="default"/>
        <w:sz w:val="12"/>
        <w:szCs w:val="12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381" w:hanging="282"/>
      </w:pPr>
      <w:rPr>
        <w:rFonts w:ascii="Noto Sans Symbols" w:hAnsi="Noto Sans Symbols" w:cs="Noto Sans Symbols" w:hint="default"/>
        <w:sz w:val="12"/>
        <w:szCs w:val="12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PT" w:eastAsia="zh-CN" w:bidi="hi-IN"/>
    </w:rPr>
  </w:style>
  <w:style w:type="paragraph" w:styleId="Heading1">
    <w:name w:val="Heading 1"/>
    <w:basedOn w:val="LO-normal"/>
    <w:next w:val="LO-normal"/>
    <w:qFormat/>
    <w:pPr>
      <w:keepNext w:val="true"/>
      <w:spacing w:lineRule="auto" w:line="360"/>
    </w:pPr>
    <w:rPr>
      <w:rFonts w:ascii="Manjari" w:hAnsi="Manjari" w:eastAsia="Manjari" w:cs="Manjari"/>
      <w:b/>
      <w:color w:val="2A6099"/>
      <w:sz w:val="26"/>
      <w:szCs w:val="26"/>
      <w:u w:val="single"/>
    </w:rPr>
  </w:style>
  <w:style w:type="paragraph" w:styleId="Heading2">
    <w:name w:val="Heading 2"/>
    <w:basedOn w:val="LO-normal"/>
    <w:next w:val="LO-normal"/>
    <w:qFormat/>
    <w:pPr>
      <w:keepNext w:val="true"/>
      <w:spacing w:lineRule="auto" w:line="360"/>
      <w:jc w:val="both"/>
    </w:pPr>
    <w:rPr>
      <w:rFonts w:ascii="Manjari" w:hAnsi="Manjari" w:eastAsia="Manjari" w:cs="Manjari"/>
      <w:color w:val="2A6099"/>
      <w:sz w:val="26"/>
      <w:szCs w:val="26"/>
    </w:rPr>
  </w:style>
  <w:style w:type="paragraph" w:styleId="Heading3">
    <w:name w:val="Heading 3"/>
    <w:basedOn w:val="LO-normal"/>
    <w:next w:val="LO-normal"/>
    <w:qFormat/>
    <w:pPr>
      <w:keepNext w:val="true"/>
      <w:spacing w:lineRule="auto" w:line="240" w:before="140" w:after="120"/>
    </w:pPr>
    <w:rPr>
      <w:rFonts w:ascii="Liberation Sans" w:hAnsi="Liberation Sans" w:eastAsia="Liberation Sans" w:cs="Liberation Sans"/>
      <w:b/>
      <w:sz w:val="28"/>
      <w:szCs w:val="28"/>
    </w:rPr>
  </w:style>
  <w:style w:type="paragraph" w:styleId="Heading4">
    <w:name w:val="Heading 4"/>
    <w:basedOn w:val="LO-normal"/>
    <w:next w:val="LO-normal"/>
    <w:qFormat/>
    <w:pPr>
      <w:keepNext w:val="true"/>
      <w:keepLines/>
      <w:spacing w:lineRule="auto" w:line="240" w:before="240" w:after="40"/>
    </w:pPr>
    <w:rPr>
      <w:b/>
    </w:rPr>
  </w:style>
  <w:style w:type="paragraph" w:styleId="Heading5">
    <w:name w:val="Heading 5"/>
    <w:basedOn w:val="LO-normal"/>
    <w:next w:val="LO-normal"/>
    <w:qFormat/>
    <w:pPr>
      <w:keepNext w:val="true"/>
      <w:keepLines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LO-normal"/>
    <w:next w:val="LO-normal"/>
    <w:qFormat/>
    <w:pPr>
      <w:keepNext w:val="true"/>
      <w:keepLines/>
      <w:spacing w:lineRule="auto" w:line="240" w:before="200" w:after="40"/>
    </w:pPr>
    <w:rPr>
      <w:b/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  <w:sz w:val="12"/>
      <w:szCs w:val="12"/>
    </w:rPr>
  </w:style>
  <w:style w:type="paragraph" w:styleId="Heading">
    <w:name w:val="Heading"/>
    <w:basedOn w:val="Normal1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1"/>
    <w:qFormat/>
    <w:pPr>
      <w:suppressLineNumbers/>
    </w:pPr>
    <w:rPr>
      <w:rFonts w:cs="Lohit Devanagari"/>
    </w:rPr>
  </w:style>
  <w:style w:type="paragraph" w:styleId="Normal1" w:default="1">
    <w:name w:val="LO-normal0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PT" w:eastAsia="zh-CN" w:bidi="hi-IN"/>
    </w:rPr>
  </w:style>
  <w:style w:type="paragraph" w:styleId="Title">
    <w:name w:val="Title"/>
    <w:basedOn w:val="LO-normal"/>
    <w:next w:val="LO-normal"/>
    <w:qFormat/>
    <w:pPr>
      <w:keepNext w:val="true"/>
      <w:spacing w:lineRule="auto" w:line="240" w:before="240" w:after="120"/>
      <w:jc w:val="center"/>
    </w:pPr>
    <w:rPr>
      <w:rFonts w:ascii="Liberation Sans" w:hAnsi="Liberation Sans" w:eastAsia="Liberation Sans" w:cs="Liberation Sans"/>
      <w:b/>
      <w:sz w:val="56"/>
      <w:szCs w:val="56"/>
    </w:rPr>
  </w:style>
  <w:style w:type="paragraph" w:styleId="LO-normal" w:default="1">
    <w:name w:val="LO-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PT" w:eastAsia="zh-CN" w:bidi="hi-IN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1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 Normal"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Vj5/3SWbjCM5lVuEwDcxP8I6mCg==">CgMxLjA4AHIhMXBRbWtaUXFsQTEzTTFnSDFlZjdCMlRrT3R1YlA3cTN4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LibreOffice/7.5.9.2$Linux_X86_64 LibreOffice_project/50$Build-2</Application>
  <AppVersion>15.0000</AppVersion>
  <Pages>3</Pages>
  <Words>71</Words>
  <Characters>374</Characters>
  <CharactersWithSpaces>446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2024-09-18T10:40:47Z</dcterms:modified>
  <cp:revision>1</cp:revision>
  <dc:subject/>
  <dc:title/>
</cp:coreProperties>
</file>