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Sistema Lavacar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Manual do Usuário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Sumário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o2jtuhloytx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Instalação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_4o2jtuhloytx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pap5dstnhgx1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Funcionalidades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_pap5dstnhgx1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3lajx67ns54c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2.1. Cliente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_3lajx67ns54c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sfow6r8snk24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2.1.1. Visualizar informações da empresa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_sfow6r8snk24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lpj3kjhvpp9a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2.1.2. Visualizar preços de um serviço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_lpj3kjhvpp9a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efbk0g8yjbyl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2.1.3. Consultar o tempo de espera até o término de um serviço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_efbk0g8yjbyl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j08y5zyyzb97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2.2. Funcionário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_j08y5zyyzb97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6am03q76miya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2.2.1. Manter clientes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_6am03q76miya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</w:rPr>
          </w:pPr>
          <w:hyperlink w:anchor="_f92wmqymwyv1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Cadastrar um novo cliente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_f92wmqymwyv1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</w:rPr>
          </w:pPr>
          <w:hyperlink w:anchor="_h1s8m53lk329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Editar informações de um cliente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_h1s8m53lk329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6pxerzywmu7j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2.2.2. Manter veículos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_6pxerzywmu7j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</w:rPr>
          </w:pPr>
          <w:hyperlink w:anchor="_cqam9cjktyfi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Cadastrar um novo veículo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_cqam9cjktyfi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</w:rPr>
          </w:pPr>
          <w:hyperlink w:anchor="_hut4t92fa3so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Editar informações de um veículo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_hut4t92fa3so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22ka33p4cc8t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2.2.3. Serviços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_22ka33p4cc8t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</w:rPr>
          </w:pPr>
          <w:hyperlink w:anchor="_y9p3sbl9u5f2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Adicionar um veículo à fila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_y9p3sbl9u5f2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</w:rPr>
          </w:pPr>
          <w:hyperlink w:anchor="_usl43l9edc1e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Remover um veículo da fila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_usl43l9edc1e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</w:rPr>
          </w:pPr>
          <w:hyperlink w:anchor="_ptb2soegobu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Executar um serviço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_ptb2soegobu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bk5vr25snvat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2.2.4. Resultados do diagnóstico de um veículo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_bk5vr25snvat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8639rdhf2p0z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2.3. Gerente/Administrador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_8639rdhf2p0z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ns8erv86qdy1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2.3.1. Manter funcionários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_ns8erv86qdy1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</w:rPr>
          </w:pPr>
          <w:hyperlink w:anchor="_lvh3w1y71s9v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Contratar um novo funcionário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_lvh3w1y71s9v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</w:rPr>
          </w:pPr>
          <w:hyperlink w:anchor="_mnezzhkbhwh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Editar informações de um cliente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_mnezzhkbhwh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kykc57hghwvk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2.3.2. Finanças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_kykc57hghwvk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</w:rPr>
          </w:pPr>
          <w:hyperlink w:anchor="_rw379246s5xs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Editar os preços de um serviço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_rw379246s5xs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</w:rPr>
          </w:pPr>
          <w:hyperlink w:anchor="_ddo5xdajfoyd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Gerar relatórios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_ddo5xdajfoyd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jdnkplsx3c7c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2.3.3. Estoque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_jdnkplsx3c7c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</w:rPr>
          </w:pPr>
          <w:hyperlink w:anchor="_hned9rf91lkg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Verificar estoque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_hned9rf91lkg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1080" w:firstLine="0"/>
            <w:rPr>
              <w:rFonts w:ascii="Times New Roman" w:cs="Times New Roman" w:eastAsia="Times New Roman" w:hAnsi="Times New Roman"/>
            </w:rPr>
          </w:pPr>
          <w:hyperlink w:anchor="_7b7redjtfa2u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Adicionar estoque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_7b7redjtfa2u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d2m1zuyw2doz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2.4. Técnico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_d2m1zuyw2doz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mrdzwgt11gc6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2.4.1. Adicionar um novo serviço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_mrdzwgt11gc6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t6eg12y2oe7k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2.4.2. Remover um serviço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_t6eg12y2oe7k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5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</w:rPr>
          </w:pPr>
          <w:hyperlink w:anchor="_nntgwpx1d5a3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2.4.3. Mudar o local de onde as informações são lidas e armazenadas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_nntgwpx1d5a3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4o2jtuhloytx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Instalação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executar o programa diretamente, basta executar o arquivo .jar fornecido. Para visualizar, modificar e compilar o código-fonte, abra a pasta do projeto na IDE Netbeans. Também é necessário ter a última versão do JDK (Java Development Kit). Ambos estão disponíveis gratuitamente em: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http://www.oracle.com/technetwork/java/javase/downloads/jdk-netbeans-jsp-142931.html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bookmarkStart w:colFirst="0" w:colLast="0" w:name="_mosype3axs1x" w:id="1"/>
      <w:bookmarkEnd w:id="1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u w:val="single"/>
          <w:rtl w:val="0"/>
        </w:rPr>
        <w:t xml:space="preserve">Funcionalidades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pode ser utilizado por 3 tipos de usuários: clientes, funcionários e administrador. O cliente possui acesso mais externo ao sistema, podendo apenas visualizar algumas informações. Tanto os funcionários quanto o gerente podem interagir com as opções de cadastros e serviços, mas a parte de finanças só é acessível pelo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3lajx67ns54c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cliente possui acesso somente ao menu principal. As demais áreas do programa, referentes à finanças e serviços, são protegidas por 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center"/>
        <w:rPr>
          <w:rFonts w:ascii="Times New Roman" w:cs="Times New Roman" w:eastAsia="Times New Roman" w:hAnsi="Times New Roman"/>
          <w:u w:val="single"/>
        </w:rPr>
      </w:pPr>
      <w:bookmarkStart w:colFirst="0" w:colLast="0" w:name="_j2r8icypu81y" w:id="3"/>
      <w:bookmarkEnd w:id="3"/>
      <w:r w:rsidDel="00000000" w:rsidR="00000000" w:rsidRPr="00000000">
        <w:rPr>
          <w:rFonts w:ascii="Times New Roman" w:cs="Times New Roman" w:eastAsia="Times New Roman" w:hAnsi="Times New Roman"/>
          <w:u w:val="single"/>
        </w:rPr>
        <w:drawing>
          <wp:inline distB="114300" distT="114300" distL="114300" distR="114300">
            <wp:extent cx="2186353" cy="3167063"/>
            <wp:effectExtent b="0" l="0" r="0" t="0"/>
            <wp:docPr descr="MenuPrincipal.png" id="7" name="image7.png"/>
            <a:graphic>
              <a:graphicData uri="http://schemas.openxmlformats.org/drawingml/2006/picture">
                <pic:pic>
                  <pic:nvPicPr>
                    <pic:cNvPr descr="MenuPrincipal.png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353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sfow6r8snk24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2.1.1.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Visualizar informações da empresa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a opção “Visualizar info da empresa”.</w:t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lpj3kjhvpp9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2.1.2.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Visualizar preços de um serviço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a opção “Visualizar preços” e selecione um serviço.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efbk0g8yjby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2.1.3.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Consultar o tempo de espera até o término de um serviço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a opção “Tempo de espera”.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nova janela, insira a placa do veículo.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Aperte Enter para imprimir o tempo.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360296" cy="814388"/>
            <wp:effectExtent b="0" l="0" r="0" t="0"/>
            <wp:docPr descr="TempoDeEspera.png" id="5" name="image5.png"/>
            <a:graphic>
              <a:graphicData uri="http://schemas.openxmlformats.org/drawingml/2006/picture">
                <pic:pic>
                  <pic:nvPicPr>
                    <pic:cNvPr descr="TempoDeEspera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0296" cy="81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j08y5zyyzb97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Funcionário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Usuários com o privilégio de “funcionário” ou acima possuem acesso às opções de cadastros e controle de serviços.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As credenciais só podem ser alteradas pelo administrador. A área acessível pelos funcionários tem 3 abas: cliente, veículo e serviço.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u w:val="single"/>
        </w:rPr>
      </w:pPr>
      <w:bookmarkStart w:colFirst="0" w:colLast="0" w:name="_6am03q76miy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2.2.1.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Manter clientes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a opção “Login”.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o login e senha(padrão: user / password)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nova janela, selecione a aba “Cliente”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o nome do cliente.</w:t>
      </w:r>
    </w:p>
    <w:p w:rsidR="00000000" w:rsidDel="00000000" w:rsidP="00000000" w:rsidRDefault="00000000" w:rsidRPr="00000000" w14:paraId="000000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f92wmqymwyv1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Cadastrar um novo cliente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 o cliente informado não está cadastrado, todos os outros campos se tornam editáveis.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os dados do cliente.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“Concluir”.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qualquer momento é possível cancelar a operação clicando no botão “Cancelar”.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52913" cy="3886768"/>
            <wp:effectExtent b="0" l="0" r="0" t="0"/>
            <wp:docPr descr="CadastrarCliente.png" id="3" name="image4.png"/>
            <a:graphic>
              <a:graphicData uri="http://schemas.openxmlformats.org/drawingml/2006/picture">
                <pic:pic>
                  <pic:nvPicPr>
                    <pic:cNvPr descr="CadastrarCliente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886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54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1s8m53lk329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Editar informações de um cliente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 o cliente já está cadastrado, as informações são mostradas em seus respectivos campos e é possível editar algumas delas.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Altere as informações desejadas (telefones e endereço).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“Concluir”.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qualquer momento é possível cancelar a operação clicando no botão “Cancelar”.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23398" cy="3795713"/>
            <wp:effectExtent b="0" l="0" r="0" t="0"/>
            <wp:docPr descr="EditarCliente.png" id="4" name="image3.png"/>
            <a:graphic>
              <a:graphicData uri="http://schemas.openxmlformats.org/drawingml/2006/picture">
                <pic:pic>
                  <pic:nvPicPr>
                    <pic:cNvPr descr="EditarCliente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3398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6pxerzywmu7j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2.2.2. Manter veículos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a opção “Login”.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o login e senha (padrão: user / password)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nova janela, selecione a aba “Veículo”.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o nome do proprietário e a placa do veículo.</w:t>
      </w:r>
    </w:p>
    <w:p w:rsidR="00000000" w:rsidDel="00000000" w:rsidP="00000000" w:rsidRDefault="00000000" w:rsidRPr="00000000" w14:paraId="0000005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-3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cqam9cjktyfi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Cadastrar um novo veículo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 o veículo informado não está cadastrado, todos os outros campos se tornam editáveis.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os demais dados do veículo.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“Concluir”.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qualquer momento é possível cancelar a operação clicando no botão “Cancelar”.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201950" cy="3794086"/>
            <wp:effectExtent b="0" l="0" r="0" t="0"/>
            <wp:docPr descr="CadastrarVeículo.png" id="6" name="image6.png"/>
            <a:graphic>
              <a:graphicData uri="http://schemas.openxmlformats.org/drawingml/2006/picture">
                <pic:pic>
                  <pic:nvPicPr>
                    <pic:cNvPr descr="CadastrarVeículo.png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1950" cy="3794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-3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hut4t92fa3so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Editar informações de um veículo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 o veículo já está cadastrado, as informações são mostradas em seus respectivos campos e é possível editar algumas delas.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Altere as informações desejadas (cor, descrição).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“Concluir”.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qualquer momento é possível cancelar a operação clicando no botão “Cancelar”.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87650" cy="3703576"/>
            <wp:effectExtent b="0" l="0" r="0" t="0"/>
            <wp:docPr descr="EditarVeículo.png" id="1" name="image2.png"/>
            <a:graphic>
              <a:graphicData uri="http://schemas.openxmlformats.org/drawingml/2006/picture">
                <pic:pic>
                  <pic:nvPicPr>
                    <pic:cNvPr descr="EditarVeículo.png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7650" cy="3703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22ka33p4cc8t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2.2.3. Serviços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a opção “Login”.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o login e senha (padrão: user / password)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nova janela, selecione a aba “Serviços”.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19613" cy="4070644"/>
            <wp:effectExtent b="0" l="0" r="0" t="0"/>
            <wp:docPr descr="Serviço.png" id="2" name="image1.png"/>
            <a:graphic>
              <a:graphicData uri="http://schemas.openxmlformats.org/drawingml/2006/picture">
                <pic:pic>
                  <pic:nvPicPr>
                    <pic:cNvPr descr="Serviço.png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4070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-3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y9p3sbl9u5f2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Adicionar um veículo à fila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um serviço.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a placa do veículo.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“Adicionar”.</w:t>
      </w:r>
    </w:p>
    <w:p w:rsidR="00000000" w:rsidDel="00000000" w:rsidP="00000000" w:rsidRDefault="00000000" w:rsidRPr="00000000" w14:paraId="0000006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3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usl43l9edc1e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Remover um veículo da fila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um serviço.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um veículo da fila.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“Remover”.</w:t>
      </w:r>
    </w:p>
    <w:p w:rsidR="00000000" w:rsidDel="00000000" w:rsidP="00000000" w:rsidRDefault="00000000" w:rsidRPr="00000000" w14:paraId="000000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-3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ptb2soegobu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Executar um serviço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um serviço.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“Executar o próximo”.</w:t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bk5vr25snvat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2.2.4. Resultados do diagnóstico de um veículo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um veículo da fila.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“Diagnóstico do Veículo”.          </w:t>
      </w:r>
    </w:p>
    <w:p w:rsidR="00000000" w:rsidDel="00000000" w:rsidP="00000000" w:rsidRDefault="00000000" w:rsidRPr="00000000" w14:paraId="0000007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8639rdhf2p0z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Gerente/Administrador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Somente o gerente ou outros usuários com privilégios de administrador possuem acesso à estas opções. As credenciais podem ser alteradas ao clicar no botão “Alterar senha”. O administrador possui acesso à área de finanças, estoque, relatórios e cadastro de funcionários, além do controle de serviços..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ns8erv86qdy1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2.3.1. Manter funcionários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a opção “Login”.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o login e senha do administrador (padrão: user / password)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nova janela, selecione a aba “Funcionário”.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o nome do funcionário.</w:t>
      </w:r>
    </w:p>
    <w:p w:rsidR="00000000" w:rsidDel="00000000" w:rsidP="00000000" w:rsidRDefault="00000000" w:rsidRPr="00000000" w14:paraId="000000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bookmarkStart w:colFirst="0" w:colLast="0" w:name="_lvh3w1y71s9v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Contratar um novo funcionário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 o funcionário informado não está cadastrado, todos os outros campos se tornam editáveis.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os dados do funcionário.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“Concluir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qualquer momento é possível cancelar a operação clicando no botão “Cancelar”.</w:t>
      </w:r>
    </w:p>
    <w:p w:rsidR="00000000" w:rsidDel="00000000" w:rsidP="00000000" w:rsidRDefault="00000000" w:rsidRPr="00000000" w14:paraId="0000008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mnezzhkbhwh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Editar informações de um funcionário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 o funcionário já está cadastrado, as informações são mostradas em seus respectivos campos e é possível editar algumas delas.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Altere as informações desejadas (telefones, endereço, salário, entre outros).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“Concluir”.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qualquer momento é possível cancelar a operação clicando no botão “Cancelar”.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kykc57hghwvk" w:id="23"/>
      <w:bookmarkEnd w:id="2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2.3.2. Finanças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a opção “Login”.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o login e senha do administrador (padrão: user / password)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nova janela, selecione a aba “Finanças”.</w:t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rw379246s5xs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Editar os preços de um serviço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área de preços, clique no botão “Modificar preços”.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os novos valores.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“Concluir”.</w:t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ddo5xdajfoyd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Gerar relatórios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o período que deseja encerrar (dia, mês ou ano).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“Gerar relatório”.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relatório será aberto em uma nova janela.</w:t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jdnkplsx3c7c" w:id="26"/>
      <w:bookmarkEnd w:id="2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2.3.3. Estoque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Selecione a opção “Login”.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o login e senha do administrador (padrão: user / password)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 nova janela, selecione a aba “Estoque”.</w:t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-30" w:firstLine="0"/>
        <w:jc w:val="both"/>
        <w:rPr>
          <w:rFonts w:ascii="Times New Roman" w:cs="Times New Roman" w:eastAsia="Times New Roman" w:hAnsi="Times New Roman"/>
          <w:color w:val="000000"/>
        </w:rPr>
      </w:pPr>
      <w:bookmarkStart w:colFirst="0" w:colLast="0" w:name="_hned9rf91lkg" w:id="27"/>
      <w:bookmarkEnd w:id="27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Verificar estoque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no botão “Verificar estoque”.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valores são mostrados na tela.</w:t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7b7redjtfa2u" w:id="28"/>
      <w:bookmarkEnd w:id="2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Adicionar estoque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no botão “Adicionar produtos”.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Insira a quantidade de cada produto.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Clique em “Concluir”.</w:t>
      </w:r>
    </w:p>
    <w:p w:rsidR="00000000" w:rsidDel="00000000" w:rsidP="00000000" w:rsidRDefault="00000000" w:rsidRPr="00000000" w14:paraId="000000A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d2m1zuyw2doz" w:id="29"/>
      <w:bookmarkEnd w:id="2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 Técnico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editar o código-fonte, é recomendado ter instalada a última versão do Netbeans IDE, assim como o JDK (Java Development Kit). A versão mais recente do Netbeans para JavaSE pode ser encontrada em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https://netbeans.org/downloads/start.html?platform=windows&amp;lang=pt_BR&amp;option=javase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Caso não tenha o JDK, é possível instalar os dois juntos em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http://www.oracle.com/technetwork/java/javase/downloads/jdk-netbeans-jsp-142931.html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bookmarkStart w:colFirst="0" w:colLast="0" w:name="_mrdzwgt11gc6" w:id="30"/>
      <w:bookmarkEnd w:id="3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2.4.1. Adicionar um novo serviço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Abra a classe abstrata “Service” do projeto.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Crie uma nova classe que herda a classe Service e define os métodos “executar()” e “tempoDeEspera()” da classe pai.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método “executar()” da classe principal, Company, crie um objeto do novo tipo de serviço e adicione-o ao vetor de serviços.</w:t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bookmarkStart w:colFirst="0" w:colLast="0" w:name="_t6eg12y2oe7k" w:id="31"/>
      <w:bookmarkEnd w:id="3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2.4.2. Remover um serviço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Remova a classe do serviço escolhido do projeto.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método “executar()” da classe principal, Company, retire o objeto desse serviço do vetor de serviços.</w:t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</w:rPr>
      </w:pPr>
      <w:bookmarkStart w:colFirst="0" w:colLast="0" w:name="_nntgwpx1d5a3" w:id="32"/>
      <w:bookmarkEnd w:id="3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2.4.3. Mudar o local de onde as informações são lidas e armazenadas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Abra a classe abstrata DAO do projeto.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Crie uma nova classe que herda a classe DAO (por exemplo, DAOBancoDeDados) e define os métodos presentes na classe pai com os processos necessários para ler e armazenar as informações.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7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método “executar()” da classe principal, Company, altere a classe do objeto dao criado para a nova classe.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-30" w:firstLine="0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b w:val="1"/>
      <w:color w:val="434343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://www.oracle.com/technetwork/java/javase/downloads/jdk-netbeans-jsp-142931.html" TargetMode="External"/><Relationship Id="rId14" Type="http://schemas.openxmlformats.org/officeDocument/2006/relationships/hyperlink" Target="https://netbeans.org/downloads/start.html?platform=windows&amp;lang=pt_BR&amp;option=javase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oracle.com/technetwork/java/javase/downloads/jdk-netbeans-jsp-142931.html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