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color w:val="009193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color w:val="009193"/>
          <w:sz w:val="32"/>
          <w:szCs w:val="32"/>
          <w:rtl w:val="0"/>
        </w:rPr>
        <w:t xml:space="preserve">Rúbrica para evaluar el informe de la actividad experimental.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color w:val="0091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1"/>
        <w:gridCol w:w="1848"/>
        <w:gridCol w:w="1843"/>
        <w:gridCol w:w="1701"/>
        <w:gridCol w:w="1275"/>
        <w:gridCol w:w="988"/>
        <w:tblGridChange w:id="0">
          <w:tblGrid>
            <w:gridCol w:w="1261"/>
            <w:gridCol w:w="1848"/>
            <w:gridCol w:w="1843"/>
            <w:gridCol w:w="1701"/>
            <w:gridCol w:w="1275"/>
            <w:gridCol w:w="988"/>
          </w:tblGrid>
        </w:tblGridChange>
      </w:tblGrid>
      <w:tr>
        <w:trPr>
          <w:cantSplit w:val="0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Criterio</w:t>
            </w:r>
          </w:p>
        </w:tc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Muy bien</w:t>
            </w:r>
          </w:p>
        </w:tc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Bien</w:t>
            </w:r>
          </w:p>
        </w:tc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Aceptable</w:t>
            </w:r>
          </w:p>
        </w:tc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No aceptable</w:t>
            </w:r>
          </w:p>
        </w:tc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Puntaje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Intro-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ducción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10 puntos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El texto presenta organización lógica, usa lenguaje profesional, incluye el objetivo y no presenta faltas de ortografía.</w:t>
            </w:r>
          </w:p>
          <w:p w:rsidR="00000000" w:rsidDel="00000000" w:rsidP="00000000" w:rsidRDefault="00000000" w:rsidRPr="00000000" w14:paraId="0000000F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El texto presenta organización lógica incluyendo el objetivo, usa lenguaje profesional, pero presenta 1 o 2 faltas de ortografía o viceversa.</w:t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8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El texto presenta algunos errores de organización, no incluye el objetivo, usa lenguaje profesional y presenta 3 o 4 faltas de ortografía o viceversa.</w:t>
            </w:r>
          </w:p>
          <w:p w:rsidR="00000000" w:rsidDel="00000000" w:rsidP="00000000" w:rsidRDefault="00000000" w:rsidRPr="00000000" w14:paraId="00000014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6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El texto no presenta organización lógica, no usa lenguaje profesional y presenta más de 5 faltas de ortografía.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4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Objetivos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Indica objetivos generales y particulares que expresan lo que se hará en la actividad experimental e inicia con un verbo  en infinitivo.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Los objetivos expresan lo que se hará en la actividad experimental, pero no están completos.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4 puntos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Los objetivos no expresan lo que se hará en la actividad experimental.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2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No indica los objetivos.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0 puntos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Palabras clave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Contiene todas las palabras clave relacionadas con el tema.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Contiene al menos 2 palabras clave relacionadas con el tema.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4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Contiene al menos 2 palabras clave relacionadas con el tema.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3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No presenta las palabras clave.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Hipótesis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Identifica las variables dependiente e independiente,  la  relación entre ellas y  establece conjeturas de los posibles resultados de acuerdo con lo estudiado. 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 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Identifica las variables pero no la relación entre ellas y/o tampoco hace conjeturas de los resultados de acuerdo con lo estudiado.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3 puntos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Establece posibles conjeturas o  no identifica las variables y tampoco la relación entre ellas.</w:t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2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No presenta hipótesis.</w:t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Experimen-tación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10 puntos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gráfica o textualmente la metodología empleada con una organización lógica, usa lenguaje técnico y no tiene faltas de ortografía.</w:t>
            </w:r>
          </w:p>
          <w:p w:rsidR="00000000" w:rsidDel="00000000" w:rsidP="00000000" w:rsidRDefault="00000000" w:rsidRPr="00000000" w14:paraId="00000050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gráfica o textualmente la metodología empleada con una organización lógica, usa lenguaje técnico, pero tiene 1 o 2 faltas de ortografía o viceversa.</w:t>
            </w:r>
          </w:p>
          <w:p w:rsidR="00000000" w:rsidDel="00000000" w:rsidP="00000000" w:rsidRDefault="00000000" w:rsidRPr="00000000" w14:paraId="00000052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8 puntos</w:t>
            </w:r>
          </w:p>
          <w:p w:rsidR="00000000" w:rsidDel="00000000" w:rsidP="00000000" w:rsidRDefault="00000000" w:rsidRPr="00000000" w14:paraId="00000053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gráfica o textualmente la metodología empleada con una organización lógica, usa lenguaje técnico, pero tiene 3 o 4 faltas de ortografía o viceversa.</w:t>
            </w:r>
          </w:p>
          <w:p w:rsidR="00000000" w:rsidDel="00000000" w:rsidP="00000000" w:rsidRDefault="00000000" w:rsidRPr="00000000" w14:paraId="00000055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6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La presentación de la metodología no tiene una organización lógica, no usa lenguaje profesional y presenta más de 5 faltas de ortografía.</w:t>
            </w:r>
          </w:p>
          <w:p w:rsidR="00000000" w:rsidDel="00000000" w:rsidP="00000000" w:rsidRDefault="00000000" w:rsidRPr="00000000" w14:paraId="00000057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4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Ecuación química</w:t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la ecuación química completa, con la nomenclatura correcta y balanceada</w:t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la ecuación química completa, con la nomenclatura correcta, no balanceada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4 puntos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la ecuación química incompleta o con la nomenclatura incorrecta y no balanceada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2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No incluye la ecuación química.</w:t>
            </w:r>
          </w:p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Resultados</w:t>
            </w:r>
          </w:p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25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los resultados correctos en forma ordenada, incluye tablas y gráficas debidamente tituladas y con unidades.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15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los resultados en forma ordenada, incluye tablas y/o gráficas, pero sin títulos, unidades o viceversa.</w:t>
            </w:r>
          </w:p>
          <w:p w:rsidR="00000000" w:rsidDel="00000000" w:rsidP="00000000" w:rsidRDefault="00000000" w:rsidRPr="00000000" w14:paraId="00000070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12 puntos</w:t>
            </w:r>
          </w:p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los resultados en forma ordenada, pero no incluye tablas y/o gráficas o viceversa.</w:t>
            </w:r>
          </w:p>
          <w:p w:rsidR="00000000" w:rsidDel="00000000" w:rsidP="00000000" w:rsidRDefault="00000000" w:rsidRPr="00000000" w14:paraId="00000073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8 puntos</w:t>
            </w:r>
          </w:p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Presenta los resultados en forma desordenada, no incluye tablas y/o gráficas.</w:t>
            </w:r>
          </w:p>
          <w:p w:rsidR="00000000" w:rsidDel="00000000" w:rsidP="00000000" w:rsidRDefault="00000000" w:rsidRPr="00000000" w14:paraId="00000076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Discusión de resultados</w:t>
            </w:r>
          </w:p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Analiza los resultados considerando el enunciado del problema y los fundamenta con la literatura.</w:t>
            </w:r>
          </w:p>
          <w:p w:rsidR="00000000" w:rsidDel="00000000" w:rsidP="00000000" w:rsidRDefault="00000000" w:rsidRPr="00000000" w14:paraId="0000007C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Analiza los resultados considerando el enunciado del problema, pero no considera la literatura previa o viceversa.</w:t>
            </w:r>
          </w:p>
          <w:p w:rsidR="00000000" w:rsidDel="00000000" w:rsidP="00000000" w:rsidRDefault="00000000" w:rsidRPr="00000000" w14:paraId="0000007E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12 puntos</w:t>
            </w:r>
          </w:p>
          <w:p w:rsidR="00000000" w:rsidDel="00000000" w:rsidP="00000000" w:rsidRDefault="00000000" w:rsidRPr="00000000" w14:paraId="0000007F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Analiza los resultados, pero no los relaciona con el enunciado del problema y no considera la literatura previa.</w:t>
            </w:r>
          </w:p>
          <w:p w:rsidR="00000000" w:rsidDel="00000000" w:rsidP="00000000" w:rsidRDefault="00000000" w:rsidRPr="00000000" w14:paraId="00000081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8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Sólo describe, pero no analiza los resultados.</w:t>
            </w:r>
          </w:p>
          <w:p w:rsidR="00000000" w:rsidDel="00000000" w:rsidP="00000000" w:rsidRDefault="00000000" w:rsidRPr="00000000" w14:paraId="00000083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</w:t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e7e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Referen-</w:t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cias</w:t>
            </w:r>
          </w:p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10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Incluye las referencias consultadas de acuerdo con el formato establecido y las cita en el texto.</w:t>
            </w:r>
          </w:p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Incluye las referencias consultadas de acuerdo con el formato establecido, pero no las cita en el texto o viceversa.</w:t>
            </w:r>
          </w:p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4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Incluye las referencias consultadas incompletas y no las cita de acuerdo con el formato establecido.</w:t>
            </w:r>
          </w:p>
          <w:p w:rsidR="00000000" w:rsidDel="00000000" w:rsidP="00000000" w:rsidRDefault="00000000" w:rsidRPr="00000000" w14:paraId="0000008F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3 puntos</w:t>
            </w:r>
          </w:p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No incluye las referencias consultadas.</w:t>
            </w:r>
          </w:p>
          <w:p w:rsidR="00000000" w:rsidDel="00000000" w:rsidP="00000000" w:rsidRDefault="00000000" w:rsidRPr="00000000" w14:paraId="00000092">
            <w:pPr>
              <w:widowControl w:val="0"/>
              <w:shd w:fill="ffffff" w:val="clear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0 puntos</w:t>
            </w:r>
          </w:p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right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-1219199</wp:posOffset>
                </wp:positionH>
                <wp:positionV relativeFrom="paragraph">
                  <wp:posOffset>-8331199</wp:posOffset>
                </wp:positionV>
                <wp:extent cx="8644974" cy="335951"/>
                <wp:effectExtent b="0" l="0" r="0" t="0"/>
                <wp:wrapNone/>
                <wp:docPr id="58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36213" y="3624725"/>
                          <a:ext cx="8619574" cy="310551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-1219199</wp:posOffset>
                </wp:positionH>
                <wp:positionV relativeFrom="paragraph">
                  <wp:posOffset>-8331199</wp:posOffset>
                </wp:positionV>
                <wp:extent cx="8644974" cy="335951"/>
                <wp:effectExtent b="0" l="0" r="0" t="0"/>
                <wp:wrapNone/>
                <wp:docPr id="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4974" cy="3359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FD41B7"/>
    <w:rPr>
      <w:rFonts w:ascii="Times New Roman" w:cs="Times New Roman" w:eastAsia="Times New Roman" w:hAnsi="Times New Roman"/>
      <w:kern w:val="0"/>
      <w:lang w:eastAsia="es-MX" w:val="es-MX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FD41B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kern w:val="2"/>
      <w:sz w:val="40"/>
      <w:szCs w:val="40"/>
      <w:lang w:eastAsia="en-US" w:val="es-ES_tradnl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FD41B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kern w:val="2"/>
      <w:sz w:val="32"/>
      <w:szCs w:val="32"/>
      <w:lang w:eastAsia="en-US" w:val="es-ES_tradnl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FD41B7"/>
    <w:pPr>
      <w:keepNext w:val="1"/>
      <w:keepLines w:val="1"/>
      <w:spacing w:after="80" w:before="160"/>
      <w:outlineLvl w:val="2"/>
    </w:pPr>
    <w:rPr>
      <w:rFonts w:asciiTheme="minorHAnsi" w:cstheme="majorBidi" w:eastAsiaTheme="majorEastAsia" w:hAnsiTheme="minorHAnsi"/>
      <w:color w:val="0f4761" w:themeColor="accent1" w:themeShade="0000BF"/>
      <w:kern w:val="2"/>
      <w:sz w:val="28"/>
      <w:szCs w:val="28"/>
      <w:lang w:eastAsia="en-US" w:val="es-ES_tradnl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FD41B7"/>
    <w:pPr>
      <w:keepNext w:val="1"/>
      <w:keepLines w:val="1"/>
      <w:spacing w:after="40" w:before="80"/>
      <w:outlineLvl w:val="3"/>
    </w:pPr>
    <w:rPr>
      <w:rFonts w:asciiTheme="minorHAnsi" w:cstheme="majorBidi" w:eastAsiaTheme="majorEastAsia" w:hAnsiTheme="minorHAnsi"/>
      <w:i w:val="1"/>
      <w:iCs w:val="1"/>
      <w:color w:val="0f4761" w:themeColor="accent1" w:themeShade="0000BF"/>
      <w:kern w:val="2"/>
      <w:lang w:eastAsia="en-US" w:val="es-ES_tradnl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FD41B7"/>
    <w:pPr>
      <w:keepNext w:val="1"/>
      <w:keepLines w:val="1"/>
      <w:spacing w:after="40" w:before="80"/>
      <w:outlineLvl w:val="4"/>
    </w:pPr>
    <w:rPr>
      <w:rFonts w:asciiTheme="minorHAnsi" w:cstheme="majorBidi" w:eastAsiaTheme="majorEastAsia" w:hAnsiTheme="minorHAnsi"/>
      <w:color w:val="0f4761" w:themeColor="accent1" w:themeShade="0000BF"/>
      <w:kern w:val="2"/>
      <w:lang w:eastAsia="en-US" w:val="es-ES_tradnl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FD41B7"/>
    <w:pPr>
      <w:keepNext w:val="1"/>
      <w:keepLines w:val="1"/>
      <w:spacing w:before="40"/>
      <w:outlineLvl w:val="5"/>
    </w:pPr>
    <w:rPr>
      <w:rFonts w:asciiTheme="minorHAnsi" w:cstheme="majorBidi" w:eastAsiaTheme="majorEastAsia" w:hAnsiTheme="minorHAnsi"/>
      <w:i w:val="1"/>
      <w:iCs w:val="1"/>
      <w:color w:val="595959" w:themeColor="text1" w:themeTint="0000A6"/>
      <w:kern w:val="2"/>
      <w:lang w:eastAsia="en-US" w:val="es-ES_tradnl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D41B7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eastAsia="en-US" w:val="es-ES_tradn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D41B7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eastAsia="en-US" w:val="es-ES_tradn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D41B7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eastAsia="en-US"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D41B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D41B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D41B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D41B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D41B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D41B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D41B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D41B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D41B7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FD41B7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  <w:lang w:eastAsia="en-US" w:val="es-ES_tradnl"/>
    </w:rPr>
  </w:style>
  <w:style w:type="character" w:styleId="TtuloCar" w:customStyle="1">
    <w:name w:val="Título Car"/>
    <w:basedOn w:val="Fuentedeprrafopredeter"/>
    <w:link w:val="Ttulo"/>
    <w:uiPriority w:val="10"/>
    <w:rsid w:val="00FD41B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FD41B7"/>
    <w:pPr>
      <w:numPr>
        <w:ilvl w:val="1"/>
      </w:numPr>
      <w:spacing w:after="160"/>
    </w:pPr>
    <w:rPr>
      <w:rFonts w:asciiTheme="minorHAnsi" w:cstheme="majorBidi" w:eastAsiaTheme="majorEastAsia" w:hAnsiTheme="minorHAnsi"/>
      <w:color w:val="595959" w:themeColor="text1" w:themeTint="0000A6"/>
      <w:spacing w:val="15"/>
      <w:kern w:val="2"/>
      <w:sz w:val="28"/>
      <w:szCs w:val="28"/>
      <w:lang w:eastAsia="en-US" w:val="es-ES_tradnl"/>
    </w:rPr>
  </w:style>
  <w:style w:type="character" w:styleId="SubttuloCar" w:customStyle="1">
    <w:name w:val="Subtítulo Car"/>
    <w:basedOn w:val="Fuentedeprrafopredeter"/>
    <w:link w:val="Subttulo"/>
    <w:uiPriority w:val="11"/>
    <w:rsid w:val="00FD41B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D41B7"/>
    <w:pPr>
      <w:spacing w:after="160" w:before="160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eastAsia="en-US" w:val="es-ES_tradnl"/>
    </w:rPr>
  </w:style>
  <w:style w:type="character" w:styleId="CitaCar" w:customStyle="1">
    <w:name w:val="Cita Car"/>
    <w:basedOn w:val="Fuentedeprrafopredeter"/>
    <w:link w:val="Cita"/>
    <w:uiPriority w:val="29"/>
    <w:rsid w:val="00FD41B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D41B7"/>
    <w:pPr>
      <w:ind w:left="720"/>
      <w:contextualSpacing w:val="1"/>
    </w:pPr>
    <w:rPr>
      <w:rFonts w:asciiTheme="minorHAnsi" w:cstheme="minorBidi" w:eastAsiaTheme="minorHAnsi" w:hAnsiTheme="minorHAnsi"/>
      <w:kern w:val="2"/>
      <w:lang w:eastAsia="en-US" w:val="es-ES_tradnl"/>
    </w:rPr>
  </w:style>
  <w:style w:type="character" w:styleId="nfasisintenso">
    <w:name w:val="Intense Emphasis"/>
    <w:basedOn w:val="Fuentedeprrafopredeter"/>
    <w:uiPriority w:val="21"/>
    <w:qFormat w:val="1"/>
    <w:rsid w:val="00FD41B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D41B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lang w:eastAsia="en-US" w:val="es-ES_tradn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D41B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D41B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q0UwC+KucNzTkRZH/YG9uhMLHg==">CgMxLjA4AHIhMWV4N3lUa25qQ3hLdGhSMm84OEtnOEZCWkZUYklaVEFk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2024-08-04T06:16:00Z</dcterms:created>
  <dc:creator>SANDRA GUZMAN AGUIRRE</dc:creator>
</cp:coreProperties>
</file>