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Carlos Eduardo Mendoza Ramos</w:t>
      </w:r>
    </w:p>
    <w:p>
      <w:r>
        <w:rPr>
          <w:b/>
        </w:rPr>
        <w:t>DNI: 45892147 | Celular: +51 987451230</w:t>
        <w:br/>
      </w:r>
      <w:r>
        <w:t>Correo: carlos.mendoza@gmail.com | Ubicación: Miraflores, Lima</w:t>
        <w:br/>
      </w:r>
      <w:r>
        <w:t>Postulación: DEV-BACK-01 - Desarrollador Backend Senior (Python / Cloud) | Expectativa: S/ 8,200.00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FastAPI, Docker, PostgreSQL, AWS.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FastAPI, Docker, PostgreSQL, AWS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Consultor Técnico – Software Factory Latam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Especialista en Automatización e Infraestructura – Telefónica Tech Perú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