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06" w:rsidRPr="001B6BE5" w:rsidRDefault="00224206" w:rsidP="00224206">
      <w:pPr>
        <w:spacing w:line="360" w:lineRule="auto"/>
        <w:jc w:val="center"/>
        <w:rPr>
          <w:rStyle w:val="fontstyle21"/>
          <w:rFonts w:ascii="Arial" w:hAnsi="Arial" w:cs="Arial"/>
          <w:b/>
          <w:sz w:val="20"/>
          <w:szCs w:val="20"/>
        </w:rPr>
      </w:pPr>
      <w:r w:rsidRPr="001B6BE5">
        <w:rPr>
          <w:rStyle w:val="fontstyle21"/>
          <w:rFonts w:ascii="Arial" w:hAnsi="Arial" w:cs="Arial"/>
          <w:b/>
          <w:sz w:val="20"/>
          <w:szCs w:val="20"/>
        </w:rPr>
        <w:t>ORDEN DEL DÍA</w:t>
      </w:r>
    </w:p>
    <w:p w:rsidR="00A73C23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t xml:space="preserve">Acompañan para este acto, Noé Pineda Cisneros subdirector administrativo como Secretario ejecutivo en representación del Presidente del Grupo de Compras Alfredo Villalba Rodríguez, </w:t>
      </w:r>
      <w:proofErr w:type="spellStart"/>
      <w:r w:rsidR="007557B9">
        <w:rPr>
          <w:rStyle w:val="fontstyle21"/>
          <w:rFonts w:ascii="Arial" w:hAnsi="Arial" w:cs="Arial"/>
          <w:sz w:val="20"/>
          <w:szCs w:val="20"/>
        </w:rPr>
        <w:t>Flaviano</w:t>
      </w:r>
      <w:proofErr w:type="spellEnd"/>
      <w:r w:rsidR="007557B9">
        <w:rPr>
          <w:rStyle w:val="fontstyle21"/>
          <w:rFonts w:ascii="Arial" w:hAnsi="Arial" w:cs="Arial"/>
          <w:sz w:val="20"/>
          <w:szCs w:val="20"/>
        </w:rPr>
        <w:t xml:space="preserve"> Sandoval Maldonado</w:t>
      </w:r>
      <w:r w:rsidR="0042012D">
        <w:rPr>
          <w:rStyle w:val="fontstyle21"/>
          <w:rFonts w:ascii="Arial" w:hAnsi="Arial" w:cs="Arial"/>
          <w:sz w:val="20"/>
          <w:szCs w:val="20"/>
        </w:rPr>
        <w:t>, José Luis Juárez Viveros como vocales</w:t>
      </w:r>
      <w:r w:rsidR="007557B9">
        <w:rPr>
          <w:rStyle w:val="fontstyle21"/>
          <w:rFonts w:ascii="Arial" w:hAnsi="Arial" w:cs="Arial"/>
          <w:sz w:val="20"/>
          <w:szCs w:val="20"/>
        </w:rPr>
        <w:t>, Alma Yesenia González Meza Jefa del departamento de Ingeniería Industrial</w:t>
      </w:r>
      <w:r w:rsidR="0042012D">
        <w:rPr>
          <w:rStyle w:val="fontstyle21"/>
          <w:rFonts w:ascii="Arial" w:hAnsi="Arial" w:cs="Arial"/>
          <w:sz w:val="20"/>
          <w:szCs w:val="20"/>
        </w:rPr>
        <w:t xml:space="preserve"> como asesor técnico.</w:t>
      </w:r>
      <w:bookmarkStart w:id="0" w:name="_GoBack"/>
      <w:bookmarkEnd w:id="0"/>
    </w:p>
    <w:p w:rsidR="007557B9" w:rsidRDefault="007557B9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224206" w:rsidRPr="001B6BE5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t>Se procede al pase de lista de los asistentes:</w:t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4037"/>
        <w:gridCol w:w="2552"/>
        <w:gridCol w:w="1348"/>
        <w:gridCol w:w="1077"/>
      </w:tblGrid>
      <w:tr w:rsidR="00224206" w:rsidRPr="001B6BE5" w:rsidTr="00224206">
        <w:trPr>
          <w:trHeight w:val="460"/>
        </w:trPr>
        <w:tc>
          <w:tcPr>
            <w:tcW w:w="60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403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 xml:space="preserve">NOMBRE </w:t>
            </w:r>
          </w:p>
        </w:tc>
        <w:tc>
          <w:tcPr>
            <w:tcW w:w="2552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CARGO</w:t>
            </w:r>
          </w:p>
        </w:tc>
        <w:tc>
          <w:tcPr>
            <w:tcW w:w="1348" w:type="dxa"/>
            <w:shd w:val="clear" w:color="auto" w:fill="auto"/>
          </w:tcPr>
          <w:p w:rsidR="00224206" w:rsidRPr="00A14EA6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14EA6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PRESENTE</w:t>
            </w:r>
          </w:p>
        </w:tc>
        <w:tc>
          <w:tcPr>
            <w:tcW w:w="1077" w:type="dxa"/>
            <w:shd w:val="clear" w:color="auto" w:fill="auto"/>
          </w:tcPr>
          <w:p w:rsidR="00224206" w:rsidRPr="00A14EA6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14EA6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AUSENTE</w:t>
            </w:r>
          </w:p>
        </w:tc>
      </w:tr>
      <w:tr w:rsidR="00224206" w:rsidRPr="001B6BE5" w:rsidTr="00224206">
        <w:trPr>
          <w:trHeight w:val="460"/>
        </w:trPr>
        <w:tc>
          <w:tcPr>
            <w:tcW w:w="60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4037" w:type="dxa"/>
            <w:shd w:val="clear" w:color="auto" w:fill="auto"/>
          </w:tcPr>
          <w:p w:rsidR="00224206" w:rsidRPr="00662423" w:rsidRDefault="00224206" w:rsidP="004F333F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62423">
              <w:rPr>
                <w:rFonts w:ascii="Arial" w:hAnsi="Arial" w:cs="Arial"/>
                <w:sz w:val="16"/>
                <w:szCs w:val="20"/>
              </w:rPr>
              <w:t>NOE PINEDA CISNEROS</w:t>
            </w:r>
          </w:p>
        </w:tc>
        <w:tc>
          <w:tcPr>
            <w:tcW w:w="2552" w:type="dxa"/>
            <w:shd w:val="clear" w:color="auto" w:fill="auto"/>
          </w:tcPr>
          <w:p w:rsidR="00224206" w:rsidRPr="00662423" w:rsidRDefault="00224206" w:rsidP="004F333F">
            <w:pPr>
              <w:ind w:right="94"/>
              <w:jc w:val="both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62423">
              <w:rPr>
                <w:rFonts w:ascii="Arial" w:hAnsi="Arial" w:cs="Arial"/>
                <w:sz w:val="16"/>
                <w:szCs w:val="20"/>
              </w:rPr>
              <w:t>SECRETARIO EJECUTIVO</w:t>
            </w:r>
          </w:p>
        </w:tc>
        <w:tc>
          <w:tcPr>
            <w:tcW w:w="1348" w:type="dxa"/>
            <w:shd w:val="clear" w:color="auto" w:fill="auto"/>
          </w:tcPr>
          <w:p w:rsidR="00224206" w:rsidRPr="001B6BE5" w:rsidRDefault="00224206" w:rsidP="004F333F">
            <w:pPr>
              <w:ind w:right="94"/>
              <w:rPr>
                <w:rStyle w:val="fontstyle21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:rsidR="00224206" w:rsidRPr="001B6BE5" w:rsidRDefault="00224206" w:rsidP="004F333F">
            <w:pPr>
              <w:ind w:right="94"/>
              <w:rPr>
                <w:rStyle w:val="fontstyle21"/>
                <w:rFonts w:ascii="Arial" w:hAnsi="Arial" w:cs="Arial"/>
                <w:sz w:val="20"/>
                <w:szCs w:val="20"/>
              </w:rPr>
            </w:pPr>
          </w:p>
        </w:tc>
      </w:tr>
      <w:tr w:rsidR="00224206" w:rsidRPr="001B6BE5" w:rsidTr="00224206">
        <w:trPr>
          <w:trHeight w:val="460"/>
        </w:trPr>
        <w:tc>
          <w:tcPr>
            <w:tcW w:w="60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4037" w:type="dxa"/>
            <w:shd w:val="clear" w:color="auto" w:fill="auto"/>
          </w:tcPr>
          <w:p w:rsidR="00224206" w:rsidRPr="00662423" w:rsidRDefault="007557B9" w:rsidP="004F333F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FLAVIANO SANDOVAL MALDONADO</w:t>
            </w:r>
          </w:p>
        </w:tc>
        <w:tc>
          <w:tcPr>
            <w:tcW w:w="2552" w:type="dxa"/>
            <w:shd w:val="clear" w:color="auto" w:fill="auto"/>
          </w:tcPr>
          <w:p w:rsidR="00224206" w:rsidRPr="00662423" w:rsidRDefault="007557B9" w:rsidP="004F333F">
            <w:pPr>
              <w:ind w:right="94"/>
              <w:jc w:val="both"/>
              <w:rPr>
                <w:rStyle w:val="fontstyle21"/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VOCAL</w:t>
            </w:r>
          </w:p>
        </w:tc>
        <w:tc>
          <w:tcPr>
            <w:tcW w:w="1348" w:type="dxa"/>
            <w:shd w:val="clear" w:color="auto" w:fill="auto"/>
          </w:tcPr>
          <w:p w:rsidR="00224206" w:rsidRPr="001B6BE5" w:rsidRDefault="00224206" w:rsidP="004F333F">
            <w:pPr>
              <w:ind w:right="94"/>
              <w:rPr>
                <w:rStyle w:val="fontstyle21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:rsidR="00224206" w:rsidRPr="001B6BE5" w:rsidRDefault="00224206" w:rsidP="004F333F">
            <w:pPr>
              <w:ind w:right="94"/>
              <w:rPr>
                <w:rStyle w:val="fontstyle21"/>
                <w:rFonts w:ascii="Arial" w:hAnsi="Arial" w:cs="Arial"/>
                <w:sz w:val="20"/>
                <w:szCs w:val="20"/>
              </w:rPr>
            </w:pPr>
          </w:p>
        </w:tc>
      </w:tr>
      <w:tr w:rsidR="00224206" w:rsidRPr="001B6BE5" w:rsidTr="00224206">
        <w:trPr>
          <w:trHeight w:val="460"/>
        </w:trPr>
        <w:tc>
          <w:tcPr>
            <w:tcW w:w="60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4037" w:type="dxa"/>
            <w:shd w:val="clear" w:color="auto" w:fill="auto"/>
          </w:tcPr>
          <w:p w:rsidR="00224206" w:rsidRPr="00662423" w:rsidRDefault="007557B9" w:rsidP="00AE41C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ALMA YESENIA GONZALEZ MEZA</w:t>
            </w:r>
          </w:p>
        </w:tc>
        <w:tc>
          <w:tcPr>
            <w:tcW w:w="2552" w:type="dxa"/>
            <w:shd w:val="clear" w:color="auto" w:fill="auto"/>
          </w:tcPr>
          <w:p w:rsidR="00224206" w:rsidRPr="00662423" w:rsidRDefault="007557B9" w:rsidP="004F333F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ASESOR TECNICO</w:t>
            </w:r>
          </w:p>
        </w:tc>
        <w:tc>
          <w:tcPr>
            <w:tcW w:w="1348" w:type="dxa"/>
            <w:shd w:val="clear" w:color="auto" w:fill="auto"/>
          </w:tcPr>
          <w:p w:rsidR="00224206" w:rsidRPr="001B6BE5" w:rsidRDefault="00224206" w:rsidP="004F33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:rsidR="00224206" w:rsidRPr="001B6BE5" w:rsidRDefault="00224206" w:rsidP="004F33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012D" w:rsidRPr="001B6BE5" w:rsidTr="00224206">
        <w:trPr>
          <w:trHeight w:val="460"/>
        </w:trPr>
        <w:tc>
          <w:tcPr>
            <w:tcW w:w="607" w:type="dxa"/>
            <w:shd w:val="clear" w:color="auto" w:fill="auto"/>
          </w:tcPr>
          <w:p w:rsidR="0042012D" w:rsidRPr="00662423" w:rsidRDefault="0042012D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4037" w:type="dxa"/>
            <w:shd w:val="clear" w:color="auto" w:fill="auto"/>
          </w:tcPr>
          <w:p w:rsidR="0042012D" w:rsidRDefault="0042012D" w:rsidP="00AE41C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JOSE LUIS JUAREZ VIVEROS</w:t>
            </w:r>
          </w:p>
        </w:tc>
        <w:tc>
          <w:tcPr>
            <w:tcW w:w="2552" w:type="dxa"/>
            <w:shd w:val="clear" w:color="auto" w:fill="auto"/>
          </w:tcPr>
          <w:p w:rsidR="0042012D" w:rsidRDefault="0042012D" w:rsidP="004F333F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VOCAL </w:t>
            </w:r>
          </w:p>
        </w:tc>
        <w:tc>
          <w:tcPr>
            <w:tcW w:w="1348" w:type="dxa"/>
            <w:shd w:val="clear" w:color="auto" w:fill="auto"/>
          </w:tcPr>
          <w:p w:rsidR="0042012D" w:rsidRPr="001B6BE5" w:rsidRDefault="0042012D" w:rsidP="004F33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:rsidR="0042012D" w:rsidRPr="001B6BE5" w:rsidRDefault="0042012D" w:rsidP="004F33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4206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224206" w:rsidRPr="007734D3" w:rsidRDefault="00224206" w:rsidP="00224206">
      <w:pPr>
        <w:spacing w:line="360" w:lineRule="auto"/>
        <w:ind w:right="94"/>
        <w:jc w:val="both"/>
        <w:rPr>
          <w:rStyle w:val="fontstyle21"/>
          <w:rFonts w:ascii="Times New Roman" w:hAnsi="Times New Roman" w:cs="Times New Roman"/>
          <w:color w:val="auto"/>
          <w:sz w:val="24"/>
          <w:szCs w:val="24"/>
        </w:rPr>
        <w:sectPr w:rsidR="00224206" w:rsidRPr="007734D3" w:rsidSect="00F56F9E">
          <w:headerReference w:type="default" r:id="rId8"/>
          <w:footerReference w:type="default" r:id="rId9"/>
          <w:pgSz w:w="12240" w:h="15840"/>
          <w:pgMar w:top="1418" w:right="1134" w:bottom="1418" w:left="1701" w:header="709" w:footer="1679" w:gutter="0"/>
          <w:cols w:space="708"/>
          <w:docGrid w:linePitch="360"/>
        </w:sectPr>
      </w:pPr>
    </w:p>
    <w:p w:rsidR="00224206" w:rsidRDefault="00224206" w:rsidP="00224206">
      <w:pPr>
        <w:spacing w:line="276" w:lineRule="auto"/>
        <w:ind w:right="94"/>
        <w:jc w:val="both"/>
        <w:rPr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lastRenderedPageBreak/>
        <w:t>La revisión de la documentación es cuantitativa y de acuerdo al punto seis de la etapa de presentación y apertura de propuestas de las bases publicadas INV-ITM-0</w:t>
      </w:r>
      <w:r w:rsidR="00130BC9">
        <w:rPr>
          <w:rStyle w:val="fontstyle21"/>
          <w:rFonts w:ascii="Arial" w:hAnsi="Arial" w:cs="Arial"/>
          <w:sz w:val="20"/>
          <w:szCs w:val="20"/>
        </w:rPr>
        <w:t>2</w:t>
      </w:r>
      <w:r w:rsidRPr="001B6BE5">
        <w:rPr>
          <w:rStyle w:val="fontstyle21"/>
          <w:rFonts w:ascii="Arial" w:hAnsi="Arial" w:cs="Arial"/>
          <w:sz w:val="20"/>
          <w:szCs w:val="20"/>
        </w:rPr>
        <w:t>-</w:t>
      </w:r>
      <w:r>
        <w:rPr>
          <w:rStyle w:val="fontstyle21"/>
          <w:rFonts w:ascii="Arial" w:hAnsi="Arial" w:cs="Arial"/>
          <w:sz w:val="20"/>
          <w:szCs w:val="20"/>
        </w:rPr>
        <w:t>2020</w:t>
      </w:r>
      <w:r w:rsidRPr="001B6BE5">
        <w:rPr>
          <w:rStyle w:val="fontstyle21"/>
          <w:rFonts w:ascii="Arial" w:hAnsi="Arial" w:cs="Arial"/>
          <w:sz w:val="20"/>
          <w:szCs w:val="20"/>
        </w:rPr>
        <w:t xml:space="preserve"> </w:t>
      </w:r>
      <w:r w:rsidRPr="001B6BE5">
        <w:rPr>
          <w:rFonts w:ascii="Arial" w:hAnsi="Arial" w:cs="Arial"/>
          <w:sz w:val="20"/>
          <w:szCs w:val="20"/>
        </w:rPr>
        <w:t xml:space="preserve">se procederá a la apertura de la propuesta técnica exclusivamente y se desecharán las que hubieren omitido algunos de los documentos exigidos en las presentes bases. </w:t>
      </w:r>
    </w:p>
    <w:p w:rsidR="00224206" w:rsidRPr="001B6BE5" w:rsidRDefault="00224206" w:rsidP="00224206">
      <w:pPr>
        <w:spacing w:line="276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t xml:space="preserve">Lista de verificación de documentación </w:t>
      </w:r>
      <w:r>
        <w:rPr>
          <w:rStyle w:val="fontstyle21"/>
          <w:rFonts w:ascii="Arial" w:hAnsi="Arial" w:cs="Arial"/>
          <w:sz w:val="20"/>
          <w:szCs w:val="20"/>
        </w:rPr>
        <w:t xml:space="preserve">técnica </w:t>
      </w:r>
      <w:r w:rsidRPr="001B6BE5">
        <w:rPr>
          <w:rStyle w:val="fontstyle21"/>
          <w:rFonts w:ascii="Arial" w:hAnsi="Arial" w:cs="Arial"/>
          <w:sz w:val="20"/>
          <w:szCs w:val="20"/>
        </w:rPr>
        <w:t>a entregar:</w:t>
      </w:r>
    </w:p>
    <w:tbl>
      <w:tblPr>
        <w:tblpPr w:leftFromText="141" w:rightFromText="141" w:vertAnchor="text" w:horzAnchor="margin" w:tblpY="215"/>
        <w:tblW w:w="12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4191"/>
        <w:gridCol w:w="1370"/>
        <w:gridCol w:w="1263"/>
        <w:gridCol w:w="1288"/>
        <w:gridCol w:w="1345"/>
        <w:gridCol w:w="1207"/>
        <w:gridCol w:w="1426"/>
      </w:tblGrid>
      <w:tr w:rsidR="00F34A6B" w:rsidRPr="001B6BE5" w:rsidTr="00F34A6B">
        <w:trPr>
          <w:trHeight w:val="564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PROPUESTA TECNICA 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MX"/>
              </w:rPr>
            </w:pP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MX"/>
              </w:rPr>
            </w:pP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MX"/>
              </w:rPr>
            </w:pPr>
          </w:p>
        </w:tc>
      </w:tr>
      <w:tr w:rsidR="00F34A6B" w:rsidRPr="001B6BE5" w:rsidTr="004F333F">
        <w:trPr>
          <w:trHeight w:val="213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F34A6B" w:rsidRPr="001B6BE5" w:rsidTr="004F333F">
        <w:trPr>
          <w:trHeight w:val="322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Bases del concurso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564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Manifiesto de que cuenta con facultades para suscribir la propuesta ANEXO C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31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Propuesta Técnica Detallada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7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Calendario de entrega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162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Catálogo de productos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209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Curriculum</w:t>
            </w:r>
            <w:proofErr w:type="spellEnd"/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 xml:space="preserve"> del concursante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396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Anual de Impuestos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564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de no encontrarse en los supuestos del artículo 50, ANEXO E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26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de integridad, ANEXO K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Escrito de cumplimiento de normas ANEXO I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4F333F">
        <w:trPr>
          <w:trHeight w:val="564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A14EA6">
              <w:rPr>
                <w:rFonts w:ascii="Arial" w:hAnsi="Arial" w:cs="Arial"/>
                <w:b/>
                <w:color w:val="000000"/>
                <w:sz w:val="22"/>
                <w:szCs w:val="20"/>
                <w:lang w:eastAsia="es-MX"/>
              </w:rPr>
              <w:t>SE ACEPTA PARA SU EVALUACIÓN: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224206" w:rsidRPr="001B6BE5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224206" w:rsidRPr="001B6BE5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procede abrir los sobres con la propuesta económica de los licitantes que no fueron desechados de acuerdo al cumplimiento de la documentación solicitada en las bases de invitación INV-ITM-0</w:t>
      </w:r>
      <w:r w:rsidR="00130BC9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-2020.</w:t>
      </w: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276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t xml:space="preserve">Lista de verificación de documentación </w:t>
      </w:r>
      <w:r>
        <w:rPr>
          <w:rStyle w:val="fontstyle21"/>
          <w:rFonts w:ascii="Arial" w:hAnsi="Arial" w:cs="Arial"/>
          <w:sz w:val="20"/>
          <w:szCs w:val="20"/>
        </w:rPr>
        <w:t xml:space="preserve">económica </w:t>
      </w:r>
      <w:r w:rsidRPr="001B6BE5">
        <w:rPr>
          <w:rStyle w:val="fontstyle21"/>
          <w:rFonts w:ascii="Arial" w:hAnsi="Arial" w:cs="Arial"/>
          <w:sz w:val="20"/>
          <w:szCs w:val="20"/>
        </w:rPr>
        <w:t>a entregar:</w:t>
      </w:r>
    </w:p>
    <w:p w:rsidR="00224206" w:rsidRDefault="00224206" w:rsidP="00224206">
      <w:pPr>
        <w:spacing w:line="276" w:lineRule="auto"/>
        <w:ind w:right="94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5"/>
        <w:tblW w:w="12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266"/>
        <w:gridCol w:w="1314"/>
        <w:gridCol w:w="1350"/>
        <w:gridCol w:w="1343"/>
        <w:gridCol w:w="1321"/>
        <w:gridCol w:w="1231"/>
        <w:gridCol w:w="1433"/>
      </w:tblGrid>
      <w:tr w:rsidR="00224206" w:rsidRPr="00346D91" w:rsidTr="00F34A6B">
        <w:trPr>
          <w:trHeight w:val="659"/>
        </w:trPr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No.</w:t>
            </w:r>
          </w:p>
        </w:tc>
        <w:tc>
          <w:tcPr>
            <w:tcW w:w="4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b/>
                <w:bCs/>
                <w:color w:val="000000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lang w:eastAsia="es-MX"/>
              </w:rPr>
              <w:t xml:space="preserve">PROPUESTA ECONÓMICA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224206" w:rsidRPr="00346D91" w:rsidTr="004F333F">
        <w:trPr>
          <w:trHeight w:val="659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NO</w:t>
            </w:r>
          </w:p>
        </w:tc>
      </w:tr>
      <w:tr w:rsidR="00224206" w:rsidRPr="00346D91" w:rsidTr="00130BC9">
        <w:trPr>
          <w:trHeight w:val="56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206" w:rsidRPr="002367CD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2367CD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2367CD" w:rsidRDefault="00224206" w:rsidP="004F333F">
            <w:pPr>
              <w:jc w:val="both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2367CD">
              <w:rPr>
                <w:rFonts w:ascii="Arial Narrow" w:hAnsi="Arial Narrow" w:cs="Arial"/>
                <w:color w:val="000000"/>
                <w:sz w:val="18"/>
                <w:szCs w:val="20"/>
                <w:lang w:eastAsia="es-MX"/>
              </w:rPr>
              <w:t>Cumplimiento de las obligaciones fiscales, ANEXO H (DICTAMEN DE OPINIÓN DE CUMPLIMIENTO NO MAYOR A 10 DIAS)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4206" w:rsidRPr="00346D91" w:rsidTr="004F333F">
        <w:trPr>
          <w:trHeight w:val="56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206" w:rsidRPr="00346D91" w:rsidRDefault="00224206" w:rsidP="004F333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Declaración de cotizar en condiciones leales de comercio, ANEXO J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224206" w:rsidRPr="00346D91" w:rsidTr="00130BC9">
        <w:trPr>
          <w:trHeight w:val="56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Formulario de oferta económica, ANEXO F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4206" w:rsidRPr="00346D91" w:rsidTr="00130BC9">
        <w:trPr>
          <w:trHeight w:val="56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Catálogo de conceptos, ANEXO G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4206" w:rsidRPr="00346D91" w:rsidTr="004F333F">
        <w:trPr>
          <w:trHeight w:val="56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206" w:rsidRPr="001B6BE5" w:rsidRDefault="00224206" w:rsidP="004F333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A14EA6">
              <w:rPr>
                <w:rFonts w:ascii="Arial" w:hAnsi="Arial" w:cs="Arial"/>
                <w:b/>
                <w:color w:val="000000"/>
                <w:sz w:val="22"/>
                <w:szCs w:val="20"/>
                <w:lang w:eastAsia="es-MX"/>
              </w:rPr>
              <w:t>SE ACEPTA PARA SU EVALUACIÓN: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Pr="00A14EA6" w:rsidRDefault="00224206" w:rsidP="0022420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  <w:sectPr w:rsidR="00224206" w:rsidRPr="00A14EA6" w:rsidSect="001B6BE5">
          <w:pgSz w:w="15840" w:h="12240" w:orient="landscape"/>
          <w:pgMar w:top="1134" w:right="1418" w:bottom="709" w:left="1418" w:header="709" w:footer="1678" w:gutter="0"/>
          <w:cols w:space="708"/>
          <w:docGrid w:linePitch="360"/>
        </w:sectPr>
      </w:pPr>
    </w:p>
    <w:p w:rsidR="00224206" w:rsidRDefault="00224206" w:rsidP="00224206">
      <w:pPr>
        <w:spacing w:line="360" w:lineRule="auto"/>
        <w:jc w:val="both"/>
        <w:rPr>
          <w:rStyle w:val="fontstyle21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Se procede a la lectura del importe total por partida de las propuestas que hayan sido aceptadas para su evaluación y se levanta el acta correspondiente </w:t>
      </w:r>
      <w:r w:rsidRPr="001B6BE5">
        <w:rPr>
          <w:rStyle w:val="fontstyle21"/>
          <w:rFonts w:ascii="Arial" w:hAnsi="Arial" w:cs="Arial"/>
          <w:sz w:val="20"/>
          <w:szCs w:val="20"/>
        </w:rPr>
        <w:t>a</w:t>
      </w:r>
      <w:r>
        <w:rPr>
          <w:rStyle w:val="fontstyle21"/>
          <w:rFonts w:ascii="Arial" w:hAnsi="Arial" w:cs="Arial"/>
          <w:sz w:val="20"/>
          <w:szCs w:val="20"/>
        </w:rPr>
        <w:t xml:space="preserve">l </w:t>
      </w:r>
      <w:r w:rsidRPr="001B6BE5">
        <w:rPr>
          <w:rStyle w:val="fontstyle21"/>
          <w:rFonts w:ascii="Arial" w:hAnsi="Arial" w:cs="Arial"/>
          <w:sz w:val="20"/>
          <w:szCs w:val="20"/>
        </w:rPr>
        <w:t>acto de recepción y apertura de propuestas técnicas y económicas a cuando menos tres personas INV-ITM-0</w:t>
      </w:r>
      <w:r w:rsidR="00B04E49">
        <w:rPr>
          <w:rStyle w:val="fontstyle21"/>
          <w:rFonts w:ascii="Arial" w:hAnsi="Arial" w:cs="Arial"/>
          <w:sz w:val="20"/>
          <w:szCs w:val="20"/>
        </w:rPr>
        <w:t>2</w:t>
      </w:r>
      <w:r w:rsidRPr="001B6BE5">
        <w:rPr>
          <w:rStyle w:val="fontstyle21"/>
          <w:rFonts w:ascii="Arial" w:hAnsi="Arial" w:cs="Arial"/>
          <w:sz w:val="20"/>
          <w:szCs w:val="20"/>
        </w:rPr>
        <w:t>-20</w:t>
      </w:r>
      <w:r>
        <w:rPr>
          <w:rStyle w:val="fontstyle21"/>
          <w:rFonts w:ascii="Arial" w:hAnsi="Arial" w:cs="Arial"/>
          <w:sz w:val="20"/>
          <w:szCs w:val="20"/>
        </w:rPr>
        <w:t>20</w:t>
      </w:r>
      <w:r w:rsidRPr="001B6BE5">
        <w:rPr>
          <w:rStyle w:val="fontstyle21"/>
          <w:rFonts w:ascii="Arial" w:hAnsi="Arial" w:cs="Arial"/>
          <w:sz w:val="20"/>
          <w:szCs w:val="20"/>
        </w:rPr>
        <w:t xml:space="preserve"> relativa a la adquisición de </w:t>
      </w:r>
      <w:r w:rsidRPr="001B6BE5">
        <w:rPr>
          <w:rStyle w:val="fontstyle21"/>
          <w:rFonts w:ascii="Arial" w:hAnsi="Arial" w:cs="Arial"/>
          <w:b/>
          <w:i/>
          <w:sz w:val="20"/>
          <w:szCs w:val="20"/>
        </w:rPr>
        <w:t>“EQUIPO DE LABORATORIO”</w:t>
      </w:r>
      <w:r>
        <w:rPr>
          <w:rStyle w:val="fontstyle21"/>
          <w:rFonts w:ascii="Arial" w:hAnsi="Arial" w:cs="Arial"/>
          <w:sz w:val="20"/>
          <w:szCs w:val="20"/>
        </w:rPr>
        <w:t xml:space="preserve">. </w:t>
      </w: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D74D4" w:rsidRPr="00224206" w:rsidRDefault="005D74D4" w:rsidP="00224206"/>
    <w:sectPr w:rsidR="005D74D4" w:rsidRPr="00224206" w:rsidSect="00F85BA8">
      <w:headerReference w:type="default" r:id="rId10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F5" w:rsidRDefault="00BF17F5" w:rsidP="004E243A">
      <w:r>
        <w:separator/>
      </w:r>
    </w:p>
  </w:endnote>
  <w:endnote w:type="continuationSeparator" w:id="0">
    <w:p w:rsidR="00BF17F5" w:rsidRDefault="00BF17F5" w:rsidP="004E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06" w:rsidRDefault="00224206" w:rsidP="00F56F9E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42012D">
      <w:rPr>
        <w:b/>
        <w:bCs/>
        <w:noProof/>
      </w:rPr>
      <w:t>4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42012D">
      <w:rPr>
        <w:b/>
        <w:bCs/>
        <w:noProof/>
      </w:rPr>
      <w:t>4</w:t>
    </w:r>
    <w:r>
      <w:rPr>
        <w:b/>
        <w:bCs/>
      </w:rPr>
      <w:fldChar w:fldCharType="end"/>
    </w:r>
  </w:p>
  <w:p w:rsidR="00224206" w:rsidRDefault="002242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F5" w:rsidRDefault="00BF17F5" w:rsidP="004E243A">
      <w:r>
        <w:separator/>
      </w:r>
    </w:p>
  </w:footnote>
  <w:footnote w:type="continuationSeparator" w:id="0">
    <w:p w:rsidR="00BF17F5" w:rsidRDefault="00BF17F5" w:rsidP="004E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06" w:rsidRDefault="0022420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-1051560</wp:posOffset>
          </wp:positionH>
          <wp:positionV relativeFrom="paragraph">
            <wp:posOffset>-433070</wp:posOffset>
          </wp:positionV>
          <wp:extent cx="7691755" cy="9953625"/>
          <wp:effectExtent l="0" t="0" r="444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755" cy="9953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4206" w:rsidRDefault="00224206">
    <w:pPr>
      <w:pStyle w:val="Encabezado"/>
    </w:pPr>
  </w:p>
  <w:p w:rsidR="00224206" w:rsidRDefault="00224206">
    <w:pPr>
      <w:pStyle w:val="Encabezado"/>
    </w:pPr>
  </w:p>
  <w:p w:rsidR="00224206" w:rsidRDefault="00224206">
    <w:pPr>
      <w:pStyle w:val="Encabezado"/>
    </w:pPr>
  </w:p>
  <w:p w:rsidR="00224206" w:rsidRDefault="00224206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224206" w:rsidRDefault="00224206" w:rsidP="00B6526D">
    <w:pPr>
      <w:ind w:right="51"/>
      <w:jc w:val="center"/>
      <w:rPr>
        <w:rFonts w:ascii="Montserrat Medium" w:hAnsi="Montserrat Medium"/>
        <w:sz w:val="16"/>
        <w:szCs w:val="16"/>
      </w:rPr>
    </w:pPr>
    <w:r w:rsidRPr="00C33FA2">
      <w:rPr>
        <w:rFonts w:ascii="Montserrat Medium" w:hAnsi="Montserrat Medium"/>
        <w:sz w:val="16"/>
        <w:szCs w:val="16"/>
      </w:rPr>
      <w:t>“2019, Año del Caudillo del Sur, Emiliano Zapata”</w:t>
    </w:r>
  </w:p>
  <w:p w:rsidR="00224206" w:rsidRDefault="00224206" w:rsidP="006419D1">
    <w:pPr>
      <w:jc w:val="center"/>
      <w:rPr>
        <w:rStyle w:val="fontstyle01"/>
        <w:rFonts w:eastAsiaTheme="minorHAnsi"/>
      </w:rPr>
    </w:pPr>
  </w:p>
  <w:p w:rsidR="00224206" w:rsidRDefault="00224206" w:rsidP="00014392">
    <w:pPr>
      <w:jc w:val="center"/>
    </w:pPr>
    <w:r>
      <w:rPr>
        <w:rStyle w:val="fontstyle01"/>
        <w:rFonts w:eastAsiaTheme="minorHAnsi"/>
      </w:rPr>
      <w:t>INVITACIÓN A CUANDO MENOS TRES PROVEEDORES INV</w:t>
    </w:r>
    <w:r>
      <w:rPr>
        <w:rStyle w:val="fontstyle21"/>
      </w:rPr>
      <w:t>-</w:t>
    </w:r>
    <w:r>
      <w:rPr>
        <w:rStyle w:val="fontstyle01"/>
        <w:rFonts w:eastAsiaTheme="minorHAnsi"/>
      </w:rPr>
      <w:t>ITM-01-</w:t>
    </w:r>
    <w:r w:rsidR="009B60E7">
      <w:rPr>
        <w:rStyle w:val="fontstyle01"/>
        <w:rFonts w:eastAsiaTheme="minorHAnsi"/>
      </w:rPr>
      <w:t>2020</w:t>
    </w:r>
    <w:r>
      <w:rPr>
        <w:rFonts w:ascii="Calibri" w:hAnsi="Calibri" w:cs="Calibri"/>
        <w:i/>
        <w:iCs/>
        <w:color w:val="000000"/>
        <w:sz w:val="22"/>
        <w:szCs w:val="22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7F5" w:rsidRDefault="00BF17F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-154940</wp:posOffset>
          </wp:positionV>
          <wp:extent cx="7762875" cy="9839325"/>
          <wp:effectExtent l="19050" t="0" r="9525" b="0"/>
          <wp:wrapNone/>
          <wp:docPr id="2" name="Imagen 2" descr="OFICIO WORD GMX 2019-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FICIO WORD GMX 2019-20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839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F17F5" w:rsidRDefault="00BF17F5" w:rsidP="00E025FE">
    <w:pPr>
      <w:ind w:right="51"/>
      <w:jc w:val="right"/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BF17F5" w:rsidRDefault="00BF17F5" w:rsidP="00B6526D">
    <w:pPr>
      <w:ind w:right="51"/>
      <w:jc w:val="center"/>
    </w:pPr>
    <w:r>
      <w:rPr>
        <w:rFonts w:ascii="Montserrat Medium" w:hAnsi="Montserrat Medium"/>
        <w:sz w:val="16"/>
        <w:szCs w:val="16"/>
      </w:rPr>
      <w:t>“2020, Año de Leona Vicario, Benemérita Madre de la Patria</w:t>
    </w:r>
    <w:r w:rsidRPr="00C33FA2">
      <w:rPr>
        <w:rFonts w:ascii="Montserrat Medium" w:hAnsi="Montserrat Medium"/>
        <w:sz w:val="16"/>
        <w:szCs w:val="1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1CB5"/>
    <w:multiLevelType w:val="hybridMultilevel"/>
    <w:tmpl w:val="3990D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3098"/>
    <w:multiLevelType w:val="hybridMultilevel"/>
    <w:tmpl w:val="9B9419E2"/>
    <w:lvl w:ilvl="0" w:tplc="BDF8524C">
      <w:start w:val="5"/>
      <w:numFmt w:val="bullet"/>
      <w:lvlText w:val="-"/>
      <w:lvlJc w:val="left"/>
      <w:pPr>
        <w:ind w:left="1068" w:hanging="360"/>
      </w:pPr>
      <w:rPr>
        <w:rFonts w:ascii="Montserrat Medium" w:eastAsia="Times New Roman" w:hAnsi="Montserrat Medium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textFile"/>
    <w:query w:val="SELECT * FROM C:\Users\Difusion2PATYROMAN3\Desktop\A - INFORMACIÓN DEPARTAMENTO DE COMUNICACIÓN Y DIFUSIÓN\ADMINISTRACIÓN 2020\BASE DE DATOS -INVITADOS A PRESIDIUM CEREMONIA DE ENTREGA DE LA PRESEA ITM 2020.doc"/>
    <w:activeRecord w:val="-1"/>
    <w:odso/>
  </w:mailMerge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A"/>
    <w:rsid w:val="00015C73"/>
    <w:rsid w:val="0002185E"/>
    <w:rsid w:val="00023990"/>
    <w:rsid w:val="000676AD"/>
    <w:rsid w:val="000953BD"/>
    <w:rsid w:val="00096DBF"/>
    <w:rsid w:val="000C1B57"/>
    <w:rsid w:val="000C371E"/>
    <w:rsid w:val="000E07A6"/>
    <w:rsid w:val="000E1C85"/>
    <w:rsid w:val="000E6C52"/>
    <w:rsid w:val="00113538"/>
    <w:rsid w:val="00130BC9"/>
    <w:rsid w:val="00143238"/>
    <w:rsid w:val="00143C04"/>
    <w:rsid w:val="00146A30"/>
    <w:rsid w:val="00153567"/>
    <w:rsid w:val="00177942"/>
    <w:rsid w:val="001A3218"/>
    <w:rsid w:val="001A5E00"/>
    <w:rsid w:val="001C1064"/>
    <w:rsid w:val="001C20D3"/>
    <w:rsid w:val="0021090E"/>
    <w:rsid w:val="00224206"/>
    <w:rsid w:val="002607C4"/>
    <w:rsid w:val="002B4B94"/>
    <w:rsid w:val="002D76D8"/>
    <w:rsid w:val="00300B74"/>
    <w:rsid w:val="00302904"/>
    <w:rsid w:val="003201C1"/>
    <w:rsid w:val="00322608"/>
    <w:rsid w:val="003242FA"/>
    <w:rsid w:val="00356A53"/>
    <w:rsid w:val="003605F8"/>
    <w:rsid w:val="00375A99"/>
    <w:rsid w:val="003A04DD"/>
    <w:rsid w:val="003B467B"/>
    <w:rsid w:val="003C4DA9"/>
    <w:rsid w:val="003D2B26"/>
    <w:rsid w:val="003E64E0"/>
    <w:rsid w:val="003F0456"/>
    <w:rsid w:val="003F3692"/>
    <w:rsid w:val="003F42DF"/>
    <w:rsid w:val="0042012D"/>
    <w:rsid w:val="00426E64"/>
    <w:rsid w:val="00433B5A"/>
    <w:rsid w:val="00495765"/>
    <w:rsid w:val="004A7D7B"/>
    <w:rsid w:val="004B3F07"/>
    <w:rsid w:val="004E243A"/>
    <w:rsid w:val="005170F3"/>
    <w:rsid w:val="005473AA"/>
    <w:rsid w:val="00553198"/>
    <w:rsid w:val="005D74D4"/>
    <w:rsid w:val="005F2A45"/>
    <w:rsid w:val="006039D9"/>
    <w:rsid w:val="00665841"/>
    <w:rsid w:val="00683346"/>
    <w:rsid w:val="00685ECF"/>
    <w:rsid w:val="006A4A06"/>
    <w:rsid w:val="006E31DA"/>
    <w:rsid w:val="00703102"/>
    <w:rsid w:val="00743AA1"/>
    <w:rsid w:val="007557B9"/>
    <w:rsid w:val="00757E42"/>
    <w:rsid w:val="007917AD"/>
    <w:rsid w:val="007A01C0"/>
    <w:rsid w:val="007A2443"/>
    <w:rsid w:val="008047B8"/>
    <w:rsid w:val="0082138E"/>
    <w:rsid w:val="00846A94"/>
    <w:rsid w:val="008B29EE"/>
    <w:rsid w:val="008D35D5"/>
    <w:rsid w:val="008D5572"/>
    <w:rsid w:val="0090280C"/>
    <w:rsid w:val="009061C8"/>
    <w:rsid w:val="0093315A"/>
    <w:rsid w:val="00956178"/>
    <w:rsid w:val="0096434F"/>
    <w:rsid w:val="009747D7"/>
    <w:rsid w:val="009841FE"/>
    <w:rsid w:val="009A2B47"/>
    <w:rsid w:val="009A5EB6"/>
    <w:rsid w:val="009A6843"/>
    <w:rsid w:val="009B60E7"/>
    <w:rsid w:val="009F1FCD"/>
    <w:rsid w:val="00A21A26"/>
    <w:rsid w:val="00A23C74"/>
    <w:rsid w:val="00A650C9"/>
    <w:rsid w:val="00A72ACA"/>
    <w:rsid w:val="00A73C23"/>
    <w:rsid w:val="00A75E96"/>
    <w:rsid w:val="00A90D60"/>
    <w:rsid w:val="00A919F4"/>
    <w:rsid w:val="00AC5870"/>
    <w:rsid w:val="00AE38A4"/>
    <w:rsid w:val="00AE41C7"/>
    <w:rsid w:val="00B004C8"/>
    <w:rsid w:val="00B04E49"/>
    <w:rsid w:val="00B6526D"/>
    <w:rsid w:val="00B72144"/>
    <w:rsid w:val="00B923CE"/>
    <w:rsid w:val="00B946F1"/>
    <w:rsid w:val="00BA02A6"/>
    <w:rsid w:val="00BF17F5"/>
    <w:rsid w:val="00C24C33"/>
    <w:rsid w:val="00C6255C"/>
    <w:rsid w:val="00C639F5"/>
    <w:rsid w:val="00C85544"/>
    <w:rsid w:val="00CA1831"/>
    <w:rsid w:val="00CA3772"/>
    <w:rsid w:val="00CA4CF2"/>
    <w:rsid w:val="00CC0E2E"/>
    <w:rsid w:val="00D00BB6"/>
    <w:rsid w:val="00D058A4"/>
    <w:rsid w:val="00D221F6"/>
    <w:rsid w:val="00D460D7"/>
    <w:rsid w:val="00D618B9"/>
    <w:rsid w:val="00DB4838"/>
    <w:rsid w:val="00DE040C"/>
    <w:rsid w:val="00E025FE"/>
    <w:rsid w:val="00E069D4"/>
    <w:rsid w:val="00E14169"/>
    <w:rsid w:val="00E176E0"/>
    <w:rsid w:val="00E35A25"/>
    <w:rsid w:val="00E4144B"/>
    <w:rsid w:val="00E84E8F"/>
    <w:rsid w:val="00E92840"/>
    <w:rsid w:val="00E968FB"/>
    <w:rsid w:val="00E970EA"/>
    <w:rsid w:val="00EB01FC"/>
    <w:rsid w:val="00ED71A3"/>
    <w:rsid w:val="00F34A6B"/>
    <w:rsid w:val="00F43A02"/>
    <w:rsid w:val="00F54608"/>
    <w:rsid w:val="00F6609A"/>
    <w:rsid w:val="00F66749"/>
    <w:rsid w:val="00F774D3"/>
    <w:rsid w:val="00F85BA8"/>
    <w:rsid w:val="00F90290"/>
    <w:rsid w:val="00FA1B41"/>
    <w:rsid w:val="00FA4D49"/>
    <w:rsid w:val="00FB7A57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  <w14:docId w14:val="44432C44"/>
  <w15:docId w15:val="{088549BC-F158-41AC-A1D9-09CB2DA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26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5572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LETIN">
    <w:name w:val="BOLETIN"/>
    <w:basedOn w:val="Ttulo1"/>
    <w:next w:val="Normal"/>
    <w:link w:val="BOLETINCar"/>
    <w:autoRedefine/>
    <w:qFormat/>
    <w:rsid w:val="008D5572"/>
    <w:pPr>
      <w:pageBreakBefore/>
      <w:spacing w:after="240"/>
    </w:pPr>
    <w:rPr>
      <w:rFonts w:ascii="Montserrat ExtraBold" w:hAnsi="Montserrat ExtraBold"/>
      <w:sz w:val="28"/>
    </w:rPr>
  </w:style>
  <w:style w:type="character" w:customStyle="1" w:styleId="BOLETINCar">
    <w:name w:val="BOLETIN Car"/>
    <w:link w:val="BOLETIN"/>
    <w:rsid w:val="008D5572"/>
    <w:rPr>
      <w:rFonts w:ascii="Montserrat ExtraBold" w:eastAsia="Times New Roman" w:hAnsi="Montserrat ExtraBold" w:cs="Times New Roman"/>
      <w:color w:val="2E74B5"/>
      <w:sz w:val="28"/>
      <w:szCs w:val="32"/>
    </w:rPr>
  </w:style>
  <w:style w:type="character" w:customStyle="1" w:styleId="Ttulo1Car">
    <w:name w:val="Título 1 Car"/>
    <w:link w:val="Ttulo1"/>
    <w:uiPriority w:val="9"/>
    <w:rsid w:val="008D5572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43A"/>
  </w:style>
  <w:style w:type="paragraph" w:styleId="Piedepgina">
    <w:name w:val="footer"/>
    <w:basedOn w:val="Normal"/>
    <w:link w:val="Piedepgina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43A"/>
  </w:style>
  <w:style w:type="paragraph" w:styleId="Textodeglobo">
    <w:name w:val="Balloon Text"/>
    <w:basedOn w:val="Normal"/>
    <w:link w:val="TextodegloboCar"/>
    <w:uiPriority w:val="99"/>
    <w:semiHidden/>
    <w:unhideWhenUsed/>
    <w:rsid w:val="00F85B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85BA8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fontstyle21">
    <w:name w:val="fontstyle21"/>
    <w:rsid w:val="003F04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0E1C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0E1C8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01">
    <w:name w:val="fontstyle01"/>
    <w:rsid w:val="00224206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2E830-1C3F-4C73-A3A7-61DAD632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any.co♥ corrales</dc:creator>
  <cp:lastModifiedBy>JLJV</cp:lastModifiedBy>
  <cp:revision>15</cp:revision>
  <cp:lastPrinted>2020-03-12T16:18:00Z</cp:lastPrinted>
  <dcterms:created xsi:type="dcterms:W3CDTF">2020-10-29T18:34:00Z</dcterms:created>
  <dcterms:modified xsi:type="dcterms:W3CDTF">2020-12-13T20:08:00Z</dcterms:modified>
</cp:coreProperties>
</file>