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D8" w:rsidRPr="001D4B13" w:rsidRDefault="00696D1D" w:rsidP="005610D8">
      <w:pPr>
        <w:spacing w:line="360" w:lineRule="auto"/>
        <w:ind w:left="426" w:right="16" w:hanging="284"/>
        <w:jc w:val="both"/>
        <w:rPr>
          <w:rFonts w:ascii="Calibri" w:hAnsi="Calibri"/>
          <w:b/>
          <w:color w:val="034A61"/>
          <w:sz w:val="32"/>
        </w:rPr>
      </w:pPr>
      <w:r w:rsidRPr="001D4B13">
        <w:rPr>
          <w:rFonts w:ascii="Calibri" w:hAnsi="Calibri"/>
          <w:b/>
          <w:color w:val="034A61"/>
          <w:sz w:val="32"/>
        </w:rPr>
        <w:t xml:space="preserve">RELATÓRIO </w:t>
      </w:r>
      <w:r w:rsidR="00F809C2" w:rsidRPr="001D4B13">
        <w:rPr>
          <w:rFonts w:ascii="Calibri" w:hAnsi="Calibri"/>
          <w:b/>
          <w:color w:val="034A61"/>
          <w:sz w:val="32"/>
        </w:rPr>
        <w:t>TÉCNICO</w:t>
      </w:r>
    </w:p>
    <w:p w:rsidR="005610D8" w:rsidRPr="00110F7D" w:rsidRDefault="005610D8" w:rsidP="005610D8">
      <w:pPr>
        <w:pStyle w:val="BasicParagraph"/>
        <w:pBdr>
          <w:bottom w:val="single" w:sz="6" w:space="1" w:color="auto"/>
        </w:pBdr>
        <w:suppressAutoHyphens/>
        <w:spacing w:line="240" w:lineRule="auto"/>
        <w:ind w:left="2410"/>
        <w:jc w:val="both"/>
        <w:rPr>
          <w:rFonts w:ascii="Calibri" w:hAnsi="Calibri" w:cs="Calibri"/>
          <w:color w:val="666666"/>
          <w:lang w:val="pt-BR"/>
        </w:rPr>
      </w:pPr>
    </w:p>
    <w:p w:rsidR="005610D8" w:rsidRPr="00110F7D" w:rsidRDefault="005610D8" w:rsidP="005610D8">
      <w:pPr>
        <w:pStyle w:val="BasicParagraph"/>
        <w:pBdr>
          <w:bottom w:val="single" w:sz="6" w:space="1" w:color="auto"/>
        </w:pBdr>
        <w:suppressAutoHyphens/>
        <w:spacing w:line="240" w:lineRule="auto"/>
        <w:ind w:left="2410"/>
        <w:jc w:val="both"/>
        <w:rPr>
          <w:rFonts w:ascii="Calibri" w:hAnsi="Calibri" w:cs="Calibri"/>
          <w:color w:val="666666"/>
          <w:lang w:val="pt-BR"/>
        </w:rPr>
      </w:pPr>
      <w:r w:rsidRPr="00110F7D">
        <w:rPr>
          <w:rFonts w:ascii="Calibri" w:hAnsi="Calibri" w:cs="Calibri"/>
          <w:color w:val="666666"/>
          <w:lang w:val="pt-BR"/>
        </w:rPr>
        <w:t>Data:</w:t>
      </w:r>
    </w:p>
    <w:p w:rsidR="005610D8" w:rsidRPr="00110F7D" w:rsidRDefault="005610D8" w:rsidP="005610D8">
      <w:pPr>
        <w:pStyle w:val="BasicParagraph"/>
        <w:suppressAutoHyphens/>
        <w:spacing w:line="240" w:lineRule="auto"/>
        <w:ind w:left="2410"/>
        <w:jc w:val="both"/>
        <w:rPr>
          <w:rFonts w:ascii="Calibri" w:hAnsi="Calibri" w:cs="Calibri-Bold"/>
          <w:b/>
          <w:bCs/>
          <w:color w:val="034A61"/>
          <w:lang w:val="pt-BR"/>
        </w:rPr>
      </w:pPr>
    </w:p>
    <w:p w:rsidR="005610D8" w:rsidRPr="00110F7D" w:rsidRDefault="00051047" w:rsidP="005610D8">
      <w:pPr>
        <w:pStyle w:val="BasicParagraph"/>
        <w:pBdr>
          <w:bottom w:val="single" w:sz="6" w:space="1" w:color="auto"/>
        </w:pBdr>
        <w:suppressAutoHyphens/>
        <w:spacing w:line="240" w:lineRule="auto"/>
        <w:ind w:left="2410"/>
        <w:jc w:val="both"/>
        <w:rPr>
          <w:rFonts w:ascii="Calibri" w:hAnsi="Calibri" w:cs="Calibri-Bold"/>
          <w:b/>
          <w:bCs/>
          <w:color w:val="034A61"/>
          <w:lang w:val="pt-BR"/>
        </w:rPr>
      </w:pPr>
      <w:r>
        <w:rPr>
          <w:rFonts w:ascii="Calibri" w:hAnsi="Calibri" w:cs="Calibri-Bold"/>
          <w:b/>
          <w:bCs/>
          <w:color w:val="034A61"/>
          <w:lang w:val="pt-BR"/>
        </w:rPr>
        <w:t>Janeiro de 2019</w:t>
      </w:r>
    </w:p>
    <w:p w:rsidR="005610D8" w:rsidRPr="00110F7D" w:rsidRDefault="005610D8" w:rsidP="005610D8">
      <w:pPr>
        <w:pStyle w:val="BasicParagraph"/>
        <w:suppressAutoHyphens/>
        <w:spacing w:line="240" w:lineRule="auto"/>
        <w:ind w:left="2410"/>
        <w:jc w:val="both"/>
        <w:rPr>
          <w:rFonts w:ascii="Calibri" w:hAnsi="Calibri" w:cs="Calibri-Bold"/>
          <w:b/>
          <w:bCs/>
          <w:color w:val="034A61"/>
          <w:lang w:val="pt-BR"/>
        </w:rPr>
      </w:pPr>
    </w:p>
    <w:p w:rsidR="005610D8" w:rsidRPr="00110F7D" w:rsidRDefault="005610D8" w:rsidP="005610D8">
      <w:pPr>
        <w:pStyle w:val="BasicParagraph"/>
        <w:pBdr>
          <w:bottom w:val="single" w:sz="6" w:space="1" w:color="auto"/>
        </w:pBdr>
        <w:suppressAutoHyphens/>
        <w:spacing w:line="240" w:lineRule="auto"/>
        <w:ind w:left="2410"/>
        <w:jc w:val="both"/>
        <w:rPr>
          <w:rFonts w:ascii="Calibri" w:hAnsi="Calibri" w:cs="Calibri"/>
          <w:color w:val="666666"/>
          <w:lang w:val="pt-BR"/>
        </w:rPr>
      </w:pPr>
      <w:r w:rsidRPr="00110F7D">
        <w:rPr>
          <w:rFonts w:ascii="Calibri" w:hAnsi="Calibri" w:cs="Calibri"/>
          <w:color w:val="666666"/>
          <w:lang w:val="pt-BR"/>
        </w:rPr>
        <w:t>Necessidade:</w:t>
      </w:r>
    </w:p>
    <w:p w:rsidR="005610D8" w:rsidRPr="00110F7D" w:rsidRDefault="005610D8" w:rsidP="005610D8">
      <w:pPr>
        <w:pStyle w:val="BasicParagraph"/>
        <w:suppressAutoHyphens/>
        <w:spacing w:line="240" w:lineRule="auto"/>
        <w:ind w:left="2410"/>
        <w:jc w:val="both"/>
        <w:rPr>
          <w:rFonts w:ascii="Calibri" w:hAnsi="Calibri" w:cs="Calibri-Bold"/>
          <w:b/>
          <w:bCs/>
          <w:color w:val="034A61"/>
          <w:lang w:val="pt-BR"/>
        </w:rPr>
      </w:pPr>
    </w:p>
    <w:p w:rsidR="005610D8" w:rsidRPr="00110F7D" w:rsidRDefault="009B5A50" w:rsidP="005610D8">
      <w:pPr>
        <w:pStyle w:val="BasicParagraph"/>
        <w:pBdr>
          <w:bottom w:val="single" w:sz="6" w:space="1" w:color="auto"/>
        </w:pBdr>
        <w:suppressAutoHyphens/>
        <w:spacing w:line="240" w:lineRule="auto"/>
        <w:ind w:left="2410"/>
        <w:jc w:val="both"/>
        <w:rPr>
          <w:rFonts w:ascii="Calibri" w:hAnsi="Calibri" w:cs="Calibri-Bold"/>
          <w:b/>
          <w:bCs/>
          <w:color w:val="034A61"/>
          <w:lang w:val="pt-BR"/>
        </w:rPr>
      </w:pPr>
      <w:r>
        <w:rPr>
          <w:rFonts w:ascii="Calibri" w:hAnsi="Calibri" w:cs="Calibri-Bold"/>
          <w:b/>
          <w:bCs/>
          <w:color w:val="034A61"/>
          <w:lang w:val="pt-BR"/>
        </w:rPr>
        <w:t xml:space="preserve">Relatório técnico </w:t>
      </w:r>
      <w:r w:rsidR="00051047">
        <w:rPr>
          <w:rFonts w:ascii="Calibri" w:hAnsi="Calibri" w:cs="Calibri-Bold"/>
          <w:b/>
          <w:bCs/>
          <w:color w:val="034A61"/>
          <w:lang w:val="pt-BR"/>
        </w:rPr>
        <w:t>– Resultado do Penetration test</w:t>
      </w:r>
    </w:p>
    <w:p w:rsidR="005610D8" w:rsidRPr="00110F7D" w:rsidRDefault="005610D8" w:rsidP="005610D8">
      <w:pPr>
        <w:pStyle w:val="BasicParagraph"/>
        <w:pBdr>
          <w:bottom w:val="single" w:sz="6" w:space="1" w:color="auto"/>
        </w:pBdr>
        <w:suppressAutoHyphens/>
        <w:spacing w:line="240" w:lineRule="auto"/>
        <w:jc w:val="both"/>
        <w:rPr>
          <w:rFonts w:ascii="Calibri-Italic" w:hAnsi="Calibri-Italic" w:cs="Calibri-Italic"/>
          <w:i/>
          <w:iCs/>
          <w:color w:val="666666"/>
          <w:lang w:val="pt-BR"/>
        </w:rPr>
      </w:pPr>
    </w:p>
    <w:p w:rsidR="00F809C2" w:rsidRPr="00EA070B" w:rsidRDefault="00F809C2" w:rsidP="00F809C2">
      <w:pPr>
        <w:pStyle w:val="BasicParagraph"/>
        <w:suppressAutoHyphens/>
        <w:spacing w:line="240" w:lineRule="auto"/>
        <w:jc w:val="both"/>
        <w:rPr>
          <w:rFonts w:ascii="Calibri" w:hAnsi="Calibri" w:cs="Calibri"/>
          <w:color w:val="666666"/>
          <w:sz w:val="20"/>
          <w:szCs w:val="20"/>
          <w:lang w:val="pt-BR"/>
        </w:rPr>
      </w:pPr>
    </w:p>
    <w:p w:rsidR="00F809C2" w:rsidRPr="00110F7D" w:rsidRDefault="00F809C2" w:rsidP="00F809C2">
      <w:pPr>
        <w:spacing w:line="360" w:lineRule="auto"/>
        <w:ind w:left="426" w:right="16" w:hanging="284"/>
        <w:jc w:val="both"/>
        <w:rPr>
          <w:rFonts w:ascii="Calibri" w:hAnsi="Calibri"/>
          <w:b/>
          <w:color w:val="034A61"/>
        </w:rPr>
      </w:pPr>
      <w:r>
        <w:rPr>
          <w:rFonts w:ascii="Calibri" w:hAnsi="Calibri"/>
          <w:b/>
          <w:color w:val="034A61"/>
        </w:rPr>
        <w:t>TERMO DE CONFIDENCIALIDADE</w:t>
      </w:r>
    </w:p>
    <w:p w:rsidR="00F809C2" w:rsidRPr="00110F7D" w:rsidRDefault="00F809C2" w:rsidP="00F809C2">
      <w:pPr>
        <w:pStyle w:val="BasicParagraph"/>
        <w:suppressAutoHyphens/>
        <w:spacing w:line="360" w:lineRule="auto"/>
        <w:jc w:val="both"/>
        <w:rPr>
          <w:rFonts w:ascii="Calibri" w:hAnsi="Calibri" w:cs="Calibri-Bold"/>
          <w:b/>
          <w:bCs/>
          <w:color w:val="034A61"/>
          <w:lang w:val="pt-BR"/>
        </w:rPr>
      </w:pPr>
    </w:p>
    <w:p w:rsidR="00F809C2" w:rsidRDefault="00F809C2" w:rsidP="00F809C2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 w:rsidRPr="00110F7D">
        <w:rPr>
          <w:rFonts w:ascii="Calibri" w:hAnsi="Calibri" w:cs="Calibri"/>
          <w:color w:val="666666"/>
          <w:lang w:val="pt-BR"/>
        </w:rPr>
        <w:t xml:space="preserve">A </w:t>
      </w:r>
      <w:r w:rsidR="00051047">
        <w:rPr>
          <w:rFonts w:ascii="Calibri" w:hAnsi="Calibri" w:cs="Calibri"/>
          <w:b/>
          <w:color w:val="666666"/>
          <w:lang w:val="pt-BR"/>
        </w:rPr>
        <w:t>&lt;EMPRESA&gt;</w:t>
      </w:r>
      <w:r w:rsidRPr="00110F7D">
        <w:rPr>
          <w:rFonts w:ascii="Calibri" w:hAnsi="Calibri" w:cs="Calibri"/>
          <w:color w:val="666666"/>
          <w:lang w:val="pt-BR"/>
        </w:rPr>
        <w:t xml:space="preserve"> se compromete a manter sigilo </w:t>
      </w:r>
      <w:r>
        <w:rPr>
          <w:rFonts w:ascii="Calibri" w:hAnsi="Calibri" w:cs="Calibri"/>
          <w:color w:val="666666"/>
          <w:lang w:val="pt-BR"/>
        </w:rPr>
        <w:t xml:space="preserve">sobre </w:t>
      </w:r>
      <w:r w:rsidRPr="00110F7D">
        <w:rPr>
          <w:rFonts w:ascii="Calibri" w:hAnsi="Calibri" w:cs="Calibri"/>
          <w:color w:val="666666"/>
          <w:lang w:val="pt-BR"/>
        </w:rPr>
        <w:t xml:space="preserve">qualquer informação </w:t>
      </w:r>
      <w:r>
        <w:rPr>
          <w:rFonts w:ascii="Calibri" w:hAnsi="Calibri" w:cs="Calibri"/>
          <w:color w:val="666666"/>
          <w:lang w:val="pt-BR"/>
        </w:rPr>
        <w:t xml:space="preserve">recebida pelo </w:t>
      </w:r>
      <w:r w:rsidRPr="001D7CDF">
        <w:rPr>
          <w:rFonts w:ascii="Calibri" w:hAnsi="Calibri" w:cs="Calibri"/>
          <w:b/>
          <w:color w:val="666666"/>
          <w:lang w:val="pt-BR"/>
        </w:rPr>
        <w:t>CLIENTE</w:t>
      </w:r>
      <w:r w:rsidRPr="00110F7D">
        <w:rPr>
          <w:rFonts w:ascii="Calibri" w:hAnsi="Calibri" w:cs="Calibri"/>
          <w:color w:val="666666"/>
          <w:lang w:val="pt-BR"/>
        </w:rPr>
        <w:t xml:space="preserve">, bem como </w:t>
      </w:r>
      <w:r>
        <w:rPr>
          <w:rFonts w:ascii="Calibri" w:hAnsi="Calibri" w:cs="Calibri"/>
          <w:color w:val="666666"/>
          <w:lang w:val="pt-BR"/>
        </w:rPr>
        <w:t xml:space="preserve">quaisquer informações obtidas durante a prestação de </w:t>
      </w:r>
      <w:r w:rsidRPr="00110F7D">
        <w:rPr>
          <w:rFonts w:ascii="Calibri" w:hAnsi="Calibri" w:cs="Calibri"/>
          <w:color w:val="666666"/>
          <w:lang w:val="pt-BR"/>
        </w:rPr>
        <w:t>serviços. O conteúdo deste documento é sigiloso</w:t>
      </w:r>
      <w:r>
        <w:rPr>
          <w:rFonts w:ascii="Calibri" w:hAnsi="Calibri" w:cs="Calibri"/>
          <w:color w:val="666666"/>
          <w:lang w:val="pt-BR"/>
        </w:rPr>
        <w:t>, assim como os resultados obtidos após a execução dos trabalhos</w:t>
      </w:r>
      <w:r w:rsidRPr="00110F7D">
        <w:rPr>
          <w:rFonts w:ascii="Calibri" w:hAnsi="Calibri" w:cs="Calibri"/>
          <w:color w:val="666666"/>
          <w:lang w:val="pt-BR"/>
        </w:rPr>
        <w:t xml:space="preserve"> e não deve ser copiado sem prévia autorização da </w:t>
      </w:r>
      <w:r w:rsidR="00051047">
        <w:rPr>
          <w:rFonts w:ascii="Calibri" w:hAnsi="Calibri" w:cs="Calibri"/>
          <w:b/>
          <w:color w:val="666666"/>
          <w:lang w:val="pt-BR"/>
        </w:rPr>
        <w:t>&lt;EMPRESA&gt;</w:t>
      </w:r>
      <w:r w:rsidRPr="00110F7D">
        <w:rPr>
          <w:rFonts w:ascii="Calibri" w:hAnsi="Calibri" w:cs="Calibri"/>
          <w:color w:val="666666"/>
          <w:lang w:val="pt-BR"/>
        </w:rPr>
        <w:t xml:space="preserve">, sendo de uso exclusivo do </w:t>
      </w:r>
      <w:r w:rsidRPr="00622D5C">
        <w:rPr>
          <w:rFonts w:ascii="Calibri" w:hAnsi="Calibri" w:cs="Calibri"/>
          <w:b/>
          <w:color w:val="666666"/>
          <w:lang w:val="pt-BR"/>
        </w:rPr>
        <w:t>CLIENTE</w:t>
      </w:r>
      <w:r w:rsidRPr="00110F7D">
        <w:rPr>
          <w:rFonts w:ascii="Calibri" w:hAnsi="Calibri" w:cs="Calibri"/>
          <w:color w:val="666666"/>
          <w:lang w:val="pt-BR"/>
        </w:rPr>
        <w:t>, devendo ser utilizada apenas internamente</w:t>
      </w:r>
      <w:r>
        <w:rPr>
          <w:rFonts w:ascii="Calibri" w:hAnsi="Calibri" w:cs="Calibri"/>
          <w:color w:val="666666"/>
          <w:lang w:val="pt-BR"/>
        </w:rPr>
        <w:t>,</w:t>
      </w:r>
      <w:r w:rsidRPr="00110F7D">
        <w:rPr>
          <w:rFonts w:ascii="Calibri" w:hAnsi="Calibri" w:cs="Calibri"/>
          <w:color w:val="666666"/>
          <w:lang w:val="pt-BR"/>
        </w:rPr>
        <w:t xml:space="preserve"> p</w:t>
      </w:r>
      <w:r>
        <w:rPr>
          <w:rFonts w:ascii="Calibri" w:hAnsi="Calibri" w:cs="Calibri"/>
          <w:color w:val="666666"/>
          <w:lang w:val="pt-BR"/>
        </w:rPr>
        <w:t>or razões de segurança das informações ao longo de todo o processo</w:t>
      </w:r>
      <w:r w:rsidRPr="00110F7D">
        <w:rPr>
          <w:rFonts w:ascii="Calibri" w:hAnsi="Calibri" w:cs="Calibri"/>
          <w:color w:val="666666"/>
          <w:lang w:val="pt-BR"/>
        </w:rPr>
        <w:t>.</w:t>
      </w:r>
    </w:p>
    <w:p w:rsidR="00F809C2" w:rsidRDefault="00F809C2" w:rsidP="00F809C2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</w:p>
    <w:p w:rsidR="00A12E9E" w:rsidRPr="00110F7D" w:rsidRDefault="00F809C2" w:rsidP="00A12E9E">
      <w:pPr>
        <w:spacing w:line="360" w:lineRule="auto"/>
        <w:ind w:left="426" w:right="16" w:hanging="284"/>
        <w:jc w:val="both"/>
        <w:rPr>
          <w:rFonts w:ascii="Calibri" w:hAnsi="Calibri"/>
          <w:b/>
          <w:color w:val="034A61"/>
        </w:rPr>
      </w:pPr>
      <w:r>
        <w:rPr>
          <w:rFonts w:ascii="Calibri" w:hAnsi="Calibri"/>
          <w:b/>
          <w:color w:val="034A61"/>
        </w:rPr>
        <w:t xml:space="preserve">LAUDO TÉCNICO </w:t>
      </w:r>
      <w:r w:rsidR="00051047">
        <w:rPr>
          <w:rFonts w:ascii="Calibri" w:hAnsi="Calibri"/>
          <w:b/>
          <w:color w:val="034A61"/>
        </w:rPr>
        <w:t>SOBRE AS VULNERABILIDADES</w:t>
      </w:r>
    </w:p>
    <w:p w:rsidR="001E40C2" w:rsidRDefault="001E40C2" w:rsidP="00A12E9E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</w:p>
    <w:p w:rsidR="00051047" w:rsidRDefault="009B5A50" w:rsidP="00A17C66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t xml:space="preserve">Atualmente, a infraestrutura de rede </w:t>
      </w:r>
      <w:r w:rsidR="00051047">
        <w:rPr>
          <w:rFonts w:ascii="Calibri" w:hAnsi="Calibri" w:cs="Calibri"/>
          <w:color w:val="666666"/>
          <w:lang w:val="pt-BR"/>
        </w:rPr>
        <w:t xml:space="preserve">do </w:t>
      </w:r>
      <w:r w:rsidR="00051047" w:rsidRPr="00051047">
        <w:rPr>
          <w:rFonts w:ascii="Calibri" w:hAnsi="Calibri" w:cs="Calibri"/>
          <w:b/>
          <w:color w:val="666666"/>
          <w:lang w:val="pt-BR"/>
        </w:rPr>
        <w:t>&lt;cliente&gt;</w:t>
      </w:r>
      <w:r w:rsidR="00051047">
        <w:rPr>
          <w:rFonts w:ascii="Calibri" w:hAnsi="Calibri" w:cs="Calibri"/>
          <w:color w:val="666666"/>
          <w:lang w:val="pt-BR"/>
        </w:rPr>
        <w:t xml:space="preserve"> possui</w:t>
      </w:r>
      <w:r w:rsidR="00F809C2">
        <w:rPr>
          <w:rFonts w:ascii="Calibri" w:hAnsi="Calibri" w:cs="Calibri"/>
          <w:color w:val="666666"/>
          <w:lang w:val="pt-BR"/>
        </w:rPr>
        <w:t xml:space="preserve"> um ambiente heterogêneo de </w:t>
      </w:r>
      <w:r w:rsidR="00051047">
        <w:rPr>
          <w:rFonts w:ascii="Calibri" w:hAnsi="Calibri" w:cs="Calibri"/>
          <w:color w:val="666666"/>
          <w:lang w:val="pt-BR"/>
        </w:rPr>
        <w:t xml:space="preserve">diferentes tipos de equipamentos, incluindo Roteadores e </w:t>
      </w:r>
      <w:r w:rsidR="00F809C2">
        <w:rPr>
          <w:rFonts w:ascii="Calibri" w:hAnsi="Calibri" w:cs="Calibri"/>
          <w:color w:val="666666"/>
          <w:lang w:val="pt-BR"/>
        </w:rPr>
        <w:t xml:space="preserve">Switches </w:t>
      </w:r>
      <w:r w:rsidR="00051047">
        <w:rPr>
          <w:rFonts w:ascii="Calibri" w:hAnsi="Calibri" w:cs="Calibri"/>
          <w:color w:val="666666"/>
          <w:lang w:val="pt-BR"/>
        </w:rPr>
        <w:t xml:space="preserve">de diferentes fabricantes, assim como servidores que operam tanto com os sistemas Linux e Windows. </w:t>
      </w:r>
    </w:p>
    <w:p w:rsidR="00620D76" w:rsidRDefault="00051047" w:rsidP="00A17C66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br/>
        <w:t>Alguns pontos iniciais identificados durante o Pentest:</w:t>
      </w:r>
    </w:p>
    <w:p w:rsidR="00173E72" w:rsidRDefault="00051047" w:rsidP="007518E1">
      <w:pPr>
        <w:pStyle w:val="BasicParagraph"/>
        <w:numPr>
          <w:ilvl w:val="0"/>
          <w:numId w:val="42"/>
        </w:numPr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t>Os servidores SRV-LINUX1 e SRV-LINUX2 possuem acesso telnet habilitado para todos. Sugestão: desabilitar e permitir apenas o SSH.</w:t>
      </w:r>
      <w:bookmarkStart w:id="0" w:name="_GoBack"/>
      <w:bookmarkEnd w:id="0"/>
    </w:p>
    <w:p w:rsidR="00051047" w:rsidRPr="00173E72" w:rsidRDefault="00051047" w:rsidP="007518E1">
      <w:pPr>
        <w:pStyle w:val="BasicParagraph"/>
        <w:numPr>
          <w:ilvl w:val="0"/>
          <w:numId w:val="42"/>
        </w:numPr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lastRenderedPageBreak/>
        <w:t>Os servidores SRV-Windows1 e SRV-Windows2 estão com o SMBv1 habilitado, o que permite ataques de Ransonwares como o WannaCry. Sugestão: desabilitar.</w:t>
      </w:r>
      <w:r>
        <w:rPr>
          <w:rFonts w:ascii="Calibri" w:hAnsi="Calibri" w:cs="Calibri"/>
          <w:color w:val="666666"/>
          <w:lang w:val="pt-BR"/>
        </w:rPr>
        <w:br/>
      </w:r>
      <w:r>
        <w:rPr>
          <w:rFonts w:ascii="Calibri" w:hAnsi="Calibri" w:cs="Calibri"/>
          <w:color w:val="666666"/>
          <w:lang w:val="pt-BR"/>
        </w:rPr>
        <w:br/>
      </w:r>
      <w:r w:rsidRPr="00051047">
        <w:rPr>
          <w:rFonts w:ascii="Calibri" w:hAnsi="Calibri" w:cs="Calibri"/>
          <w:b/>
          <w:color w:val="666666"/>
          <w:lang w:val="pt-BR"/>
        </w:rPr>
        <w:t>&lt;Use imagens dos testes aqui&gt;</w:t>
      </w:r>
    </w:p>
    <w:p w:rsidR="00520E5B" w:rsidRDefault="00520E5B" w:rsidP="00A17C66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</w:p>
    <w:p w:rsidR="00F24355" w:rsidRDefault="00F24355" w:rsidP="00A17C66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</w:p>
    <w:p w:rsidR="00F24355" w:rsidRDefault="00F24355" w:rsidP="00A17C66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t>Relação dos problemas encontrados de forma resumida:</w:t>
      </w:r>
    </w:p>
    <w:p w:rsidR="007518E1" w:rsidRDefault="007518E1" w:rsidP="00A17C66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</w:p>
    <w:tbl>
      <w:tblPr>
        <w:tblStyle w:val="GradeClara-nfase5"/>
        <w:tblW w:w="10024" w:type="dxa"/>
        <w:tblLook w:val="04A0" w:firstRow="1" w:lastRow="0" w:firstColumn="1" w:lastColumn="0" w:noHBand="0" w:noVBand="1"/>
      </w:tblPr>
      <w:tblGrid>
        <w:gridCol w:w="2683"/>
        <w:gridCol w:w="3497"/>
        <w:gridCol w:w="3844"/>
      </w:tblGrid>
      <w:tr w:rsidR="00F24355" w:rsidTr="00F24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Servidor/site</w:t>
            </w:r>
          </w:p>
        </w:tc>
        <w:tc>
          <w:tcPr>
            <w:tcW w:w="3497" w:type="dxa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Recurso</w:t>
            </w:r>
          </w:p>
        </w:tc>
        <w:tc>
          <w:tcPr>
            <w:tcW w:w="3844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Vulnerabilidade identificada</w:t>
            </w:r>
          </w:p>
        </w:tc>
      </w:tr>
      <w:tr w:rsidR="00F24355" w:rsidTr="00F2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SRV-WEB1</w:t>
            </w:r>
          </w:p>
        </w:tc>
        <w:tc>
          <w:tcPr>
            <w:tcW w:w="3497" w:type="dxa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/livro-de-visitas.php</w:t>
            </w:r>
          </w:p>
        </w:tc>
        <w:tc>
          <w:tcPr>
            <w:tcW w:w="3844" w:type="dxa"/>
            <w:vAlign w:val="center"/>
          </w:tcPr>
          <w:p w:rsidR="00F24355" w:rsidRDefault="00F24355" w:rsidP="00F24355">
            <w:pPr>
              <w:pStyle w:val="BasicParagraph"/>
              <w:suppressAutoHyphens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Vulnerável a ataque XSS</w:t>
            </w:r>
          </w:p>
        </w:tc>
      </w:tr>
      <w:tr w:rsidR="00F24355" w:rsidTr="00F243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SRV-FTP1</w:t>
            </w:r>
          </w:p>
        </w:tc>
        <w:tc>
          <w:tcPr>
            <w:tcW w:w="3497" w:type="dxa"/>
          </w:tcPr>
          <w:p w:rsidR="00F24355" w:rsidRDefault="00F24355" w:rsidP="00F24355">
            <w:pPr>
              <w:pStyle w:val="BasicParagraph"/>
              <w:suppressAutoHyphens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FTP sem restrição de logins</w:t>
            </w:r>
          </w:p>
        </w:tc>
        <w:tc>
          <w:tcPr>
            <w:tcW w:w="3844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Vulnerável a força-bruta</w:t>
            </w:r>
          </w:p>
        </w:tc>
      </w:tr>
      <w:tr w:rsidR="00F24355" w:rsidTr="00F2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etc</w:t>
            </w:r>
          </w:p>
        </w:tc>
        <w:tc>
          <w:tcPr>
            <w:tcW w:w="3497" w:type="dxa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etc</w:t>
            </w:r>
          </w:p>
        </w:tc>
        <w:tc>
          <w:tcPr>
            <w:tcW w:w="3844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  <w:r>
              <w:rPr>
                <w:rFonts w:ascii="Calibri" w:hAnsi="Calibri" w:cs="Calibri"/>
                <w:color w:val="666666"/>
                <w:lang w:val="pt-BR"/>
              </w:rPr>
              <w:t>etc</w:t>
            </w:r>
          </w:p>
        </w:tc>
      </w:tr>
      <w:tr w:rsidR="00F24355" w:rsidTr="00F243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rPr>
                <w:rFonts w:ascii="Calibri" w:hAnsi="Calibri" w:cs="Calibri"/>
                <w:color w:val="666666"/>
                <w:lang w:val="pt-BR"/>
              </w:rPr>
            </w:pPr>
          </w:p>
        </w:tc>
        <w:tc>
          <w:tcPr>
            <w:tcW w:w="3497" w:type="dxa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</w:p>
        </w:tc>
        <w:tc>
          <w:tcPr>
            <w:tcW w:w="3844" w:type="dxa"/>
            <w:vAlign w:val="center"/>
          </w:tcPr>
          <w:p w:rsidR="00F24355" w:rsidRDefault="00F24355" w:rsidP="007518E1">
            <w:pPr>
              <w:pStyle w:val="BasicParagraph"/>
              <w:suppressAutoHyphens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666666"/>
                <w:lang w:val="pt-BR"/>
              </w:rPr>
            </w:pPr>
          </w:p>
        </w:tc>
      </w:tr>
    </w:tbl>
    <w:p w:rsidR="00F809C2" w:rsidRDefault="00F809C2" w:rsidP="00A17C66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</w:p>
    <w:p w:rsidR="000F1712" w:rsidRPr="00C76DD4" w:rsidRDefault="000F1712" w:rsidP="000F1712">
      <w:pPr>
        <w:pStyle w:val="BasicParagraph"/>
        <w:suppressAutoHyphens/>
        <w:spacing w:line="360" w:lineRule="auto"/>
        <w:jc w:val="both"/>
        <w:rPr>
          <w:rFonts w:ascii="Calibri" w:hAnsi="Calibri" w:cs="Calibri"/>
          <w:b/>
          <w:color w:val="666666"/>
          <w:lang w:val="pt-BR"/>
        </w:rPr>
      </w:pPr>
      <w:r w:rsidRPr="00C76DD4">
        <w:rPr>
          <w:rFonts w:ascii="Calibri" w:hAnsi="Calibri" w:cs="Calibri"/>
          <w:b/>
          <w:color w:val="666666"/>
          <w:lang w:val="pt-BR"/>
        </w:rPr>
        <w:t xml:space="preserve">RECOMENDAÇÕES DE </w:t>
      </w:r>
      <w:r w:rsidR="00F24355">
        <w:rPr>
          <w:rFonts w:ascii="Calibri" w:hAnsi="Calibri" w:cs="Calibri"/>
          <w:b/>
          <w:color w:val="666666"/>
          <w:lang w:val="pt-BR"/>
        </w:rPr>
        <w:t>CURTO e LONGO</w:t>
      </w:r>
      <w:r w:rsidRPr="00C76DD4">
        <w:rPr>
          <w:rFonts w:ascii="Calibri" w:hAnsi="Calibri" w:cs="Calibri"/>
          <w:b/>
          <w:color w:val="666666"/>
          <w:lang w:val="pt-BR"/>
        </w:rPr>
        <w:t xml:space="preserve"> PRAZO :</w:t>
      </w:r>
    </w:p>
    <w:p w:rsidR="000F1712" w:rsidRDefault="000F1712" w:rsidP="00ED476E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</w:p>
    <w:p w:rsidR="00615C31" w:rsidRDefault="00907546" w:rsidP="00ED476E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t>Portanto, tendo como base as informações coletadas, recomenda-se as seguintes medidas</w:t>
      </w:r>
      <w:r w:rsidR="000F1712">
        <w:rPr>
          <w:rFonts w:ascii="Calibri" w:hAnsi="Calibri" w:cs="Calibri"/>
          <w:color w:val="666666"/>
          <w:lang w:val="pt-BR"/>
        </w:rPr>
        <w:t xml:space="preserve"> de </w:t>
      </w:r>
      <w:r w:rsidR="00F24355">
        <w:rPr>
          <w:rFonts w:ascii="Calibri" w:hAnsi="Calibri" w:cs="Calibri"/>
          <w:color w:val="666666"/>
          <w:lang w:val="pt-BR"/>
        </w:rPr>
        <w:t>curto e médio prazo</w:t>
      </w:r>
      <w:r w:rsidR="00737672">
        <w:rPr>
          <w:rFonts w:ascii="Calibri" w:hAnsi="Calibri" w:cs="Calibri"/>
          <w:color w:val="666666"/>
          <w:lang w:val="pt-BR"/>
        </w:rPr>
        <w:t>:</w:t>
      </w:r>
    </w:p>
    <w:p w:rsidR="00737672" w:rsidRDefault="00F24355" w:rsidP="00737672">
      <w:pPr>
        <w:pStyle w:val="BasicParagraph"/>
        <w:numPr>
          <w:ilvl w:val="0"/>
          <w:numId w:val="47"/>
        </w:numPr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t>Atualização dos Sistemas Linux para uma versão mais recente do Kernel (curto prazo).</w:t>
      </w:r>
    </w:p>
    <w:p w:rsidR="00737672" w:rsidRDefault="00F24355" w:rsidP="00737672">
      <w:pPr>
        <w:pStyle w:val="BasicParagraph"/>
        <w:numPr>
          <w:ilvl w:val="0"/>
          <w:numId w:val="47"/>
        </w:numPr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t>Configuração de cabeçalhos anti-XSS nos servidores web (curto prazo)</w:t>
      </w:r>
    </w:p>
    <w:p w:rsidR="00737672" w:rsidRDefault="00F24355" w:rsidP="00737672">
      <w:pPr>
        <w:pStyle w:val="BasicParagraph"/>
        <w:numPr>
          <w:ilvl w:val="0"/>
          <w:numId w:val="47"/>
        </w:numPr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t>Implementação de um plano de segurança da informação (longo prazo)</w:t>
      </w:r>
    </w:p>
    <w:p w:rsidR="00F24355" w:rsidRDefault="00F24355" w:rsidP="00737672">
      <w:pPr>
        <w:pStyle w:val="BasicParagraph"/>
        <w:numPr>
          <w:ilvl w:val="0"/>
          <w:numId w:val="47"/>
        </w:numPr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  <w:r>
        <w:rPr>
          <w:rFonts w:ascii="Calibri" w:hAnsi="Calibri" w:cs="Calibri"/>
          <w:color w:val="666666"/>
          <w:lang w:val="pt-BR"/>
        </w:rPr>
        <w:t>Etc...</w:t>
      </w:r>
    </w:p>
    <w:p w:rsidR="00737672" w:rsidRDefault="00737672" w:rsidP="00ED476E">
      <w:pPr>
        <w:pStyle w:val="BasicParagraph"/>
        <w:suppressAutoHyphens/>
        <w:spacing w:line="360" w:lineRule="auto"/>
        <w:jc w:val="both"/>
        <w:rPr>
          <w:rFonts w:ascii="Calibri" w:hAnsi="Calibri" w:cs="Calibri"/>
          <w:color w:val="666666"/>
          <w:lang w:val="pt-BR"/>
        </w:rPr>
      </w:pPr>
    </w:p>
    <w:sectPr w:rsidR="00737672" w:rsidSect="001516CC">
      <w:headerReference w:type="default" r:id="rId8"/>
      <w:footerReference w:type="default" r:id="rId9"/>
      <w:type w:val="continuous"/>
      <w:pgSz w:w="11906" w:h="16838"/>
      <w:pgMar w:top="1985" w:right="680" w:bottom="1418" w:left="1418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A5" w:rsidRDefault="00E948A5">
      <w:r>
        <w:separator/>
      </w:r>
    </w:p>
  </w:endnote>
  <w:endnote w:type="continuationSeparator" w:id="0">
    <w:p w:rsidR="00E948A5" w:rsidRDefault="00E94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31862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841F1" w:rsidRPr="0009514E" w:rsidRDefault="00C841F1">
            <w:pPr>
              <w:pStyle w:val="Rodap"/>
              <w:jc w:val="right"/>
            </w:pPr>
            <w:r w:rsidRPr="0009514E">
              <w:t xml:space="preserve">Página </w:t>
            </w:r>
            <w:r w:rsidRPr="0009514E">
              <w:rPr>
                <w:b/>
                <w:bCs/>
              </w:rPr>
              <w:fldChar w:fldCharType="begin"/>
            </w:r>
            <w:r w:rsidRPr="0009514E">
              <w:rPr>
                <w:b/>
                <w:bCs/>
              </w:rPr>
              <w:instrText>PAGE</w:instrText>
            </w:r>
            <w:r w:rsidRPr="0009514E">
              <w:rPr>
                <w:b/>
                <w:bCs/>
              </w:rPr>
              <w:fldChar w:fldCharType="separate"/>
            </w:r>
            <w:r w:rsidR="001D4B13">
              <w:rPr>
                <w:b/>
                <w:bCs/>
                <w:noProof/>
              </w:rPr>
              <w:t>1</w:t>
            </w:r>
            <w:r w:rsidRPr="0009514E">
              <w:rPr>
                <w:b/>
                <w:bCs/>
              </w:rPr>
              <w:fldChar w:fldCharType="end"/>
            </w:r>
            <w:r w:rsidRPr="0009514E">
              <w:t xml:space="preserve"> de </w:t>
            </w:r>
            <w:r w:rsidRPr="0009514E">
              <w:rPr>
                <w:b/>
                <w:bCs/>
              </w:rPr>
              <w:fldChar w:fldCharType="begin"/>
            </w:r>
            <w:r w:rsidRPr="0009514E">
              <w:rPr>
                <w:b/>
                <w:bCs/>
              </w:rPr>
              <w:instrText>NUMPAGES</w:instrText>
            </w:r>
            <w:r w:rsidRPr="0009514E">
              <w:rPr>
                <w:b/>
                <w:bCs/>
              </w:rPr>
              <w:fldChar w:fldCharType="separate"/>
            </w:r>
            <w:r w:rsidR="001D4B13">
              <w:rPr>
                <w:b/>
                <w:bCs/>
                <w:noProof/>
              </w:rPr>
              <w:t>2</w:t>
            </w:r>
            <w:r w:rsidRPr="0009514E">
              <w:rPr>
                <w:b/>
                <w:bCs/>
              </w:rPr>
              <w:fldChar w:fldCharType="end"/>
            </w:r>
          </w:p>
        </w:sdtContent>
      </w:sdt>
    </w:sdtContent>
  </w:sdt>
  <w:p w:rsidR="00C841F1" w:rsidRPr="0009514E" w:rsidRDefault="00C841F1" w:rsidP="0009514E">
    <w:pPr>
      <w:pStyle w:val="Rodap"/>
      <w:jc w:val="right"/>
      <w:rPr>
        <w:rFonts w:ascii="Calibri" w:hAnsi="Calibri"/>
        <w:b/>
        <w:color w:val="034A61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A5" w:rsidRDefault="00E948A5">
      <w:r>
        <w:separator/>
      </w:r>
    </w:p>
  </w:footnote>
  <w:footnote w:type="continuationSeparator" w:id="0">
    <w:p w:rsidR="00E948A5" w:rsidRDefault="00E94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F1" w:rsidRPr="00C51060" w:rsidRDefault="00051047" w:rsidP="00C51060">
    <w:pPr>
      <w:pStyle w:val="Cabealho"/>
    </w:pPr>
    <w:r>
      <w:rPr>
        <w:noProof/>
      </w:rPr>
      <w:drawing>
        <wp:inline distT="0" distB="0" distL="0" distR="0">
          <wp:extent cx="1079500" cy="80962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xample-logo-png-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7605" cy="815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38.25pt;height:38.25pt" o:bullet="t">
        <v:imagedata r:id="rId1" o:title="Logo-Email-DGP"/>
      </v:shape>
    </w:pict>
  </w:numPicBullet>
  <w:numPicBullet w:numPicBulletId="1">
    <w:pict>
      <v:shape id="_x0000_i1217" type="#_x0000_t75" style="width:17.25pt;height:17.25pt" o:bullet="t">
        <v:imagedata r:id="rId2" o:title="V"/>
      </v:shape>
    </w:pict>
  </w:numPicBullet>
  <w:numPicBullet w:numPicBulletId="2">
    <w:pict>
      <v:shape id="_x0000_i1218" type="#_x0000_t75" style="width:17.25pt;height:17.25pt" o:bullet="t">
        <v:imagedata r:id="rId3" o:title="X"/>
      </v:shape>
    </w:pict>
  </w:numPicBullet>
  <w:abstractNum w:abstractNumId="0" w15:restartNumberingAfterBreak="0">
    <w:nsid w:val="02E65479"/>
    <w:multiLevelType w:val="hybridMultilevel"/>
    <w:tmpl w:val="DD5A544C"/>
    <w:lvl w:ilvl="0" w:tplc="18A6FD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0B5E"/>
    <w:multiLevelType w:val="hybridMultilevel"/>
    <w:tmpl w:val="76D41CF0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6AF3"/>
    <w:multiLevelType w:val="hybridMultilevel"/>
    <w:tmpl w:val="91A27AB8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D53FE"/>
    <w:multiLevelType w:val="hybridMultilevel"/>
    <w:tmpl w:val="228CB0DE"/>
    <w:lvl w:ilvl="0" w:tplc="D7B6F6C8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DC0A14"/>
    <w:multiLevelType w:val="hybridMultilevel"/>
    <w:tmpl w:val="68F629E6"/>
    <w:lvl w:ilvl="0" w:tplc="7BF016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6680A"/>
    <w:multiLevelType w:val="hybridMultilevel"/>
    <w:tmpl w:val="0BEA78D8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615C6"/>
    <w:multiLevelType w:val="hybridMultilevel"/>
    <w:tmpl w:val="1F649D7A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A0CEA7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06E21"/>
    <w:multiLevelType w:val="hybridMultilevel"/>
    <w:tmpl w:val="8662F1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259BC"/>
    <w:multiLevelType w:val="hybridMultilevel"/>
    <w:tmpl w:val="B90EECA6"/>
    <w:lvl w:ilvl="0" w:tplc="18A6FD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151AC"/>
    <w:multiLevelType w:val="hybridMultilevel"/>
    <w:tmpl w:val="0456CFA8"/>
    <w:lvl w:ilvl="0" w:tplc="4E3A60D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75B1E"/>
    <w:multiLevelType w:val="hybridMultilevel"/>
    <w:tmpl w:val="B6C88D8E"/>
    <w:lvl w:ilvl="0" w:tplc="F0047F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64C00" w:themeColor="accent5" w:themeShade="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80F01"/>
    <w:multiLevelType w:val="hybridMultilevel"/>
    <w:tmpl w:val="F9AA9F42"/>
    <w:lvl w:ilvl="0" w:tplc="7BF016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30AA3"/>
    <w:multiLevelType w:val="hybridMultilevel"/>
    <w:tmpl w:val="6F0A4208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90CE1"/>
    <w:multiLevelType w:val="hybridMultilevel"/>
    <w:tmpl w:val="A26EE09A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20567"/>
    <w:multiLevelType w:val="hybridMultilevel"/>
    <w:tmpl w:val="CEC0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1B083F"/>
    <w:multiLevelType w:val="hybridMultilevel"/>
    <w:tmpl w:val="2D7C43C0"/>
    <w:lvl w:ilvl="0" w:tplc="18A6FD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605A2"/>
    <w:multiLevelType w:val="hybridMultilevel"/>
    <w:tmpl w:val="A224C980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A0CEA7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308D0"/>
    <w:multiLevelType w:val="hybridMultilevel"/>
    <w:tmpl w:val="A48C31AC"/>
    <w:lvl w:ilvl="0" w:tplc="47B09C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31764B"/>
    <w:multiLevelType w:val="hybridMultilevel"/>
    <w:tmpl w:val="ED765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DE57E2"/>
    <w:multiLevelType w:val="hybridMultilevel"/>
    <w:tmpl w:val="B5BC7BEE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A7ECD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9D72BB"/>
    <w:multiLevelType w:val="hybridMultilevel"/>
    <w:tmpl w:val="CF92CF64"/>
    <w:lvl w:ilvl="0" w:tplc="47B09C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BB6BC8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362860"/>
    <w:multiLevelType w:val="hybridMultilevel"/>
    <w:tmpl w:val="44C250CE"/>
    <w:lvl w:ilvl="0" w:tplc="18A6FD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970312"/>
    <w:multiLevelType w:val="hybridMultilevel"/>
    <w:tmpl w:val="CD1C3FB2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A10CEA"/>
    <w:multiLevelType w:val="hybridMultilevel"/>
    <w:tmpl w:val="5E88EE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326388"/>
    <w:multiLevelType w:val="hybridMultilevel"/>
    <w:tmpl w:val="6C22BE88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81AD0"/>
    <w:multiLevelType w:val="hybridMultilevel"/>
    <w:tmpl w:val="C53634D6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A7ECD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D06AB"/>
    <w:multiLevelType w:val="hybridMultilevel"/>
    <w:tmpl w:val="1812D564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C44BD"/>
    <w:multiLevelType w:val="hybridMultilevel"/>
    <w:tmpl w:val="B6EC0794"/>
    <w:lvl w:ilvl="0" w:tplc="18A6FD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553FE"/>
    <w:multiLevelType w:val="hybridMultilevel"/>
    <w:tmpl w:val="1540BB98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F4B11"/>
    <w:multiLevelType w:val="hybridMultilevel"/>
    <w:tmpl w:val="FA82F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3113CC"/>
    <w:multiLevelType w:val="hybridMultilevel"/>
    <w:tmpl w:val="483A6CE6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A0CEA7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32EE4"/>
    <w:multiLevelType w:val="hybridMultilevel"/>
    <w:tmpl w:val="27765E16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123B07"/>
    <w:multiLevelType w:val="hybridMultilevel"/>
    <w:tmpl w:val="9AC059B6"/>
    <w:lvl w:ilvl="0" w:tplc="7BF016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D26B4E"/>
    <w:multiLevelType w:val="hybridMultilevel"/>
    <w:tmpl w:val="ADECDF68"/>
    <w:lvl w:ilvl="0" w:tplc="18A6FD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D56B23"/>
    <w:multiLevelType w:val="multilevel"/>
    <w:tmpl w:val="BD66A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4E8059A6"/>
    <w:multiLevelType w:val="hybridMultilevel"/>
    <w:tmpl w:val="F134E9F2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A0CEA7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2D275A"/>
    <w:multiLevelType w:val="hybridMultilevel"/>
    <w:tmpl w:val="C1CE9924"/>
    <w:lvl w:ilvl="0" w:tplc="18A6FD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3A3440"/>
    <w:multiLevelType w:val="hybridMultilevel"/>
    <w:tmpl w:val="860849DC"/>
    <w:lvl w:ilvl="0" w:tplc="4A0E6D5A">
      <w:start w:val="1"/>
      <w:numFmt w:val="bullet"/>
      <w:lvlText w:val="-"/>
      <w:lvlJc w:val="left"/>
      <w:pPr>
        <w:ind w:left="720" w:hanging="360"/>
      </w:pPr>
      <w:rPr>
        <w:rFonts w:ascii="DIN Next LT Pro" w:eastAsia="Times New Roman" w:hAnsi="DIN Next LT Pro" w:cs="Wingdings" w:hint="default"/>
        <w:b/>
        <w:color w:val="193543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EF3FA5"/>
    <w:multiLevelType w:val="hybridMultilevel"/>
    <w:tmpl w:val="DC704D3A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77D33"/>
    <w:multiLevelType w:val="hybridMultilevel"/>
    <w:tmpl w:val="DFFA0F6C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579E1"/>
    <w:multiLevelType w:val="hybridMultilevel"/>
    <w:tmpl w:val="EF02A798"/>
    <w:lvl w:ilvl="0" w:tplc="18A6FD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E7C2F"/>
    <w:multiLevelType w:val="hybridMultilevel"/>
    <w:tmpl w:val="B3403E6E"/>
    <w:lvl w:ilvl="0" w:tplc="4E3A60D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F711214"/>
    <w:multiLevelType w:val="hybridMultilevel"/>
    <w:tmpl w:val="65BAF76A"/>
    <w:lvl w:ilvl="0" w:tplc="6A7ECD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70557"/>
    <w:multiLevelType w:val="hybridMultilevel"/>
    <w:tmpl w:val="F0709836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D6FEE"/>
    <w:multiLevelType w:val="hybridMultilevel"/>
    <w:tmpl w:val="B70CE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E7A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C3759"/>
    <w:multiLevelType w:val="hybridMultilevel"/>
    <w:tmpl w:val="3D80E8DA"/>
    <w:lvl w:ilvl="0" w:tplc="CA0CEA7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25398"/>
    <w:multiLevelType w:val="hybridMultilevel"/>
    <w:tmpl w:val="775C7AC4"/>
    <w:lvl w:ilvl="0" w:tplc="CBB6BC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1"/>
  </w:num>
  <w:num w:numId="4">
    <w:abstractNumId w:val="29"/>
  </w:num>
  <w:num w:numId="5">
    <w:abstractNumId w:val="2"/>
  </w:num>
  <w:num w:numId="6">
    <w:abstractNumId w:val="26"/>
  </w:num>
  <w:num w:numId="7">
    <w:abstractNumId w:val="19"/>
  </w:num>
  <w:num w:numId="8">
    <w:abstractNumId w:val="45"/>
  </w:num>
  <w:num w:numId="9">
    <w:abstractNumId w:val="39"/>
  </w:num>
  <w:num w:numId="10">
    <w:abstractNumId w:val="25"/>
  </w:num>
  <w:num w:numId="11">
    <w:abstractNumId w:val="31"/>
  </w:num>
  <w:num w:numId="12">
    <w:abstractNumId w:val="42"/>
  </w:num>
  <w:num w:numId="13">
    <w:abstractNumId w:val="30"/>
  </w:num>
  <w:num w:numId="14">
    <w:abstractNumId w:val="35"/>
  </w:num>
  <w:num w:numId="15">
    <w:abstractNumId w:val="6"/>
  </w:num>
  <w:num w:numId="16">
    <w:abstractNumId w:val="9"/>
  </w:num>
  <w:num w:numId="17">
    <w:abstractNumId w:val="16"/>
  </w:num>
  <w:num w:numId="18">
    <w:abstractNumId w:val="7"/>
  </w:num>
  <w:num w:numId="19">
    <w:abstractNumId w:val="10"/>
  </w:num>
  <w:num w:numId="20">
    <w:abstractNumId w:val="41"/>
  </w:num>
  <w:num w:numId="21">
    <w:abstractNumId w:val="18"/>
  </w:num>
  <w:num w:numId="22">
    <w:abstractNumId w:val="44"/>
  </w:num>
  <w:num w:numId="23">
    <w:abstractNumId w:val="32"/>
  </w:num>
  <w:num w:numId="24">
    <w:abstractNumId w:val="4"/>
  </w:num>
  <w:num w:numId="25">
    <w:abstractNumId w:val="11"/>
  </w:num>
  <w:num w:numId="26">
    <w:abstractNumId w:val="34"/>
  </w:num>
  <w:num w:numId="27">
    <w:abstractNumId w:val="21"/>
  </w:num>
  <w:num w:numId="28">
    <w:abstractNumId w:val="40"/>
  </w:num>
  <w:num w:numId="29">
    <w:abstractNumId w:val="46"/>
  </w:num>
  <w:num w:numId="30">
    <w:abstractNumId w:val="24"/>
  </w:num>
  <w:num w:numId="31">
    <w:abstractNumId w:val="5"/>
  </w:num>
  <w:num w:numId="32">
    <w:abstractNumId w:val="28"/>
  </w:num>
  <w:num w:numId="33">
    <w:abstractNumId w:val="8"/>
  </w:num>
  <w:num w:numId="34">
    <w:abstractNumId w:val="27"/>
  </w:num>
  <w:num w:numId="35">
    <w:abstractNumId w:val="43"/>
  </w:num>
  <w:num w:numId="36">
    <w:abstractNumId w:val="36"/>
  </w:num>
  <w:num w:numId="37">
    <w:abstractNumId w:val="20"/>
  </w:num>
  <w:num w:numId="38">
    <w:abstractNumId w:val="12"/>
  </w:num>
  <w:num w:numId="39">
    <w:abstractNumId w:val="17"/>
  </w:num>
  <w:num w:numId="40">
    <w:abstractNumId w:val="0"/>
  </w:num>
  <w:num w:numId="41">
    <w:abstractNumId w:val="14"/>
  </w:num>
  <w:num w:numId="42">
    <w:abstractNumId w:val="23"/>
  </w:num>
  <w:num w:numId="43">
    <w:abstractNumId w:val="15"/>
  </w:num>
  <w:num w:numId="44">
    <w:abstractNumId w:val="22"/>
  </w:num>
  <w:num w:numId="45">
    <w:abstractNumId w:val="13"/>
  </w:num>
  <w:num w:numId="46">
    <w:abstractNumId w:val="38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>
      <o:colormru v:ext="edit" colors="#05387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C2"/>
    <w:rsid w:val="00001261"/>
    <w:rsid w:val="00007030"/>
    <w:rsid w:val="0002752B"/>
    <w:rsid w:val="000327A5"/>
    <w:rsid w:val="00032872"/>
    <w:rsid w:val="00033069"/>
    <w:rsid w:val="00036790"/>
    <w:rsid w:val="000424AD"/>
    <w:rsid w:val="00047241"/>
    <w:rsid w:val="00051047"/>
    <w:rsid w:val="00053F9F"/>
    <w:rsid w:val="000650F6"/>
    <w:rsid w:val="00077173"/>
    <w:rsid w:val="0008682D"/>
    <w:rsid w:val="0009514E"/>
    <w:rsid w:val="000A1568"/>
    <w:rsid w:val="000A4389"/>
    <w:rsid w:val="000D6252"/>
    <w:rsid w:val="000F1712"/>
    <w:rsid w:val="0010181B"/>
    <w:rsid w:val="00104252"/>
    <w:rsid w:val="00105484"/>
    <w:rsid w:val="00110F7D"/>
    <w:rsid w:val="001217B9"/>
    <w:rsid w:val="00127162"/>
    <w:rsid w:val="001516CC"/>
    <w:rsid w:val="00173E72"/>
    <w:rsid w:val="001773E8"/>
    <w:rsid w:val="0018119D"/>
    <w:rsid w:val="00187A73"/>
    <w:rsid w:val="00193F4D"/>
    <w:rsid w:val="00195572"/>
    <w:rsid w:val="00197774"/>
    <w:rsid w:val="001A4561"/>
    <w:rsid w:val="001B0C08"/>
    <w:rsid w:val="001B4365"/>
    <w:rsid w:val="001D4B13"/>
    <w:rsid w:val="001D71C9"/>
    <w:rsid w:val="001D7CDF"/>
    <w:rsid w:val="001E40C2"/>
    <w:rsid w:val="001E5DFB"/>
    <w:rsid w:val="001F2B19"/>
    <w:rsid w:val="00207063"/>
    <w:rsid w:val="0021253A"/>
    <w:rsid w:val="002127B6"/>
    <w:rsid w:val="002138EC"/>
    <w:rsid w:val="002139E0"/>
    <w:rsid w:val="00231E9D"/>
    <w:rsid w:val="002504CB"/>
    <w:rsid w:val="002556E0"/>
    <w:rsid w:val="00280A21"/>
    <w:rsid w:val="00281AF9"/>
    <w:rsid w:val="002932DE"/>
    <w:rsid w:val="00296C98"/>
    <w:rsid w:val="00297DA0"/>
    <w:rsid w:val="002A0263"/>
    <w:rsid w:val="002A2E58"/>
    <w:rsid w:val="002A3B44"/>
    <w:rsid w:val="002A540E"/>
    <w:rsid w:val="002B12ED"/>
    <w:rsid w:val="002C22F7"/>
    <w:rsid w:val="002C4537"/>
    <w:rsid w:val="002C6FD5"/>
    <w:rsid w:val="002E09D6"/>
    <w:rsid w:val="002E7442"/>
    <w:rsid w:val="00301941"/>
    <w:rsid w:val="00303F59"/>
    <w:rsid w:val="0031277D"/>
    <w:rsid w:val="003405B0"/>
    <w:rsid w:val="003514B9"/>
    <w:rsid w:val="003661D9"/>
    <w:rsid w:val="003751B0"/>
    <w:rsid w:val="0039046F"/>
    <w:rsid w:val="00390ACD"/>
    <w:rsid w:val="0039778B"/>
    <w:rsid w:val="003A0B32"/>
    <w:rsid w:val="003D2E3F"/>
    <w:rsid w:val="00413CB1"/>
    <w:rsid w:val="004148F0"/>
    <w:rsid w:val="00422B9E"/>
    <w:rsid w:val="00423BD6"/>
    <w:rsid w:val="00436A1D"/>
    <w:rsid w:val="0043784D"/>
    <w:rsid w:val="004523BD"/>
    <w:rsid w:val="00452D47"/>
    <w:rsid w:val="00464CED"/>
    <w:rsid w:val="00483E2C"/>
    <w:rsid w:val="00490F77"/>
    <w:rsid w:val="004A23EB"/>
    <w:rsid w:val="004B67BC"/>
    <w:rsid w:val="004D1513"/>
    <w:rsid w:val="004D56C8"/>
    <w:rsid w:val="004D5D91"/>
    <w:rsid w:val="004E580A"/>
    <w:rsid w:val="004E76ED"/>
    <w:rsid w:val="004F39CE"/>
    <w:rsid w:val="00520E5B"/>
    <w:rsid w:val="00523C43"/>
    <w:rsid w:val="00531C34"/>
    <w:rsid w:val="005374FD"/>
    <w:rsid w:val="005508BC"/>
    <w:rsid w:val="0055333E"/>
    <w:rsid w:val="005610D8"/>
    <w:rsid w:val="005647FE"/>
    <w:rsid w:val="00570B5A"/>
    <w:rsid w:val="00572988"/>
    <w:rsid w:val="005903C2"/>
    <w:rsid w:val="005A1DFC"/>
    <w:rsid w:val="005A79A0"/>
    <w:rsid w:val="005B5C58"/>
    <w:rsid w:val="005C2231"/>
    <w:rsid w:val="005C37C1"/>
    <w:rsid w:val="005E32F4"/>
    <w:rsid w:val="006104CD"/>
    <w:rsid w:val="006151B8"/>
    <w:rsid w:val="00615C31"/>
    <w:rsid w:val="00620D76"/>
    <w:rsid w:val="00622D5C"/>
    <w:rsid w:val="00640EBC"/>
    <w:rsid w:val="00651B32"/>
    <w:rsid w:val="00656F17"/>
    <w:rsid w:val="00664429"/>
    <w:rsid w:val="00682A85"/>
    <w:rsid w:val="00696D1D"/>
    <w:rsid w:val="006A2C6B"/>
    <w:rsid w:val="006B4E45"/>
    <w:rsid w:val="006F7EE8"/>
    <w:rsid w:val="007027F4"/>
    <w:rsid w:val="00711F03"/>
    <w:rsid w:val="007227E7"/>
    <w:rsid w:val="007230DA"/>
    <w:rsid w:val="00723ECE"/>
    <w:rsid w:val="007255E6"/>
    <w:rsid w:val="00736452"/>
    <w:rsid w:val="00737672"/>
    <w:rsid w:val="007518E1"/>
    <w:rsid w:val="00775342"/>
    <w:rsid w:val="0078200B"/>
    <w:rsid w:val="00782E4B"/>
    <w:rsid w:val="007931B9"/>
    <w:rsid w:val="007A209F"/>
    <w:rsid w:val="007E455D"/>
    <w:rsid w:val="007E7CA7"/>
    <w:rsid w:val="00824B53"/>
    <w:rsid w:val="00834DB6"/>
    <w:rsid w:val="0085684B"/>
    <w:rsid w:val="00861006"/>
    <w:rsid w:val="008619B6"/>
    <w:rsid w:val="00861E78"/>
    <w:rsid w:val="0086331D"/>
    <w:rsid w:val="00870753"/>
    <w:rsid w:val="00875F19"/>
    <w:rsid w:val="00886033"/>
    <w:rsid w:val="008A4F05"/>
    <w:rsid w:val="008B2872"/>
    <w:rsid w:val="008C0BC5"/>
    <w:rsid w:val="008C0F8B"/>
    <w:rsid w:val="008C253B"/>
    <w:rsid w:val="008C70C8"/>
    <w:rsid w:val="008F2C7E"/>
    <w:rsid w:val="00905A67"/>
    <w:rsid w:val="0090602A"/>
    <w:rsid w:val="00907546"/>
    <w:rsid w:val="00907F70"/>
    <w:rsid w:val="00913882"/>
    <w:rsid w:val="009234F9"/>
    <w:rsid w:val="00954D35"/>
    <w:rsid w:val="009650EE"/>
    <w:rsid w:val="00975F60"/>
    <w:rsid w:val="00996C2B"/>
    <w:rsid w:val="009A15CB"/>
    <w:rsid w:val="009A7BC1"/>
    <w:rsid w:val="009B320E"/>
    <w:rsid w:val="009B5A50"/>
    <w:rsid w:val="009C5B3F"/>
    <w:rsid w:val="009D5887"/>
    <w:rsid w:val="009E0060"/>
    <w:rsid w:val="009E78C5"/>
    <w:rsid w:val="009F1A54"/>
    <w:rsid w:val="00A06CD3"/>
    <w:rsid w:val="00A12E9E"/>
    <w:rsid w:val="00A17C66"/>
    <w:rsid w:val="00A261F2"/>
    <w:rsid w:val="00A46190"/>
    <w:rsid w:val="00A46680"/>
    <w:rsid w:val="00A62089"/>
    <w:rsid w:val="00A80310"/>
    <w:rsid w:val="00A87DA6"/>
    <w:rsid w:val="00A94B40"/>
    <w:rsid w:val="00A95653"/>
    <w:rsid w:val="00AB3E1B"/>
    <w:rsid w:val="00AD0EF9"/>
    <w:rsid w:val="00AD30E8"/>
    <w:rsid w:val="00AE460E"/>
    <w:rsid w:val="00AE5330"/>
    <w:rsid w:val="00AE74EF"/>
    <w:rsid w:val="00B2312D"/>
    <w:rsid w:val="00B36B73"/>
    <w:rsid w:val="00B44258"/>
    <w:rsid w:val="00B55E53"/>
    <w:rsid w:val="00B809CE"/>
    <w:rsid w:val="00B922A1"/>
    <w:rsid w:val="00BC6F07"/>
    <w:rsid w:val="00BE01CC"/>
    <w:rsid w:val="00BF0D04"/>
    <w:rsid w:val="00BF3EBF"/>
    <w:rsid w:val="00C11411"/>
    <w:rsid w:val="00C17063"/>
    <w:rsid w:val="00C227B2"/>
    <w:rsid w:val="00C32523"/>
    <w:rsid w:val="00C41849"/>
    <w:rsid w:val="00C42F11"/>
    <w:rsid w:val="00C51060"/>
    <w:rsid w:val="00C56DCD"/>
    <w:rsid w:val="00C6523B"/>
    <w:rsid w:val="00C76DD4"/>
    <w:rsid w:val="00C841F1"/>
    <w:rsid w:val="00C96979"/>
    <w:rsid w:val="00CA0286"/>
    <w:rsid w:val="00CA2A84"/>
    <w:rsid w:val="00CB5331"/>
    <w:rsid w:val="00CB5530"/>
    <w:rsid w:val="00CB6E99"/>
    <w:rsid w:val="00CC190D"/>
    <w:rsid w:val="00CC3B8D"/>
    <w:rsid w:val="00CD6EC0"/>
    <w:rsid w:val="00CD731B"/>
    <w:rsid w:val="00CE3231"/>
    <w:rsid w:val="00CF4AE4"/>
    <w:rsid w:val="00D12146"/>
    <w:rsid w:val="00D25676"/>
    <w:rsid w:val="00D32105"/>
    <w:rsid w:val="00D423EA"/>
    <w:rsid w:val="00D44965"/>
    <w:rsid w:val="00D569CE"/>
    <w:rsid w:val="00D64C77"/>
    <w:rsid w:val="00D80B7E"/>
    <w:rsid w:val="00D839D4"/>
    <w:rsid w:val="00DB1120"/>
    <w:rsid w:val="00DC2152"/>
    <w:rsid w:val="00DD14C6"/>
    <w:rsid w:val="00DD7109"/>
    <w:rsid w:val="00DE3BEF"/>
    <w:rsid w:val="00DF124D"/>
    <w:rsid w:val="00DF2DCB"/>
    <w:rsid w:val="00E13F7B"/>
    <w:rsid w:val="00E14020"/>
    <w:rsid w:val="00E40EA7"/>
    <w:rsid w:val="00E44E2D"/>
    <w:rsid w:val="00E634EB"/>
    <w:rsid w:val="00E72982"/>
    <w:rsid w:val="00E74A41"/>
    <w:rsid w:val="00E80D3D"/>
    <w:rsid w:val="00E859DF"/>
    <w:rsid w:val="00E948A5"/>
    <w:rsid w:val="00EA070B"/>
    <w:rsid w:val="00EB608F"/>
    <w:rsid w:val="00ED240E"/>
    <w:rsid w:val="00ED476E"/>
    <w:rsid w:val="00EF4C27"/>
    <w:rsid w:val="00F032D3"/>
    <w:rsid w:val="00F12FFC"/>
    <w:rsid w:val="00F1580E"/>
    <w:rsid w:val="00F24355"/>
    <w:rsid w:val="00F27967"/>
    <w:rsid w:val="00F423C7"/>
    <w:rsid w:val="00F53EC4"/>
    <w:rsid w:val="00F55E40"/>
    <w:rsid w:val="00F600F3"/>
    <w:rsid w:val="00F809C2"/>
    <w:rsid w:val="00F9753D"/>
    <w:rsid w:val="00FA75BA"/>
    <w:rsid w:val="00FB33C0"/>
    <w:rsid w:val="00FB4AE3"/>
    <w:rsid w:val="00FB52C2"/>
    <w:rsid w:val="00FC4ED2"/>
    <w:rsid w:val="00FC7AB3"/>
    <w:rsid w:val="00FD1EF4"/>
    <w:rsid w:val="00FD35C9"/>
    <w:rsid w:val="00FD43D0"/>
    <w:rsid w:val="00FD599B"/>
    <w:rsid w:val="00FE4C5F"/>
    <w:rsid w:val="00FF24C0"/>
    <w:rsid w:val="00FF43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53877"/>
    </o:shapedefaults>
    <o:shapelayout v:ext="edit">
      <o:idmap v:ext="edit" data="1"/>
    </o:shapelayout>
  </w:shapeDefaults>
  <w:decimalSymbol w:val=","/>
  <w:listSeparator w:val=";"/>
  <w14:docId w14:val="29202676"/>
  <w15:docId w15:val="{FBCE5874-B5E8-473B-A87E-B381F5A7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355"/>
  </w:style>
  <w:style w:type="paragraph" w:styleId="Ttulo1">
    <w:name w:val="heading 1"/>
    <w:basedOn w:val="Normal"/>
    <w:next w:val="Normal"/>
    <w:link w:val="Ttulo1Char"/>
    <w:uiPriority w:val="9"/>
    <w:qFormat/>
    <w:rsid w:val="00F2435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435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43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4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3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43412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3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3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3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3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B52C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B52C2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rsid w:val="00DB3909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1A42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GB" w:eastAsia="en-US"/>
    </w:rPr>
  </w:style>
  <w:style w:type="character" w:customStyle="1" w:styleId="Ttulo2Char">
    <w:name w:val="Título 2 Char"/>
    <w:basedOn w:val="Fontepargpadro"/>
    <w:link w:val="Ttulo2"/>
    <w:uiPriority w:val="9"/>
    <w:rsid w:val="00F24355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ndicedeautoridades">
    <w:name w:val="table of authorities"/>
    <w:basedOn w:val="Normal"/>
    <w:next w:val="Normal"/>
    <w:rsid w:val="00707703"/>
    <w:pPr>
      <w:ind w:left="240" w:hanging="240"/>
    </w:pPr>
  </w:style>
  <w:style w:type="paragraph" w:styleId="Ttulodendicedeautoridades">
    <w:name w:val="toa heading"/>
    <w:basedOn w:val="Normal"/>
    <w:next w:val="Normal"/>
    <w:rsid w:val="00707703"/>
    <w:pPr>
      <w:spacing w:before="120"/>
    </w:pPr>
    <w:rPr>
      <w:rFonts w:ascii="Arial" w:hAnsi="Arial"/>
      <w:b/>
    </w:rPr>
  </w:style>
  <w:style w:type="paragraph" w:styleId="Remissivo1">
    <w:name w:val="index 1"/>
    <w:basedOn w:val="Normal"/>
    <w:next w:val="Normal"/>
    <w:autoRedefine/>
    <w:rsid w:val="00707703"/>
    <w:pPr>
      <w:ind w:left="240" w:hanging="240"/>
    </w:pPr>
  </w:style>
  <w:style w:type="paragraph" w:styleId="Remissivo2">
    <w:name w:val="index 2"/>
    <w:basedOn w:val="Normal"/>
    <w:next w:val="Normal"/>
    <w:autoRedefine/>
    <w:rsid w:val="00707703"/>
    <w:pPr>
      <w:ind w:left="480" w:hanging="240"/>
    </w:pPr>
  </w:style>
  <w:style w:type="paragraph" w:styleId="Remissivo3">
    <w:name w:val="index 3"/>
    <w:basedOn w:val="Normal"/>
    <w:next w:val="Normal"/>
    <w:autoRedefine/>
    <w:rsid w:val="00707703"/>
    <w:pPr>
      <w:ind w:left="720" w:hanging="240"/>
    </w:pPr>
  </w:style>
  <w:style w:type="paragraph" w:styleId="Remissivo4">
    <w:name w:val="index 4"/>
    <w:basedOn w:val="Normal"/>
    <w:next w:val="Normal"/>
    <w:autoRedefine/>
    <w:rsid w:val="00707703"/>
    <w:pPr>
      <w:ind w:left="960" w:hanging="240"/>
    </w:pPr>
  </w:style>
  <w:style w:type="paragraph" w:styleId="Remissivo5">
    <w:name w:val="index 5"/>
    <w:basedOn w:val="Normal"/>
    <w:next w:val="Normal"/>
    <w:autoRedefine/>
    <w:rsid w:val="00707703"/>
    <w:pPr>
      <w:ind w:left="1200" w:hanging="240"/>
    </w:pPr>
  </w:style>
  <w:style w:type="paragraph" w:styleId="Remissivo6">
    <w:name w:val="index 6"/>
    <w:basedOn w:val="Normal"/>
    <w:next w:val="Normal"/>
    <w:autoRedefine/>
    <w:rsid w:val="00707703"/>
    <w:pPr>
      <w:ind w:left="1440" w:hanging="240"/>
    </w:pPr>
  </w:style>
  <w:style w:type="paragraph" w:styleId="Remissivo7">
    <w:name w:val="index 7"/>
    <w:basedOn w:val="Normal"/>
    <w:next w:val="Normal"/>
    <w:autoRedefine/>
    <w:rsid w:val="00707703"/>
    <w:pPr>
      <w:ind w:left="1680" w:hanging="240"/>
    </w:pPr>
  </w:style>
  <w:style w:type="paragraph" w:styleId="Remissivo8">
    <w:name w:val="index 8"/>
    <w:basedOn w:val="Normal"/>
    <w:next w:val="Normal"/>
    <w:autoRedefine/>
    <w:rsid w:val="00707703"/>
    <w:pPr>
      <w:ind w:left="1920" w:hanging="240"/>
    </w:pPr>
  </w:style>
  <w:style w:type="paragraph" w:styleId="Remissivo9">
    <w:name w:val="index 9"/>
    <w:basedOn w:val="Normal"/>
    <w:next w:val="Normal"/>
    <w:autoRedefine/>
    <w:rsid w:val="00707703"/>
    <w:pPr>
      <w:ind w:left="2160" w:hanging="240"/>
    </w:pPr>
  </w:style>
  <w:style w:type="paragraph" w:styleId="Ttulodendiceremissivo">
    <w:name w:val="index heading"/>
    <w:basedOn w:val="Normal"/>
    <w:next w:val="Remissivo1"/>
    <w:rsid w:val="00707703"/>
  </w:style>
  <w:style w:type="table" w:styleId="Tabelacomgrade">
    <w:name w:val="Table Grid"/>
    <w:basedOn w:val="Tabelanormal"/>
    <w:rsid w:val="000D45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C510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51060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0327A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327A5"/>
  </w:style>
  <w:style w:type="character" w:styleId="Refdenotaderodap">
    <w:name w:val="footnote reference"/>
    <w:basedOn w:val="Fontepargpadro"/>
    <w:rsid w:val="000327A5"/>
    <w:rPr>
      <w:vertAlign w:val="superscript"/>
    </w:rPr>
  </w:style>
  <w:style w:type="character" w:customStyle="1" w:styleId="RodapChar">
    <w:name w:val="Rodapé Char"/>
    <w:basedOn w:val="Fontepargpadro"/>
    <w:link w:val="Rodap"/>
    <w:uiPriority w:val="99"/>
    <w:rsid w:val="00834DB6"/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11F03"/>
    <w:rPr>
      <w:color w:val="808080"/>
      <w:shd w:val="clear" w:color="auto" w:fill="E6E6E6"/>
    </w:rPr>
  </w:style>
  <w:style w:type="table" w:styleId="GradeClara-nfase5">
    <w:name w:val="Light Grid Accent 5"/>
    <w:basedOn w:val="Tabelanormal"/>
    <w:rsid w:val="00F809C2"/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24355"/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4355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4355"/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355"/>
    <w:rPr>
      <w:rFonts w:asciiTheme="majorHAnsi" w:eastAsiaTheme="majorEastAsia" w:hAnsiTheme="majorHAnsi" w:cstheme="majorBidi"/>
      <w:caps/>
      <w:color w:val="B43412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355"/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355"/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355"/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355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4355"/>
    <w:pPr>
      <w:spacing w:line="240" w:lineRule="auto"/>
    </w:pPr>
    <w:rPr>
      <w:b/>
      <w:bCs/>
      <w:smallCaps/>
      <w:color w:val="505046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F2435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24355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43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4355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F24355"/>
    <w:rPr>
      <w:b/>
      <w:bCs/>
    </w:rPr>
  </w:style>
  <w:style w:type="character" w:styleId="nfase">
    <w:name w:val="Emphasis"/>
    <w:basedOn w:val="Fontepargpadro"/>
    <w:uiPriority w:val="20"/>
    <w:qFormat/>
    <w:rsid w:val="00F24355"/>
    <w:rPr>
      <w:i/>
      <w:iCs/>
    </w:rPr>
  </w:style>
  <w:style w:type="paragraph" w:styleId="SemEspaamento">
    <w:name w:val="No Spacing"/>
    <w:uiPriority w:val="1"/>
    <w:qFormat/>
    <w:rsid w:val="00F2435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24355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24355"/>
    <w:rPr>
      <w:color w:val="505046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35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355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2435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2435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2435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F24355"/>
    <w:rPr>
      <w:b/>
      <w:bCs/>
      <w:smallCaps/>
      <w:color w:val="505046" w:themeColor="text2"/>
      <w:u w:val="single"/>
    </w:rPr>
  </w:style>
  <w:style w:type="character" w:styleId="TtulodoLivro">
    <w:name w:val="Book Title"/>
    <w:basedOn w:val="Fontepargpadro"/>
    <w:uiPriority w:val="33"/>
    <w:qFormat/>
    <w:rsid w:val="00F24355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43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DE30E-DF57-4F9D-AB5A-33662CA5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Links>
    <vt:vector size="30" baseType="variant">
      <vt:variant>
        <vt:i4>3801182</vt:i4>
      </vt:variant>
      <vt:variant>
        <vt:i4>9</vt:i4>
      </vt:variant>
      <vt:variant>
        <vt:i4>0</vt:i4>
      </vt:variant>
      <vt:variant>
        <vt:i4>5</vt:i4>
      </vt:variant>
      <vt:variant>
        <vt:lpwstr>http://www.dgpti.com.br</vt:lpwstr>
      </vt:variant>
      <vt:variant>
        <vt:lpwstr/>
      </vt:variant>
      <vt:variant>
        <vt:i4>7340139</vt:i4>
      </vt:variant>
      <vt:variant>
        <vt:i4>6</vt:i4>
      </vt:variant>
      <vt:variant>
        <vt:i4>0</vt:i4>
      </vt:variant>
      <vt:variant>
        <vt:i4>5</vt:i4>
      </vt:variant>
      <vt:variant>
        <vt:lpwstr>mailto:contato@dgpti.com.br</vt:lpwstr>
      </vt:variant>
      <vt:variant>
        <vt:lpwstr/>
      </vt:variant>
      <vt:variant>
        <vt:i4>3801182</vt:i4>
      </vt:variant>
      <vt:variant>
        <vt:i4>3</vt:i4>
      </vt:variant>
      <vt:variant>
        <vt:i4>0</vt:i4>
      </vt:variant>
      <vt:variant>
        <vt:i4>5</vt:i4>
      </vt:variant>
      <vt:variant>
        <vt:lpwstr>http://www.dgpti.com.br</vt:lpwstr>
      </vt:variant>
      <vt:variant>
        <vt:lpwstr/>
      </vt:variant>
      <vt:variant>
        <vt:i4>7340139</vt:i4>
      </vt:variant>
      <vt:variant>
        <vt:i4>0</vt:i4>
      </vt:variant>
      <vt:variant>
        <vt:i4>0</vt:i4>
      </vt:variant>
      <vt:variant>
        <vt:i4>5</vt:i4>
      </vt:variant>
      <vt:variant>
        <vt:lpwstr>mailto:contato@dgpti.com.br</vt:lpwstr>
      </vt:variant>
      <vt:variant>
        <vt:lpwstr/>
      </vt:variant>
      <vt:variant>
        <vt:i4>3211300</vt:i4>
      </vt:variant>
      <vt:variant>
        <vt:i4>-1</vt:i4>
      </vt:variant>
      <vt:variant>
        <vt:i4>2065</vt:i4>
      </vt:variant>
      <vt:variant>
        <vt:i4>1</vt:i4>
      </vt:variant>
      <vt:variant>
        <vt:lpwstr>Cabecalho-Timbrado-DGP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- DGPTI</dc:creator>
  <cp:lastModifiedBy>Marcos Flavio Araujo Assuncao (MULT SERVICE LTDA – MG)</cp:lastModifiedBy>
  <cp:revision>3</cp:revision>
  <cp:lastPrinted>2018-10-02T23:47:00Z</cp:lastPrinted>
  <dcterms:created xsi:type="dcterms:W3CDTF">2019-01-15T13:07:00Z</dcterms:created>
  <dcterms:modified xsi:type="dcterms:W3CDTF">2019-01-15T13:10:00Z</dcterms:modified>
</cp:coreProperties>
</file>