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Currículo fictício para teste local</w:t>
      </w:r>
    </w:p>
  </w:body>
</w:document>
</file>