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1. Introdução</w:t>
      </w:r>
    </w:p>
    <w:p>
      <w:pPr>
        <w:pStyle w:val="Heading2"/>
      </w:pPr>
      <w:r>
        <w:rPr>
          <w:rFonts w:ascii="Arial" w:cs="Arial" w:eastAsia="Arial" w:hAnsi="Arial"/>
        </w:rPr>
        <w:t xml:space="preserve">1.1 Contextualização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saúde mental de adolescentes tornou-se uma das preocupações mais prementes da saúde pública contemporânea. Segundo a Organização Mundial da Saúde, um em cada sete jovens entre 10 e 19 anos no mundo é afetado por algum transtorno mental, sendo a depressão e a ansiedade as condições mais prevalentes nessa faixa etária (OMS, 2024). Nos Estados Unidos, os dados são particularmente alarmantes: entre 2013 e 2023, a proporção de estudantes do ensino médio que reportaram sentimentos persistentes de tristeza ou desesperança subiu de 29,9% para 39,7%, com pico de 42,3% em 2021, durante a pandemia de COVID-19 (CDC, 2024). Uma meta-análise global publicada em 2024 estimou que aproximadamente um em cada cinco crianças e adolescentes sofre de depressão ou apresenta sintomas depressivos, e que essa proporção vem aumentando ao longo do tempo (Lu et al., 2024).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Paralelamente a esse fenômeno, a última década testemunhou uma transformação radical no comportamento digital dos adolescentes. A adoção massiva de smartphones, que passou de 73% em 2015 para 95% em 2022 entre adolescentes norte-americanos de 13 a 17 anos, criou as condições para uma conectividade sem precedentes (Pew Research Center, 2022). Atualmente, 46% dos adolescentes dizem estar online “quase constantemente”, uma proporção que praticamente dobrou em relação a 2014–2015, quando era de 24% (Pew Research Center, 2024). Plataformas como YouTube, TikTok, Instagram e Snapchat são utilizadas por mais de 55% dos adolescentes, e muitos deles acessam essas plataformas diariamente.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coincidência temporal entre o aumento dos indicadores de depressão adolescente e a expansão do uso de redes sociais tem gerado intenso debate na comunidade científica, na opinião pública e nas esferas regulatórias. Em 2023, o Surgeon General dos Estados Unidos emitiu um Advisory sobre redes sociais e saúde mental juvenil, declarando que adolescentes que passam mais de três horas por dia em redes sociais enfrentam o dobro do risco de desfechos negativos de saúde mental, incluindo sintomas de depressão e ansiedade (U.S. Surgeon General, 2023). No âmbito legislativo, mais de cinquenta projetos de lei relacionados à regulamentação do uso de redes sociais por adolescentes foram adotados ou promulgados em mais da metade dos estados norte-americanos.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No entanto, a natureza e a força dessa relação permanecem objeto de controvérsia científica. Revisões sistemáticas e meta-análises produziram resultados divergentes: enquanto Liu et al. (2022) encontraram uma relação dose-resposta linear entre tempo em redes sociais e risco de depressão (OR = 1,13 por hora adicional de uso), com efeito significativamente mais forte entre meninas (OR = 1,72 vs. 1,20 para meninos), pesquisadores como Kreski et al. (2021), utilizando dados do Monitoring the Future (n = 74.472), concluíram que o uso diário de redes sociais não constitui um fator de risco forte ou consistente para sintomas depressivos após controle pelo risco basal de depressão. Essa tensão na literatura motiva a necessidade de estudos que contribuam com evidências adicionais, particularmente aqueles que utilizem fontes de dados institucionais robustas e coberturas temporais amplas.</w:t>
      </w:r>
    </w:p>
    <w:p>
      <w:pPr>
        <w:pStyle w:val="Heading2"/>
      </w:pPr>
      <w:r>
        <w:rPr>
          <w:rFonts w:ascii="Arial" w:cs="Arial" w:eastAsia="Arial" w:hAnsi="Arial"/>
        </w:rPr>
        <w:t xml:space="preserve">1.2 Problema de pesquisa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Diante do exposto, o presente MVP busca responder à seguinte questão: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“Existe correlação estatisticamente significativa entre o aumento do uso de redes sociais e o aumento na prevalência de sintomas depressivos entre adolescentes norte-americanos (13–17 anos) no período de 2011 a 2023?”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pergunta é deliberadamente descritivo-correlacional. Não se pretende estabelecer causalidade — o que exigiria desenhos experimentais ou quasi-experimentais fora do escopo deste MVP — mas sim quantificar a força e a significância estatística da associação entre duas variáveis que a literatura sugere estarem relacionadas, utilizando dados das duas fontes mais robustas disponíveis para essa população nos EUA.</w:t>
      </w:r>
    </w:p>
    <w:p>
      <w:pPr>
        <w:pStyle w:val="Heading2"/>
      </w:pPr>
      <w:r>
        <w:rPr>
          <w:rFonts w:ascii="Arial" w:cs="Arial" w:eastAsia="Arial" w:hAnsi="Arial"/>
        </w:rPr>
        <w:t xml:space="preserve">1.3 Justificativa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relevância desta investigação reside em três dimensões. Do ponto de vista de saúde pública, a depressão adolescente tem implicações que se estendem para além da adolescência, afetando desempenho acadêmico, relações interpessoais e aumentando o risco de transtornos mentais na vida adulta. A prevalência de depressão entre adolescentes norte-americanos subiu de 8,2% para 13,1% entre 2013 e 2023, segundo o National Health and Nutrition Examination Survey, com prevalência de 19,2% especificamente entre jovens de 12 a 19 anos e de 26,5% entre meninas dessa faixa etária (CDC/NCHS, 2025).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regulatório, políticas públicas estão sendo formuladas e implementadas em ritmo acelerado, muitas vezes sem que a base de evidências esteja suficientemente consolidada. O Advisory do Surgeon General, o Kids Off Social Media Act (2025) e legislações estaduais na Califórnia, Nova York, Arkansas e Flórida ilustram a urgência do debate. Estudos correlacionais rigorosos contribuem para informar esse processo, ainda que não estabeleçam causalidade.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Do ponto de vista metodológico, o ano de 2023 representa um marco: pela primeira vez, o Youth Risk Behavior Survey (YRBS) do CDC incluiu uma pergunta sobre frequência de uso de redes sociais no questionário nacional. Isso permite, pela primeira vez, realizar uma análise intra-survey que correlaciona uso de redes sociais e sintomas depressivos nos mesmos indivíduos, complementando a análise de séries temporais agregadas e mitigando a falácia ecológica inerente a estudos com dados populacionais.</w:t>
      </w:r>
    </w:p>
    <w:p>
      <w:pPr>
        <w:pStyle w:val="Heading2"/>
      </w:pPr>
      <w:r>
        <w:rPr>
          <w:rFonts w:ascii="Arial" w:cs="Arial" w:eastAsia="Arial" w:hAnsi="Arial"/>
        </w:rPr>
        <w:t xml:space="preserve">1.4 Objetivos</w:t>
      </w:r>
    </w:p>
    <w:p>
      <w:pPr>
        <w:pStyle w:val="Heading3"/>
      </w:pPr>
      <w:r>
        <w:rPr>
          <w:rFonts w:ascii="Arial" w:cs="Arial" w:eastAsia="Arial" w:hAnsi="Arial"/>
        </w:rPr>
        <w:t xml:space="preserve">1.4.1 Objetivo geral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Investigar a existência e a força da correlação entre indicadores de uso de redes sociais e indicadores de sintomas depressivos entre adolescentes de 13 a 17 anos nos Estados Unidos, no período de 2011 a 2023.</w:t>
      </w:r>
    </w:p>
    <w:p>
      <w:pPr>
        <w:pStyle w:val="Heading3"/>
      </w:pPr>
      <w:r>
        <w:rPr>
          <w:rFonts w:ascii="Arial" w:cs="Arial" w:eastAsia="Arial" w:hAnsi="Arial"/>
        </w:rPr>
        <w:t xml:space="preserve">1.4.2 Objetivos específicos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a) Construir séries temporais paralelas de prevalência de sintomas depressivos (fonte: CDC YRBS) e de uso de redes sociais (fonte: Pew Research Center) entre adolescentes norte-americanos no período de 2011 a 2023.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b) Calcular coeficientes de correlação de Pearson e Spearman entre as duas séries temporais, testando a hipótese nula de ausência de correlação.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c) Verificar se a correlação observada difere entre adolescentes do sexo feminino e masculino (análise estratificada por sexo).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d) Avaliar a robustez da correlação mediante teste de sensibilidade excluindo o ano de 2021 (período pandêmico).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e) Complementar a análise ecológica com uma análise intra-survey dos microdados do YRBS 2023, correlacionando frequência de uso de redes sociais e sintomas depressivos no nível individual.</w:t>
      </w:r>
    </w:p>
    <w:p>
      <w:pPr>
        <w:pStyle w:val="Heading2"/>
      </w:pPr>
      <w:r>
        <w:rPr>
          <w:rFonts w:ascii="Arial" w:cs="Arial" w:eastAsia="Arial" w:hAnsi="Arial"/>
        </w:rPr>
        <w:t xml:space="preserve">1.5 Hipóteses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H₁ (hipótese alternativa): </w:t>
      </w:r>
      <w:r>
        <w:rPr>
          <w:rFonts w:ascii="Arial" w:cs="Arial" w:eastAsia="Arial" w:hAnsi="Arial"/>
          <w:sz w:val="24"/>
          <w:szCs w:val="24"/>
        </w:rPr>
        <w:t xml:space="preserve">Existe correlação positiva e estatisticamente significativa (p &lt; 0,05) entre a proporção de adolescentes que utilizam redes sociais de forma constante e a proporção de adolescentes que reportam sentimentos persistentes de tristeza ou desesperança, no período de 2011 a 2023.</w:t>
      </w:r>
    </w:p>
    <w:p>
      <w:pPr>
        <w:spacing w:after="80"/>
      </w:pP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H₀ (hipótese nula): </w:t>
      </w:r>
      <w:r>
        <w:rPr>
          <w:rFonts w:ascii="Arial" w:cs="Arial" w:eastAsia="Arial" w:hAnsi="Arial"/>
          <w:sz w:val="24"/>
          <w:szCs w:val="24"/>
        </w:rPr>
        <w:t xml:space="preserve">Não existe correlação estatisticamente significativa entre as duas variáveis no período analisado.</w:t>
      </w:r>
    </w:p>
    <w:p>
      <w:pPr>
        <w:pStyle w:val="Heading2"/>
      </w:pPr>
      <w:r>
        <w:rPr>
          <w:rFonts w:ascii="Arial" w:cs="Arial" w:eastAsia="Arial" w:hAnsi="Arial"/>
        </w:rPr>
        <w:t xml:space="preserve">1.6 Delimitação do escopo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MVP delimita-se à análise correlacional, sem pretensão de estabelecer relação causal entre uso de redes sociais e depressão. Os seguintes elementos estão explicitamente fora do escopo: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a) Variáveis confundidoras: não são controladas variáveis como renda familiar, atividade física, qualidade do sono, eventos adversos na infância ou uso de substâncias. Embora essas variáveis possam mediar ou moderar a relação estudada, sua inclusão exigiria modelos multivariados que extrapolam o escopo deste MVP.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b) Análise por plataforma individual: embora os dados do Pew Research permitam discriminar o uso por plataforma (TikTok, Instagram, Snapchat, etc.), este MVP utiliza medidas agregadas de uso de redes sociais.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c) Pesos amostrais complexos: a análise dos microdados do YRBS 2023 utiliza pesos amostrais simples, sem ajuste completo por estrato e unidade primária de amostragem (PSU). Essa simplificação é documentada como limitação e não afeta a direção dos resultados, apenas a precisão dos intervalos de confiança.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d) Análise causal: a natureza observacional e, na Parte A, ecológica dos dados não permite inferir causalidade. A discussão dos resultados aborda essa limitação com referência à literatura que apresenta evidências tanto favoráveis quanto contrárias à hipótese causal.</w:t>
      </w:r>
    </w:p>
    <w:p>
      <w:pPr>
        <w:pStyle w:val="Heading2"/>
      </w:pPr>
      <w:r>
        <w:rPr>
          <w:rFonts w:ascii="Arial" w:cs="Arial" w:eastAsia="Arial" w:hAnsi="Arial"/>
        </w:rPr>
        <w:t xml:space="preserve">1.7 Estrutura do documento</w:t>
      </w:r>
    </w:p>
    <w:p>
      <w:pPr>
        <w:spacing w:after="16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restante deste MVP está organizado da seguinte forma. O Capítulo 2 apresenta a revisão da literatura, cobrindo o estado atual da evidência sobre depressão adolescente, uso de redes sociais e as controvérsias em torno da relação entre ambos. O Capítulo 3 descreve a metodologia, incluindo as fontes de dados, variáveis, estratégia de alinhamento temporal e testes estatísticos. O Capítulo 4 apresenta os resultados, organizados em duas partes: a análise de séries temporais (Parte A) e a análise intra-survey do YRBS 2023 (Parte B). O Capítulo 5 discute os achados à luz da literatura, aborda as limitações e propõe direções para pesquisa futura. O Capítulo 6 sintetiza as conclusões.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Capítulo 1 — Introdução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2026-04-11T00:33:39.117Z</dcterms:created>
  <dcterms:modified xsi:type="dcterms:W3CDTF">2026-04-11T00:33:39.118Z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