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PLANO DE PESQUISA</w:t>
      </w:r>
    </w:p>
    <w:p>
      <w:pPr>
        <w:pBdr>
          <w:bottom w:val="single" w:color="1F4E79" w:sz="6" w:space="8"/>
        </w:pBdr>
        <w:spacing w:after="1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Estratégia A: YRBS + Pew Research</w:t>
      </w:r>
    </w:p>
    <w:p>
      <w:pPr>
        <w:spacing w:after="12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Correlação entre aumento de casos de depressão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 utilização de redes sociais entre adolescentes nos EUA</w:t>
      </w: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População-alvo: Adolescentes 13–17 anos | EUA | 2011–2023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Finalidade: Trabalho acadêmico (TCC / Dissertação)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Documento preparado com auxílio do Claude (Anthropic)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Março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Visão Geral da Estratégia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Estratégia A consiste em cruzar dois conjuntos de dados independentes, ambos de fontes institucionais reconhecidas nos EUA, para construir uma análise de correlação temporal entre indicadores de depressão adolescente e indicadores de uso de redes sociais. A unidade de análise é o ano (ou biênio) e a população é composta por adolescentes de 13 a 17 anos nos Estados Unidos.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período coberto vai de 2011 a 2023, o que captura o momento crítico da transição de smartphones (adocão massiva a partir de 2012) e da ascensão de plataformas como Instagram (2010), Snapchat (2011) e TikTok (2018 nos EUA).</w:t>
      </w:r>
    </w:p>
    <w:p>
      <w:pPr>
        <w:pStyle w:val="Heading2"/>
      </w:pPr>
      <w:r>
        <w:rPr>
          <w:rFonts w:ascii="Arial" w:cs="Arial" w:eastAsia="Arial" w:hAnsi="Arial"/>
        </w:rPr>
        <w:t xml:space="preserve">1.1 Hipótese de pesquisa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H₁: </w:t>
      </w:r>
      <w:r>
        <w:rPr>
          <w:rFonts w:ascii="Arial" w:cs="Arial" w:eastAsia="Arial" w:hAnsi="Arial"/>
          <w:sz w:val="22"/>
          <w:szCs w:val="22"/>
        </w:rPr>
        <w:t xml:space="preserve">Existe uma correlação positiva e estatisticamente significativa entre o aumento do uso de redes sociais por adolescentes norte-americanos (13–17 anos) e o aumento na prevalência de sintomas depressivos nessa mesma faixa etária, no período de 2011 a 2023.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H₀: </w:t>
      </w:r>
      <w:r>
        <w:rPr>
          <w:rFonts w:ascii="Arial" w:cs="Arial" w:eastAsia="Arial" w:hAnsi="Arial"/>
          <w:sz w:val="22"/>
          <w:szCs w:val="22"/>
        </w:rPr>
        <w:t xml:space="preserve">Não existe correlação estatisticamente significativa entre as duas variáveis.</w:t>
      </w:r>
    </w:p>
    <w:p>
      <w:pPr>
        <w:pStyle w:val="Heading2"/>
      </w:pPr>
      <w:r>
        <w:rPr>
          <w:rFonts w:ascii="Arial" w:cs="Arial" w:eastAsia="Arial" w:hAnsi="Arial"/>
        </w:rPr>
        <w:t xml:space="preserve">1.2 Variáveis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de adolescentes com sentimentos persistentes de tristeza ou desesperança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CDC YRBS (Q26)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de adolescentes que usam redes sociais / % online quase constantemente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Pew Research Center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Sexo (masculino/feminino), raça/etnicidade, série escolar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Ambas as fontes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Fontes de Dados</w:t>
      </w:r>
    </w:p>
    <w:p>
      <w:pPr>
        <w:pStyle w:val="Heading2"/>
      </w:pPr>
      <w:r>
        <w:rPr>
          <w:rFonts w:ascii="Arial" w:cs="Arial" w:eastAsia="Arial" w:hAnsi="Arial"/>
        </w:rPr>
        <w:t xml:space="preserve">2.1 Eixo Depressão: CDC Youth Risk Behavior Survey (YRBS)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YRBS é o maior sistema de vigilância de saúde pública dos EUA para comportamentos de risco entre adolescentes. É conduzido bienalmente pelo CDC desde 1991 e utiliza amostras nacionalmente representativas de estudantes do 9º ao 12º ano (high school), com cerca de 15.000 a 20.000 respondentes por ciclo.</w:t>
      </w:r>
    </w:p>
    <w:p>
      <w:pPr>
        <w:pStyle w:val="Heading3"/>
      </w:pPr>
      <w:r>
        <w:rPr>
          <w:rFonts w:ascii="Arial" w:cs="Arial" w:eastAsia="Arial" w:hAnsi="Arial"/>
        </w:rPr>
        <w:t xml:space="preserve">2.1.1 Variável principal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Questão Q26: </w:t>
      </w:r>
      <w:r>
        <w:rPr>
          <w:rFonts w:ascii="Arial" w:cs="Arial" w:eastAsia="Arial" w:hAnsi="Arial"/>
          <w:sz w:val="22"/>
          <w:szCs w:val="22"/>
        </w:rPr>
        <w:t xml:space="preserve">"During the past 12 months, did you ever feel so sad or hopeless almost every day for two weeks or more in a row that you stopped doing some usual activities?" (Sim/Não)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Esta questão é um proxy para sintomas depressivos (não é diagnóstico clínico). Ela é consistente ao longo de todos os ciclos do YRBS, o que permite comparação temporal direta.</w:t>
      </w:r>
    </w:p>
    <w:p>
      <w:pPr>
        <w:pStyle w:val="Heading3"/>
      </w:pPr>
      <w:r>
        <w:rPr>
          <w:rFonts w:ascii="Arial" w:cs="Arial" w:eastAsia="Arial" w:hAnsi="Arial"/>
        </w:rPr>
        <w:t xml:space="preserve">2.1.2 Série temporal disponível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36.7%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42.3%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Nota: o ciclo 2023 reportou 39.7% (leve redução frente a 2021). Dados disponíveis também estratificados por sexo, raça/etnicidade e série.</w:t>
      </w:r>
    </w:p>
    <w:p>
      <w:pPr>
        <w:pStyle w:val="Heading3"/>
      </w:pPr>
      <w:r>
        <w:rPr>
          <w:rFonts w:ascii="Arial" w:cs="Arial" w:eastAsia="Arial" w:hAnsi="Arial"/>
        </w:rPr>
        <w:t xml:space="preserve">2.1.3 Como acessar os dados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Opção 1 (recomendada): </w:t>
      </w:r>
      <w:r>
        <w:rPr>
          <w:rFonts w:ascii="Arial" w:cs="Arial" w:eastAsia="Arial" w:hAnsi="Arial"/>
          <w:sz w:val="22"/>
          <w:szCs w:val="22"/>
        </w:rPr>
        <w:t xml:space="preserve">YRBS Explorer — https://yrbs-explorer.services.cdc.gov/ — permite visualizar e exportar dados agregados sem necessidade de software estatístico.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Opção 2 (microdados): </w:t>
      </w:r>
      <w:r>
        <w:rPr>
          <w:rFonts w:ascii="Arial" w:cs="Arial" w:eastAsia="Arial" w:hAnsi="Arial"/>
          <w:sz w:val="22"/>
          <w:szCs w:val="22"/>
        </w:rPr>
        <w:t xml:space="preserve">Download de datasets nacionais em formato Access ou ASCII — https://www.cdc.gov/yrbs/data/national-yrbs-datasets-documentation.html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Opção 3 (análise online): </w:t>
      </w:r>
      <w:r>
        <w:rPr>
          <w:rFonts w:ascii="Arial" w:cs="Arial" w:eastAsia="Arial" w:hAnsi="Arial"/>
          <w:sz w:val="22"/>
          <w:szCs w:val="22"/>
        </w:rPr>
        <w:t xml:space="preserve">Youth Online — https://nccd.cdc.gov/youthonline/ — permite gerar tabelas, gráficos e testes estatísticos diretamente no navegador.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2.2 Eixo Redes Sociais: Pew Research Center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Pew Research Center conduz pesquisas periódicas sobre uso de tecnologia e redes sociais entre adolescentes de 13 a 17 anos nos EUA. Os surveys são baseados em amostras probabilísticas via KnowledgePanel (Ipsos), com tamanhos amostrais entre 1.300 e 1.600 adolescentes.</w:t>
      </w:r>
    </w:p>
    <w:p>
      <w:pPr>
        <w:pStyle w:val="Heading3"/>
      </w:pPr>
      <w:r>
        <w:rPr>
          <w:rFonts w:ascii="Arial" w:cs="Arial" w:eastAsia="Arial" w:hAnsi="Arial"/>
        </w:rPr>
        <w:t xml:space="preserve">2.2.1 Variáveis principais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Variável A: </w:t>
      </w:r>
      <w:r>
        <w:rPr>
          <w:rFonts w:ascii="Arial" w:cs="Arial" w:eastAsia="Arial" w:hAnsi="Arial"/>
          <w:sz w:val="22"/>
          <w:szCs w:val="22"/>
        </w:rPr>
        <w:t xml:space="preserve">% de adolescentes que usam pelo menos uma plataforma de redes sociais (adoção geral).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Variável B (preferida): </w:t>
      </w:r>
      <w:r>
        <w:rPr>
          <w:rFonts w:ascii="Arial" w:cs="Arial" w:eastAsia="Arial" w:hAnsi="Arial"/>
          <w:sz w:val="22"/>
          <w:szCs w:val="22"/>
        </w:rPr>
        <w:t xml:space="preserve">% de adolescentes que dizem estar online "almost constantly" (quase constantemente).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Variável B é preferível porque captura intensidade de uso, não apenas adoção binária.</w:t>
      </w:r>
    </w:p>
    <w:p>
      <w:pPr>
        <w:pStyle w:val="Heading3"/>
      </w:pPr>
      <w:r>
        <w:rPr>
          <w:rFonts w:ascii="Arial" w:cs="Arial" w:eastAsia="Arial" w:hAnsi="Arial"/>
        </w:rPr>
        <w:t xml:space="preserve">2.2.2 Série temporal disponível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2014-15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2018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Tend.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constantem.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↑↑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Pew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Usam Facebook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↓↓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Pew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Usam Instagram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Pew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Usam TikTok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Pew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2.2.3 Como acessar os dados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Relatórios completos (com tabelas e metodologia):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• 2024: https://www.pewresearch.org/internet/2024/12/12/teens-social-media-and-technology-2024/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• 2023: https://www.pewresearch.org/internet/2023/12/11/teens-social-media-and-technology-2023/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• 2022: https://www.pewresearch.org/internet/2022/08/10/teens-social-media-and-technology-2022/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• 2018: https://www.pewresearch.org/internet/2018/05/31/teens-social-media-technology-2018/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• Fact Sheet (série histórica): https://www.pewresearch.org/internet/fact-sheet/teens-and-social-media-fact-sheet/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Matriz de Alinhamento Temporal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principal desafio desta estratégia é que os dois surveys não têm a mesma periodicidade. O YRBS é bienal (anos ímpares) enquanto o Pew coleta dados em anos irregulares. A tabela abaixo mostra os pontos de alinhamento: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YRBS (depressão)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Pew (redes sociais)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Alinhamento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Disponível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Não há survey teen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Parcial (usar 2012)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Disponível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Não há survey teen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par direto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2014-15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YRBS 2015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Pew 2014-15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 EXCELENTE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Disponível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Não há survey teen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par direto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Ano par (sem YRBS)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Pew 2018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par direto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Disponível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Não há survey teen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par direto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Disponível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Não há survey teen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par direto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Ano par (sem YRBS)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Pew 2022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Interpolar YRBS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Disponível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Pew 2023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 EXCELENTE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3.1 Estratégia de alinhamento recomendada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Dada a diferença de periodicidade, recomendo duas abordagens (use a que seu orientador preferir):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Abordagem Conservadora (5 pontos): </w:t>
      </w:r>
      <w:r>
        <w:rPr>
          <w:rFonts w:ascii="Arial" w:cs="Arial" w:eastAsia="Arial" w:hAnsi="Arial"/>
          <w:sz w:val="22"/>
          <w:szCs w:val="22"/>
        </w:rPr>
        <w:t xml:space="preserve">Usar apenas os anos com correspondência direta ou proxima (±1 ano). Isso gera os pares: 2015/2014-15, 2017/2018, 2019/2018, 2021/2022, 2023/2023. Com 5 pontos, você pode calcular correlação de Spearman (mais apropriado para n pequeno e dados ordinais).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Abordagem com Interpolação (7+ pontos): </w:t>
      </w:r>
      <w:r>
        <w:rPr>
          <w:rFonts w:ascii="Arial" w:cs="Arial" w:eastAsia="Arial" w:hAnsi="Arial"/>
          <w:sz w:val="22"/>
          <w:szCs w:val="22"/>
        </w:rPr>
        <w:t xml:space="preserve">Interpolar linearmente os dados do Pew para anos sem survey (ex: estimar 2017 entre 2014-15 e 2018) e reciprocamente interpolar YRBS para 2022. Isso aumenta os pontos de dados mas introduz uma premissa de linearidade que deve ser documentada.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Metodologia de Análise</w:t>
      </w:r>
    </w:p>
    <w:p>
      <w:pPr>
        <w:pStyle w:val="Heading2"/>
      </w:pPr>
      <w:r>
        <w:rPr>
          <w:rFonts w:ascii="Arial" w:cs="Arial" w:eastAsia="Arial" w:hAnsi="Arial"/>
        </w:rPr>
        <w:t xml:space="preserve">4.1 Tipo de análise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Análise de correlação de séries temporais agregadas (ecological-level).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unidade de observação é o ano. Você estará correlacionando duas séries temporais de proporções populacionais, não dados individuais.</w:t>
      </w:r>
    </w:p>
    <w:p>
      <w:pPr>
        <w:pStyle w:val="Heading2"/>
      </w:pPr>
      <w:r>
        <w:rPr>
          <w:rFonts w:ascii="Arial" w:cs="Arial" w:eastAsia="Arial" w:hAnsi="Arial"/>
        </w:rPr>
        <w:t xml:space="preserve">4.2 Testes estatísticos recomendados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Spearman 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Correlação principal. Robusto para n pequeno e não requer normalidade.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(scipy.stats.spearmanr), R (cor.test), Excel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Pearson 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Complementar. Sensibilidade a outliers — reportar junto para robustez.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(scipy.stats.pearsonr), R, Excel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Visualização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 de linhas dual-axis (depressão vs. uso de redes) + scatter plot.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(matplotlib/seaborn), R (ggplot2), Excel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4.3 Software recomendado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Para um TCC, recomendo Python com Jupyter Notebook (gratuito, reproduzível, aceito pela maioria das bancas). As bibliotecas necessárias são: pandas (manipulação de dados), scipy (testes estatísticos), matplotlib e seaborn (visualização). Se seu programa usar R, os equivalentes são tidyverse + ggplot2.</w:t>
      </w:r>
    </w:p>
    <w:p>
      <w:pPr>
        <w:pStyle w:val="Heading2"/>
      </w:pPr>
      <w:r>
        <w:rPr>
          <w:rFonts w:ascii="Arial" w:cs="Arial" w:eastAsia="Arial" w:hAnsi="Arial"/>
        </w:rPr>
        <w:t xml:space="preserve">4.4 Fluxo de trabalho passo a passo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Coletar dados do YRBS via YRBS Explorer (exportar como CSV a pergunta Q26, filtrada por ano, overall e por sexo).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Extrair dados do Pew Research dos relatórios publicados (porcentagem de teens "online almost constantly" e/ou porcentagem que usa cada plataforma).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Construir uma tabela-mestre com colunas: Ano, %_depressao_overall, %_depressao_feminino, %_depressao_masculino, %_online_constantly, %_social_media_usage.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Alinhar temporalmente os pares (conforme Seção 3). Documentar qual abordagem foi usada.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Gerar gráfico de linhas dual-axis mostrando as duas tendências sobrepostas.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Calcular correlação de Spearman (ρ) e Pearson (r) com p-values.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Gerar scatter plot com linha de tendência.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Repetir análises estratificadas por sexo (feminino vs. masculino) para verificar moderação de gênero.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Limitações e Cuidados Metodológicos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é possivelmente o capítulo mais importante do seu trabalho do ponto de vista de avaliação acadêmica. Um avaliador competente irá verificar se você reconhece e aborda as seguintes questões:</w:t>
      </w:r>
    </w:p>
    <w:p>
      <w:pPr>
        <w:pStyle w:val="Heading2"/>
      </w:pPr>
      <w:r>
        <w:rPr>
          <w:rFonts w:ascii="Arial" w:cs="Arial" w:eastAsia="Arial" w:hAnsi="Arial"/>
        </w:rPr>
        <w:t xml:space="preserve">5.1 Falácia ecológica (Ecological Fallacy)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Esta é a limitação mais crítica. Ao correlacionar dados agregados no nível populacional, você NÃO pode concluir que os indivíduos que usam mais redes sociais são os mesmos que apresentam mais depressão. A correlação no nível ecológico pode não refletir a relação no nível individual. Recomendo dedicar pelo menos um parágrafo explícito a esta limitação.</w:t>
      </w:r>
    </w:p>
    <w:p>
      <w:pPr>
        <w:pStyle w:val="Heading2"/>
      </w:pPr>
      <w:r>
        <w:rPr>
          <w:rFonts w:ascii="Arial" w:cs="Arial" w:eastAsia="Arial" w:hAnsi="Arial"/>
        </w:rPr>
        <w:t xml:space="preserve">5.2 Correlação não implica causalidade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Mesmo que a correlação seja forte e significativa, você não pode afirmar que redes sociais CAUSAM depressão. Outras variáveis confundidoras podem explicar ambas as tendências: aumento do tempo de tela em geral, diminuição de atividade física, mudanças econômicas (relação de renda familiar com depressão), pandemia de COVID-19 (afetando especialmente os dados de 2021), mudanças culturais na disposição para reportar sintomas mentais (destigmatização).</w:t>
      </w:r>
    </w:p>
    <w:p>
      <w:pPr>
        <w:pStyle w:val="Heading2"/>
      </w:pPr>
      <w:r>
        <w:rPr>
          <w:rFonts w:ascii="Arial" w:cs="Arial" w:eastAsia="Arial" w:hAnsi="Arial"/>
        </w:rPr>
        <w:t xml:space="preserve">5.3 Causalidade reversa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É plausível que adolescentes com sintomas depressivos busquem mais as redes sociais como forma de conexão ou escape, invertendo a direção causal. Um estudo da Columbia University usando dados do Monitoring the Future (n=74.472) encontrou que, após controlar pelo risco basal de depressão, o uso diário de redes sociais não era um fator de risco consistente. Cite esta controvérsia no seu trabalho.</w:t>
      </w:r>
    </w:p>
    <w:p>
      <w:pPr>
        <w:pStyle w:val="Heading2"/>
      </w:pPr>
      <w:r>
        <w:rPr>
          <w:rFonts w:ascii="Arial" w:cs="Arial" w:eastAsia="Arial" w:hAnsi="Arial"/>
        </w:rPr>
        <w:t xml:space="preserve">5.4 Dados auto-reportados (self-reported)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Ambas as fontes dependem de respostas auto-reportadas pelos adolescentes. Isso introduz viés de memória e de desejabilidade social. No YRBS, a pergunta sobre tristeza/desesperança NÃO é um diagnóstico clínico de depressão — é um proxy. Deixe isso claro na definição operacional.</w:t>
      </w:r>
    </w:p>
    <w:p>
      <w:pPr>
        <w:pStyle w:val="Heading2"/>
      </w:pPr>
      <w:r>
        <w:rPr>
          <w:rFonts w:ascii="Arial" w:cs="Arial" w:eastAsia="Arial" w:hAnsi="Arial"/>
        </w:rPr>
        <w:t xml:space="preserve">5.5 Efeito COVID-19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pico de 2021 (42.3% no YRBS) coincide com o período pandêmico, que afetou profundamente a saúde mental dos adolescentes independentemente de redes sociais. Recomendo realizar a análise com e sem o ponto de 2021 para verificar a robustez da correlação.</w:t>
      </w:r>
    </w:p>
    <w:p>
      <w:pPr>
        <w:pStyle w:val="Heading2"/>
      </w:pPr>
      <w:r>
        <w:rPr>
          <w:rFonts w:ascii="Arial" w:cs="Arial" w:eastAsia="Arial" w:hAnsi="Arial"/>
        </w:rPr>
        <w:t xml:space="preserve">5.6 Diferenças metodológicas entre fontes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YRBS usa questionários em papel/tablet em escolas; o Pew usa surveys online via painel probabilístico. As populações-alvo se sobrepõem mas não são idênticas (YRBS cobre 9º-12º ano, Pew cobre 13-17 anos). Documente essas diferenças.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Fontes Complementares Recomendadas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Para fortalecer a discussão de resultados, considere trazer dados adicionais das seguintes fontes: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acrescenta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SAMHSA NSDUH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Prevalência de MDE clínico entre 12-17 anos (anual, critérios DSM-5). Reforça a validade do indicador do YRBS.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Triangulação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Sense Media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Horas/dia de tela entre teens (2015, 2019, 2021). Complementa o dado de adoção do Pew com tempo real de uso.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Surgeon General Advisory (2023)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 de política pública: teens com &gt;3h/dia em redes sociais têm o dobro de risco de desfechos negativos.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Enquadramento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Meta-análise dose-resposta (Liu et al. 2022)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OR=1.13 por hora adicional de uso (IC 95%: 1.09-1.17). Efeito mais forte em meninas (OR=1.72).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Evidência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Kreski et al. (Columbia, 2021)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Contraponto: uso diário de redes não é fator de risco consistente após ajuste por risco basal de depressão.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Contraponto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7. Estrutura Sugerida do TCC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Capítulo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principal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Introdução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Contexto, problema, objetivos, hipóteses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Revisão da Literatura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Depressão adolescente, redes sociais, estado da evidência, controvérsias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Metodologia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estudo, fontes de dados, variáveis, alinhamento temporal, testes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Resultados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Tabelas, gráficos, coeficientes de correlação, p-values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Discussão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Interpretação, comparação com literatura, limitações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Conclusão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Síntese, implicações, sugestões para pesquisa futura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8. Referências Principais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Centers for Disease Control and Prevention. Youth Risk Behavior Survey Data Summary &amp; Trends Report: 2013–2023. U.S. Department of Health and Human Services; 2024.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Pew Research Center. Teens, Social Media and Technology 2024. Washington, DC; 2024.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Pew Research Center. Teens, Social Media and Technology 2023. Washington, DC; 2023.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Pew Research Center. Teens, Social Media &amp; Technology 2018. Washington, DC; 2018.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Kreski, N. et al. Social Media Use and Depressive Symptoms Among United States Adolescents. Journal of Adolescent Health, 68(3), 572-579, 2021.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Liu, M. et al. Time Spent on Social Media and Risk of Depression in Adolescents: A Dose-Response Meta-Analysis. Int. J. Environ. Res. Public Health, 19(9), 5164, 2022.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Office of the Surgeon General. Social Media and Youth Mental Health: The U.S. Surgeon General’s Advisory. Washington, DC; 2023.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Rideout, V. et al. The Common Sense Census: Media Use by Tweens and Teens, 2021. San Francisco, CA: Common Sense Media; 2022.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Substance Abuse and Mental Health Services Administration. Key Substance Use and Mental Health Indicators in the United States: Results from the 2021 NSDUH. Rockville, MD; 2022.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Plano de Pesquisa — Depressão vs. Redes Sociais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Etapa %1.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2026-03-30T21:19:38.198Z</dcterms:created>
  <dcterms:modified xsi:type="dcterms:W3CDTF">2026-03-30T21:19:38.198Z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