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7"/>
      </w:tblGrid>
      <w:tr w:rsidR="006D1A71" w14:paraId="419B722F" w14:textId="77777777" w:rsidTr="00A10671">
        <w:tc>
          <w:tcPr>
            <w:tcW w:w="2547" w:type="dxa"/>
          </w:tcPr>
          <w:p w14:paraId="389703BE" w14:textId="3EBFFCE9" w:rsidR="006D1A71" w:rsidRPr="006D1A71" w:rsidRDefault="007E02EC" w:rsidP="00A10671">
            <w:pPr>
              <w:spacing w:line="276" w:lineRule="auto"/>
              <w:rPr>
                <w:rFonts w:ascii="Trebuchet MS" w:eastAsia="Trebuchet MS" w:hAnsi="Trebuchet MS" w:cs="Trebuchet MS"/>
                <w:b/>
                <w:bCs/>
                <w:color w:val="404040" w:themeColor="text1" w:themeTint="BF"/>
              </w:rPr>
            </w:pPr>
            <w:r>
              <w:rPr>
                <w:rFonts w:ascii="Trebuchet MS" w:eastAsia="Trebuchet MS" w:hAnsi="Trebuchet MS" w:cs="Trebuchet MS"/>
                <w:b/>
                <w:bCs/>
                <w:color w:val="0F7EE0"/>
              </w:rPr>
              <w:t>M</w:t>
            </w:r>
            <w:commentRangeStart w:id="0"/>
            <w:r w:rsidR="006D1A71" w:rsidRPr="00382922">
              <w:rPr>
                <w:rFonts w:ascii="Trebuchet MS" w:eastAsia="Trebuchet MS" w:hAnsi="Trebuchet MS" w:cs="Trebuchet MS"/>
                <w:b/>
                <w:bCs/>
                <w:color w:val="0F7EE0"/>
              </w:rPr>
              <w:t>ódulo</w:t>
            </w:r>
            <w:commentRangeEnd w:id="0"/>
            <w:r w:rsidR="006D1A71">
              <w:rPr>
                <w:rStyle w:val="Refdecomentario"/>
              </w:rPr>
              <w:commentReference w:id="0"/>
            </w:r>
            <w:r w:rsidR="006D1A71" w:rsidRPr="00382922">
              <w:rPr>
                <w:rFonts w:ascii="Trebuchet MS" w:eastAsia="Trebuchet MS" w:hAnsi="Trebuchet MS" w:cs="Trebuchet MS"/>
                <w:b/>
                <w:bCs/>
                <w:color w:val="0F7EE0"/>
              </w:rPr>
              <w:t>:</w:t>
            </w:r>
            <w:r w:rsidR="006D1A71">
              <w:rPr>
                <w:rFonts w:ascii="Trebuchet MS" w:eastAsia="Trebuchet MS" w:hAnsi="Trebuchet MS" w:cs="Trebuchet MS"/>
                <w:b/>
                <w:bCs/>
                <w:color w:val="0F7EE0"/>
              </w:rPr>
              <w:t xml:space="preserve"> </w:t>
            </w:r>
          </w:p>
        </w:tc>
        <w:tc>
          <w:tcPr>
            <w:tcW w:w="5947" w:type="dxa"/>
            <w:tcBorders>
              <w:bottom w:val="single" w:sz="4" w:space="0" w:color="CAE2F8"/>
            </w:tcBorders>
          </w:tcPr>
          <w:p w14:paraId="147758EF" w14:textId="1E345FFD" w:rsidR="006D1A71" w:rsidRDefault="007676D7" w:rsidP="00A106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t>Herramientas matemáticas para el curso</w:t>
            </w:r>
          </w:p>
        </w:tc>
      </w:tr>
    </w:tbl>
    <w:p w14:paraId="1D9673BD" w14:textId="477A5437" w:rsidR="00552084" w:rsidRPr="00433C96" w:rsidRDefault="00433C96" w:rsidP="00433C96">
      <w:pPr>
        <w:spacing w:line="276" w:lineRule="auto"/>
        <w:jc w:val="both"/>
        <w:rPr>
          <w:rFonts w:ascii="Trebuchet MS" w:eastAsia="Trebuchet MS" w:hAnsi="Trebuchet MS" w:cs="Trebuchet MS"/>
          <w:color w:val="0F7EE0"/>
          <w:sz w:val="18"/>
          <w:szCs w:val="18"/>
        </w:rPr>
      </w:pPr>
      <w:r w:rsidRPr="00433C96">
        <w:rPr>
          <w:rFonts w:ascii="Trebuchet MS" w:eastAsia="Trebuchet MS" w:hAnsi="Trebuchet MS" w:cs="Trebuchet MS"/>
          <w:color w:val="0F7EE0"/>
          <w:sz w:val="18"/>
          <w:szCs w:val="18"/>
        </w:rPr>
        <w:t>*El texto completo del script (sin contar las preguntas pop up), debe estar entre 800 y 1200 palabras.</w:t>
      </w:r>
      <w:r w:rsidR="007E02EC">
        <w:rPr>
          <w:rFonts w:ascii="Trebuchet MS" w:eastAsia="Trebuchet MS" w:hAnsi="Trebuchet MS" w:cs="Trebuchet MS"/>
          <w:color w:val="0F7EE0"/>
          <w:sz w:val="18"/>
          <w:szCs w:val="18"/>
        </w:rPr>
        <w:t xml:space="preserve"> Este script debe contener entre 1</w:t>
      </w:r>
      <w:r w:rsidR="00F431F2">
        <w:rPr>
          <w:rFonts w:ascii="Trebuchet MS" w:eastAsia="Trebuchet MS" w:hAnsi="Trebuchet MS" w:cs="Trebuchet MS"/>
          <w:color w:val="0F7EE0"/>
          <w:sz w:val="18"/>
          <w:szCs w:val="18"/>
        </w:rPr>
        <w:t xml:space="preserve"> y </w:t>
      </w:r>
      <w:r w:rsidR="007E02EC">
        <w:rPr>
          <w:rFonts w:ascii="Trebuchet MS" w:eastAsia="Trebuchet MS" w:hAnsi="Trebuchet MS" w:cs="Trebuchet MS"/>
          <w:color w:val="0F7EE0"/>
          <w:sz w:val="18"/>
          <w:szCs w:val="18"/>
        </w:rPr>
        <w:t xml:space="preserve">3 preguntas pop up, </w:t>
      </w:r>
      <w:r w:rsidR="00F431F2">
        <w:rPr>
          <w:rFonts w:ascii="Trebuchet MS" w:eastAsia="Trebuchet MS" w:hAnsi="Trebuchet MS" w:cs="Trebuchet MS"/>
          <w:color w:val="0F7EE0"/>
          <w:sz w:val="18"/>
          <w:szCs w:val="18"/>
        </w:rPr>
        <w:t>insertadas</w:t>
      </w:r>
      <w:r w:rsidR="007E02EC">
        <w:rPr>
          <w:rFonts w:ascii="Trebuchet MS" w:eastAsia="Trebuchet MS" w:hAnsi="Trebuchet MS" w:cs="Trebuchet MS"/>
          <w:color w:val="0F7EE0"/>
          <w:sz w:val="18"/>
          <w:szCs w:val="18"/>
        </w:rPr>
        <w:t xml:space="preserve"> como comentarios</w:t>
      </w:r>
      <w:r w:rsidR="00F431F2">
        <w:rPr>
          <w:rFonts w:ascii="Trebuchet MS" w:eastAsia="Trebuchet MS" w:hAnsi="Trebuchet MS" w:cs="Trebuchet MS"/>
          <w:color w:val="0F7EE0"/>
          <w:sz w:val="18"/>
          <w:szCs w:val="18"/>
        </w:rPr>
        <w:t xml:space="preserve"> (ver ejemplo)</w:t>
      </w:r>
      <w:r w:rsidR="007E02EC">
        <w:rPr>
          <w:rFonts w:ascii="Trebuchet MS" w:eastAsia="Trebuchet MS" w:hAnsi="Trebuchet MS" w:cs="Trebuchet MS"/>
          <w:color w:val="0F7EE0"/>
          <w:sz w:val="18"/>
          <w:szCs w:val="18"/>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170" w:type="dxa"/>
        </w:tblCellMar>
        <w:tblLook w:val="04A0" w:firstRow="1" w:lastRow="0" w:firstColumn="1" w:lastColumn="0" w:noHBand="0" w:noVBand="1"/>
      </w:tblPr>
      <w:tblGrid>
        <w:gridCol w:w="891"/>
        <w:gridCol w:w="7613"/>
      </w:tblGrid>
      <w:tr w:rsidR="006D1A71" w14:paraId="7C52CF17" w14:textId="77777777" w:rsidTr="007B3049">
        <w:tc>
          <w:tcPr>
            <w:tcW w:w="851" w:type="dxa"/>
            <w:vAlign w:val="center"/>
          </w:tcPr>
          <w:p w14:paraId="2A20E208" w14:textId="77777777" w:rsidR="006D1A71" w:rsidRDefault="006D1A71" w:rsidP="007B3049">
            <w:pPr>
              <w:spacing w:line="276" w:lineRule="auto"/>
              <w:rPr>
                <w:rFonts w:ascii="Trebuchet MS" w:eastAsia="Trebuchet MS" w:hAnsi="Trebuchet MS" w:cs="Trebuchet MS"/>
                <w:b/>
                <w:bCs/>
                <w:color w:val="0F7EE0"/>
              </w:rPr>
            </w:pPr>
            <w:r w:rsidRPr="00382922">
              <w:rPr>
                <w:rFonts w:ascii="Trebuchet MS" w:eastAsia="Trebuchet MS" w:hAnsi="Trebuchet MS" w:cs="Trebuchet MS"/>
                <w:b/>
                <w:bCs/>
                <w:color w:val="0F7EE0"/>
              </w:rPr>
              <w:t>Clase</w:t>
            </w:r>
            <w:r>
              <w:rPr>
                <w:rFonts w:ascii="Trebuchet MS" w:eastAsia="Trebuchet MS" w:hAnsi="Trebuchet MS" w:cs="Trebuchet MS"/>
                <w:b/>
                <w:bCs/>
                <w:color w:val="0F7EE0"/>
              </w:rPr>
              <w:t xml:space="preserve">: </w:t>
            </w:r>
            <w:commentRangeStart w:id="1"/>
            <w:r>
              <w:rPr>
                <w:rFonts w:ascii="Trebuchet MS" w:eastAsia="Trebuchet MS" w:hAnsi="Trebuchet MS" w:cs="Trebuchet MS"/>
                <w:b/>
                <w:bCs/>
                <w:color w:val="0F7EE0"/>
              </w:rPr>
              <w:t xml:space="preserve"> </w:t>
            </w:r>
            <w:commentRangeEnd w:id="1"/>
            <w:r>
              <w:rPr>
                <w:rStyle w:val="Refdecomentario"/>
              </w:rPr>
              <w:commentReference w:id="1"/>
            </w:r>
          </w:p>
        </w:tc>
        <w:tc>
          <w:tcPr>
            <w:tcW w:w="7653" w:type="dxa"/>
            <w:tcBorders>
              <w:bottom w:val="single" w:sz="4" w:space="0" w:color="CAE2F8"/>
            </w:tcBorders>
          </w:tcPr>
          <w:p w14:paraId="4A8C1D74" w14:textId="30D36050" w:rsidR="006D1A71" w:rsidRPr="006D1A71" w:rsidRDefault="007676D7" w:rsidP="00A10671">
            <w:pPr>
              <w:spacing w:line="276" w:lineRule="auto"/>
              <w:jc w:val="both"/>
              <w:rPr>
                <w:rFonts w:ascii="Trebuchet MS" w:eastAsia="Trebuchet MS" w:hAnsi="Trebuchet MS" w:cs="Trebuchet MS"/>
                <w:b/>
                <w:bCs/>
                <w:color w:val="404040" w:themeColor="text1" w:themeTint="BF"/>
              </w:rPr>
            </w:pPr>
            <w:r>
              <w:rPr>
                <w:rFonts w:ascii="Trebuchet MS" w:eastAsia="Trebuchet MS" w:hAnsi="Trebuchet MS" w:cs="Trebuchet MS"/>
                <w:b/>
                <w:bCs/>
                <w:color w:val="404040" w:themeColor="text1" w:themeTint="BF"/>
              </w:rPr>
              <w:t>Introducción a la Transformada de Fourier</w:t>
            </w:r>
          </w:p>
        </w:tc>
      </w:tr>
    </w:tbl>
    <w:p w14:paraId="7695DFDF" w14:textId="7BA172AA" w:rsidR="00552084" w:rsidRDefault="006D1A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fldChar w:fldCharType="begin"/>
      </w:r>
      <w:r>
        <w:rPr>
          <w:rFonts w:ascii="Trebuchet MS" w:eastAsia="Trebuchet MS" w:hAnsi="Trebuchet MS" w:cs="Trebuchet MS"/>
          <w:b/>
          <w:bCs/>
          <w:color w:val="0F7EE0"/>
        </w:rPr>
        <w:instrText xml:space="preserve"> AUTOTEXTLIST   \* MERGEFORMAT </w:instrText>
      </w:r>
      <w:r w:rsidR="00000000">
        <w:rPr>
          <w:rFonts w:ascii="Trebuchet MS" w:eastAsia="Trebuchet MS" w:hAnsi="Trebuchet MS" w:cs="Trebuchet MS"/>
          <w:b/>
          <w:bCs/>
          <w:color w:val="0F7EE0"/>
        </w:rPr>
        <w:fldChar w:fldCharType="separate"/>
      </w:r>
      <w:r>
        <w:rPr>
          <w:rFonts w:ascii="Trebuchet MS" w:eastAsia="Trebuchet MS" w:hAnsi="Trebuchet MS" w:cs="Trebuchet MS"/>
          <w:b/>
          <w:bCs/>
          <w:color w:val="0F7EE0"/>
        </w:rPr>
        <w:fldChar w:fldCharType="end"/>
      </w:r>
    </w:p>
    <w:p w14:paraId="7BB8CB28" w14:textId="77777777" w:rsidR="006D1A71" w:rsidRDefault="006D1A71">
      <w:pPr>
        <w:spacing w:line="276" w:lineRule="auto"/>
        <w:jc w:val="both"/>
        <w:rPr>
          <w:rFonts w:ascii="Trebuchet MS" w:eastAsia="Trebuchet MS" w:hAnsi="Trebuchet MS" w:cs="Trebuchet MS"/>
          <w:b/>
          <w:bCs/>
          <w:color w:val="0F7EE0"/>
        </w:rPr>
      </w:pPr>
    </w:p>
    <w:p w14:paraId="56347110" w14:textId="31596851"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2"/>
      <w:r w:rsidRPr="00552084">
        <w:rPr>
          <w:rFonts w:ascii="Trebuchet MS" w:eastAsia="Trebuchet MS" w:hAnsi="Trebuchet MS" w:cs="Trebuchet MS"/>
          <w:color w:val="404040" w:themeColor="text1" w:themeTint="BF"/>
        </w:rPr>
        <w:t xml:space="preserve">Saludo </w:t>
      </w:r>
      <w:r w:rsidR="007B65FA">
        <w:rPr>
          <w:rFonts w:ascii="Trebuchet MS" w:eastAsia="Trebuchet MS" w:hAnsi="Trebuchet MS" w:cs="Trebuchet MS"/>
          <w:color w:val="404040" w:themeColor="text1" w:themeTint="BF"/>
        </w:rPr>
        <w:t xml:space="preserve"> </w:t>
      </w:r>
      <w:commentRangeEnd w:id="2"/>
      <w:r w:rsidR="009346D8">
        <w:rPr>
          <w:rStyle w:val="Refdecomentario"/>
        </w:rPr>
        <w:commentReference w:id="2"/>
      </w:r>
    </w:p>
    <w:p w14:paraId="4E03B155"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4BDECCD9" w14:textId="77777777" w:rsidTr="007B3049">
        <w:trPr>
          <w:trHeight w:val="1134"/>
        </w:trPr>
        <w:tc>
          <w:tcPr>
            <w:tcW w:w="8494" w:type="dxa"/>
          </w:tcPr>
          <w:p w14:paraId="28868666" w14:textId="2F313A84" w:rsidR="00172159" w:rsidRPr="007676D7" w:rsidRDefault="007676D7" w:rsidP="007676D7">
            <w:pPr>
              <w:spacing w:after="240" w:line="276" w:lineRule="auto"/>
              <w:jc w:val="both"/>
              <w:rPr>
                <w:rFonts w:ascii="Arial" w:hAnsi="Arial" w:cs="Arial"/>
              </w:rPr>
            </w:pPr>
            <w:r w:rsidRPr="00031301">
              <w:rPr>
                <w:rFonts w:ascii="Arial" w:hAnsi="Arial" w:cs="Arial"/>
              </w:rPr>
              <w:t>Bienvenidos a este tercer video de "Aplicaciones de la Transformada de Fourier". En el video de hoy veremos una introducción a la Transformada de Fourier de forma intuitiva, en la que se introduce análisis en frecuencia para funciones no necesariamente periódicas. En el siguiente video se realizará una formalización matemática de la transformada de Fourier.</w:t>
            </w:r>
          </w:p>
        </w:tc>
      </w:tr>
    </w:tbl>
    <w:p w14:paraId="6AF49323" w14:textId="29E7977B" w:rsidR="00552084" w:rsidRDefault="00552084" w:rsidP="00422C1C">
      <w:pPr>
        <w:pStyle w:val="Prrafodelista"/>
        <w:spacing w:line="276" w:lineRule="auto"/>
        <w:ind w:left="284" w:hanging="284"/>
        <w:jc w:val="both"/>
        <w:rPr>
          <w:rFonts w:ascii="Trebuchet MS" w:eastAsia="Trebuchet MS" w:hAnsi="Trebuchet MS" w:cs="Trebuchet MS"/>
          <w:color w:val="404040" w:themeColor="text1" w:themeTint="BF"/>
        </w:rPr>
      </w:pPr>
    </w:p>
    <w:p w14:paraId="5872C9FE" w14:textId="4418C6D7" w:rsidR="00B13B8A" w:rsidRDefault="00552084" w:rsidP="007B3049">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sidRPr="007B3049">
        <w:rPr>
          <w:rFonts w:ascii="Trebuchet MS" w:eastAsia="Trebuchet MS" w:hAnsi="Trebuchet MS" w:cs="Trebuchet MS"/>
          <w:color w:val="404040" w:themeColor="text1" w:themeTint="BF"/>
        </w:rPr>
        <w:t xml:space="preserve">¿Qué veremos en esta clase? </w:t>
      </w:r>
      <w:commentRangeStart w:id="3"/>
      <w:r w:rsidRPr="007B3049">
        <w:rPr>
          <w:rFonts w:ascii="Trebuchet MS" w:eastAsia="Trebuchet MS" w:hAnsi="Trebuchet MS" w:cs="Trebuchet MS"/>
          <w:color w:val="404040" w:themeColor="text1" w:themeTint="BF"/>
        </w:rPr>
        <w:t xml:space="preserve"> </w:t>
      </w:r>
      <w:commentRangeEnd w:id="3"/>
      <w:r>
        <w:rPr>
          <w:rStyle w:val="Refdecomentario"/>
        </w:rPr>
        <w:commentReference w:id="3"/>
      </w:r>
    </w:p>
    <w:p w14:paraId="275B9137" w14:textId="77777777" w:rsidR="007B3049" w:rsidRPr="007B3049" w:rsidRDefault="007B3049" w:rsidP="007B3049">
      <w:pPr>
        <w:pStyle w:val="Prrafodelista"/>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8210"/>
      </w:tblGrid>
      <w:tr w:rsidR="007B3049" w14:paraId="18A550FB" w14:textId="77777777" w:rsidTr="007B3049">
        <w:trPr>
          <w:trHeight w:val="567"/>
        </w:trPr>
        <w:tc>
          <w:tcPr>
            <w:tcW w:w="8494" w:type="dxa"/>
            <w:vAlign w:val="center"/>
          </w:tcPr>
          <w:p w14:paraId="049664CA" w14:textId="1055AA02"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1:</w:t>
            </w:r>
            <w:r w:rsidR="007676D7">
              <w:rPr>
                <w:rFonts w:ascii="Trebuchet MS" w:eastAsia="Trebuchet MS" w:hAnsi="Trebuchet MS" w:cs="Trebuchet MS"/>
                <w:color w:val="404040" w:themeColor="text1" w:themeTint="BF"/>
              </w:rPr>
              <w:t xml:space="preserve"> ¿De que se trata la transformada de Fourier?</w:t>
            </w:r>
          </w:p>
        </w:tc>
      </w:tr>
      <w:tr w:rsidR="007B3049" w14:paraId="0EA11199" w14:textId="77777777" w:rsidTr="007B3049">
        <w:trPr>
          <w:trHeight w:val="567"/>
        </w:trPr>
        <w:tc>
          <w:tcPr>
            <w:tcW w:w="8494" w:type="dxa"/>
            <w:vAlign w:val="center"/>
          </w:tcPr>
          <w:p w14:paraId="19207E7C" w14:textId="1C95F68E"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2:</w:t>
            </w:r>
            <w:r w:rsidR="007676D7">
              <w:rPr>
                <w:rFonts w:ascii="Trebuchet MS" w:eastAsia="Trebuchet MS" w:hAnsi="Trebuchet MS" w:cs="Trebuchet MS"/>
                <w:color w:val="404040" w:themeColor="text1" w:themeTint="BF"/>
              </w:rPr>
              <w:t xml:space="preserve"> Período infinito</w:t>
            </w:r>
          </w:p>
        </w:tc>
      </w:tr>
      <w:tr w:rsidR="007B3049" w14:paraId="5742D79A" w14:textId="77777777" w:rsidTr="007B3049">
        <w:trPr>
          <w:trHeight w:val="567"/>
        </w:trPr>
        <w:tc>
          <w:tcPr>
            <w:tcW w:w="8494" w:type="dxa"/>
            <w:vAlign w:val="center"/>
          </w:tcPr>
          <w:p w14:paraId="542CD70C" w14:textId="5184665D"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Tema 3: </w:t>
            </w:r>
            <w:r w:rsidR="007676D7">
              <w:rPr>
                <w:rFonts w:ascii="Trebuchet MS" w:eastAsia="Trebuchet MS" w:hAnsi="Trebuchet MS" w:cs="Trebuchet MS"/>
                <w:color w:val="404040" w:themeColor="text1" w:themeTint="BF"/>
              </w:rPr>
              <w:t>Ejemplo</w:t>
            </w:r>
          </w:p>
        </w:tc>
      </w:tr>
    </w:tbl>
    <w:p w14:paraId="05910438" w14:textId="77777777" w:rsidR="007B3049" w:rsidRP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p w14:paraId="4F93FC84" w14:textId="77777777" w:rsidR="00B13B8A" w:rsidRPr="00B13B8A" w:rsidRDefault="00B13B8A" w:rsidP="00B13B8A">
      <w:pPr>
        <w:spacing w:line="276" w:lineRule="auto"/>
        <w:jc w:val="both"/>
        <w:rPr>
          <w:rFonts w:ascii="Trebuchet MS" w:eastAsia="Trebuchet MS" w:hAnsi="Trebuchet MS" w:cs="Trebuchet MS"/>
          <w:color w:val="404040" w:themeColor="text1" w:themeTint="BF"/>
        </w:rPr>
      </w:pPr>
    </w:p>
    <w:p w14:paraId="5CAEC684" w14:textId="39E66097"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Desarrollo de la clase  </w:t>
      </w:r>
    </w:p>
    <w:p w14:paraId="5182FF59" w14:textId="5E115CD6" w:rsidR="00B13B8A" w:rsidRPr="007B3049" w:rsidRDefault="00B13B8A"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4A8C77AC" w14:textId="77777777" w:rsidTr="00B12CCC">
        <w:tc>
          <w:tcPr>
            <w:tcW w:w="8494" w:type="dxa"/>
            <w:gridSpan w:val="2"/>
            <w:tcBorders>
              <w:top w:val="nil"/>
              <w:left w:val="nil"/>
              <w:bottom w:val="nil"/>
              <w:right w:val="nil"/>
            </w:tcBorders>
          </w:tcPr>
          <w:p w14:paraId="53FA75F7" w14:textId="0D77B86D" w:rsidR="00B12CCC" w:rsidRDefault="00B12CCC" w:rsidP="007B3049">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79744" behindDoc="1" locked="0" layoutInCell="1" allowOverlap="1" wp14:anchorId="7D3B1DEB" wp14:editId="67E37659">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1" name="Cuadro de texto 21"/>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D3B1DEB" id="Cuadro de texto 21" o:spid="_x0000_s1026" style="position:absolute;margin-left:1.4pt;margin-top:2pt;width:73.25pt;height:27.3pt;z-index:-251636736;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5TSQIAAIU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" fillcolor="#fec919" stroked="f" strokeweight=".5pt">
                      <v:textbo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v:textbox>
                      <w10:wrap type="tight"/>
                    </v:roundrect>
                  </w:pict>
                </mc:Fallback>
              </mc:AlternateContent>
            </w:r>
          </w:p>
        </w:tc>
      </w:tr>
      <w:tr w:rsidR="00B12CCC" w14:paraId="10001862" w14:textId="77777777" w:rsidTr="00B12CCC">
        <w:trPr>
          <w:gridBefore w:val="1"/>
          <w:wBefore w:w="279" w:type="dxa"/>
        </w:trPr>
        <w:tc>
          <w:tcPr>
            <w:tcW w:w="8215" w:type="dxa"/>
          </w:tcPr>
          <w:p w14:paraId="62D5C2C7" w14:textId="77777777" w:rsidR="00B12CCC" w:rsidRDefault="00B12CCC" w:rsidP="007B3049">
            <w:pPr>
              <w:rPr>
                <w:rFonts w:ascii="Trebuchet MS" w:eastAsia="Trebuchet MS" w:hAnsi="Trebuchet MS" w:cs="Trebuchet MS"/>
                <w:color w:val="404040" w:themeColor="text1" w:themeTint="BF"/>
              </w:rPr>
            </w:pPr>
            <w:commentRangeStart w:id="4"/>
            <w:commentRangeStart w:id="5"/>
          </w:p>
          <w:p w14:paraId="7B6E06E0" w14:textId="77777777" w:rsidR="00B12CCC" w:rsidRDefault="00B12CCC" w:rsidP="007B3049">
            <w:pPr>
              <w:rPr>
                <w:rFonts w:ascii="Trebuchet MS" w:eastAsia="Trebuchet MS" w:hAnsi="Trebuchet MS" w:cs="Trebuchet MS"/>
                <w:color w:val="404040" w:themeColor="text1" w:themeTint="BF"/>
              </w:rPr>
            </w:pPr>
          </w:p>
          <w:p w14:paraId="5F57E808" w14:textId="77777777" w:rsidR="007676D7" w:rsidRPr="001E282E" w:rsidRDefault="00433C96" w:rsidP="007676D7">
            <w:pPr>
              <w:spacing w:after="240" w:line="276" w:lineRule="auto"/>
              <w:jc w:val="both"/>
              <w:rPr>
                <w:rFonts w:ascii="Arial" w:hAnsi="Arial" w:cs="Arial"/>
                <w:b/>
                <w:bCs/>
              </w:rPr>
            </w:pPr>
            <w:commentRangeStart w:id="6"/>
            <w:commentRangeEnd w:id="6"/>
            <w:r>
              <w:rPr>
                <w:rStyle w:val="Refdecomentario"/>
              </w:rPr>
              <w:commentReference w:id="6"/>
            </w:r>
            <w:commentRangeEnd w:id="4"/>
            <w:r w:rsidR="004B152B">
              <w:rPr>
                <w:rStyle w:val="Refdecomentario"/>
              </w:rPr>
              <w:commentReference w:id="4"/>
            </w:r>
            <w:commentRangeEnd w:id="5"/>
            <w:r w:rsidR="00D31A8C">
              <w:rPr>
                <w:rStyle w:val="Refdecomentario"/>
              </w:rPr>
              <w:commentReference w:id="5"/>
            </w:r>
            <w:r w:rsidR="007676D7" w:rsidRPr="001E282E">
              <w:rPr>
                <w:rFonts w:ascii="Arial" w:hAnsi="Arial" w:cs="Arial"/>
                <w:b/>
                <w:bCs/>
              </w:rPr>
              <w:t>¿De qué se trata la Transformada de Fourier?</w:t>
            </w:r>
          </w:p>
          <w:p w14:paraId="4A6D6A79" w14:textId="77777777" w:rsidR="007676D7" w:rsidRPr="00031301" w:rsidRDefault="007676D7" w:rsidP="007676D7">
            <w:pPr>
              <w:spacing w:after="240" w:line="276" w:lineRule="auto"/>
              <w:jc w:val="both"/>
              <w:rPr>
                <w:rFonts w:ascii="Arial" w:hAnsi="Arial" w:cs="Arial"/>
              </w:rPr>
            </w:pPr>
            <w:r w:rsidRPr="00031301">
              <w:rPr>
                <w:rFonts w:ascii="Arial" w:hAnsi="Arial" w:cs="Arial"/>
              </w:rPr>
              <w:t xml:space="preserve"> La Transformada de Fourier es una herramienta que permite obtener los coeficientes de frecuencia de una función no periódica, considerando una variable continua en frecuencia. A su vez, la transformada inversa permite componer o sintetizar una señal a partir de sus componentes de frecuencia continua.</w:t>
            </w:r>
          </w:p>
          <w:p w14:paraId="7FF3F4D1" w14:textId="76428211" w:rsidR="00B12CCC" w:rsidRPr="007676D7" w:rsidRDefault="007676D7" w:rsidP="007676D7">
            <w:pPr>
              <w:spacing w:after="240" w:line="276" w:lineRule="auto"/>
              <w:jc w:val="both"/>
              <w:rPr>
                <w:rFonts w:ascii="Arial" w:hAnsi="Arial" w:cs="Arial"/>
              </w:rPr>
            </w:pPr>
            <w:r w:rsidRPr="00031301">
              <w:rPr>
                <w:rFonts w:ascii="Arial" w:hAnsi="Arial" w:cs="Arial"/>
              </w:rPr>
              <w:lastRenderedPageBreak/>
              <w:t>En los videos anteriores aprendimos que una función periódica se puede descomponer como una suma infinita de sinusoides, lo que permite entender la composición en frecuencia de la señal periódica, observando la amplitud de la sinusoide de cada frecuencia que forma parte de la suma. Sería interesante poder observar también los componentes de frecuencia de una señal que no sea periódica. Para esto, es posible observar a esta como si fuera una señal de período infinito.</w:t>
            </w:r>
          </w:p>
          <w:p w14:paraId="36EF28E1" w14:textId="1364795E" w:rsidR="00E855BA" w:rsidRDefault="00E855BA" w:rsidP="007B3049">
            <w:pPr>
              <w:rPr>
                <w:rFonts w:ascii="Trebuchet MS" w:eastAsia="Trebuchet MS" w:hAnsi="Trebuchet MS" w:cs="Trebuchet MS"/>
                <w:color w:val="404040" w:themeColor="text1" w:themeTint="BF"/>
              </w:rPr>
            </w:pPr>
          </w:p>
        </w:tc>
      </w:tr>
    </w:tbl>
    <w:p w14:paraId="0E8A9C9B" w14:textId="6665CC2C" w:rsidR="007B3049" w:rsidRDefault="007B3049"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510988A4" w14:textId="77777777" w:rsidTr="00A10671">
        <w:tc>
          <w:tcPr>
            <w:tcW w:w="8494" w:type="dxa"/>
            <w:gridSpan w:val="2"/>
            <w:tcBorders>
              <w:top w:val="nil"/>
              <w:left w:val="nil"/>
              <w:bottom w:val="nil"/>
              <w:right w:val="nil"/>
            </w:tcBorders>
          </w:tcPr>
          <w:p w14:paraId="1F2106AB"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1792" behindDoc="1" locked="0" layoutInCell="1" allowOverlap="1" wp14:anchorId="731BA2E2" wp14:editId="38E7CF87">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2" name="Cuadro de texto 22"/>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31BA2E2" id="Cuadro de texto 22" o:spid="_x0000_s1027" style="position:absolute;margin-left:1.4pt;margin-top:2pt;width:73.25pt;height:27.3pt;z-index:-251634688;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4uSw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" fillcolor="#fec919" stroked="f" strokeweight=".5pt">
                      <v:textbo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v:textbox>
                      <w10:wrap type="tight"/>
                    </v:roundrect>
                  </w:pict>
                </mc:Fallback>
              </mc:AlternateContent>
            </w:r>
          </w:p>
        </w:tc>
      </w:tr>
      <w:tr w:rsidR="00B12CCC" w14:paraId="1A636B64" w14:textId="77777777" w:rsidTr="00A10671">
        <w:trPr>
          <w:gridBefore w:val="1"/>
          <w:wBefore w:w="279" w:type="dxa"/>
        </w:trPr>
        <w:tc>
          <w:tcPr>
            <w:tcW w:w="8215" w:type="dxa"/>
          </w:tcPr>
          <w:p w14:paraId="03859021" w14:textId="77777777" w:rsidR="007676D7" w:rsidRPr="001E282E" w:rsidRDefault="007676D7" w:rsidP="007676D7">
            <w:pPr>
              <w:spacing w:after="240" w:line="276" w:lineRule="auto"/>
              <w:jc w:val="both"/>
              <w:rPr>
                <w:rFonts w:ascii="Arial" w:hAnsi="Arial" w:cs="Arial"/>
                <w:b/>
                <w:bCs/>
              </w:rPr>
            </w:pPr>
            <w:r w:rsidRPr="001E282E">
              <w:rPr>
                <w:rFonts w:ascii="Arial" w:hAnsi="Arial" w:cs="Arial"/>
                <w:b/>
                <w:bCs/>
              </w:rPr>
              <w:t>Período infinito</w:t>
            </w:r>
          </w:p>
          <w:p w14:paraId="35F6F46A" w14:textId="77777777" w:rsidR="007676D7" w:rsidRPr="00031301" w:rsidRDefault="007676D7" w:rsidP="007676D7">
            <w:pPr>
              <w:spacing w:after="240" w:line="276" w:lineRule="auto"/>
              <w:jc w:val="both"/>
              <w:rPr>
                <w:rFonts w:ascii="Arial" w:hAnsi="Arial" w:cs="Arial"/>
              </w:rPr>
            </w:pPr>
            <w:r w:rsidRPr="00031301">
              <w:rPr>
                <w:rFonts w:ascii="Arial" w:hAnsi="Arial" w:cs="Arial"/>
              </w:rPr>
              <w:t>Es posible observar una señal no periódica como una función periódica, pero de período infinito. En este caso, tenemos lo siguiente</w:t>
            </w:r>
          </w:p>
          <w:p w14:paraId="5E0B69B6" w14:textId="77777777" w:rsidR="007676D7" w:rsidRPr="00031301" w:rsidRDefault="007676D7" w:rsidP="007676D7">
            <w:pPr>
              <w:spacing w:after="240" w:line="276" w:lineRule="auto"/>
              <w:jc w:val="both"/>
              <w:rPr>
                <w:rFonts w:ascii="Arial" w:hAnsi="Arial" w:cs="Arial"/>
              </w:rPr>
            </w:pPr>
            <m:oMathPara>
              <m:oMath>
                <m:r>
                  <m:rPr>
                    <m:sty m:val="p"/>
                  </m:rPr>
                  <w:rPr>
                    <w:rFonts w:ascii="Cambria Math" w:hAnsi="Cambria Math" w:cs="Arial"/>
                  </w:rPr>
                  <m:t xml:space="preserve">T </m:t>
                </m:r>
                <m:r>
                  <m:rPr>
                    <m:sty m:val="p"/>
                  </m:rPr>
                  <w:rPr>
                    <w:rFonts w:ascii="Cambria Math" w:hAnsi="Cambria Math" w:cs="Arial"/>
                  </w:rPr>
                  <m:t>→∞</m:t>
                </m:r>
              </m:oMath>
            </m:oMathPara>
          </w:p>
          <w:p w14:paraId="76E357D6" w14:textId="77777777" w:rsidR="007676D7" w:rsidRPr="00031301" w:rsidRDefault="007676D7" w:rsidP="007676D7">
            <w:pPr>
              <w:spacing w:after="240" w:line="276" w:lineRule="auto"/>
              <w:jc w:val="both"/>
              <w:rPr>
                <w:rFonts w:ascii="Arial" w:hAnsi="Arial" w:cs="Arial"/>
              </w:rPr>
            </w:pPr>
            <w:r w:rsidRPr="00031301">
              <w:rPr>
                <w:rFonts w:ascii="Arial" w:hAnsi="Arial" w:cs="Arial"/>
              </w:rPr>
              <w:t>Hay dos aspectos involucrados en la implementación de esta idea: an</w:t>
            </w:r>
            <w:r>
              <w:rPr>
                <w:rFonts w:ascii="Arial" w:hAnsi="Arial" w:cs="Arial"/>
              </w:rPr>
              <w:t>á</w:t>
            </w:r>
            <w:r w:rsidRPr="00031301">
              <w:rPr>
                <w:rFonts w:ascii="Arial" w:hAnsi="Arial" w:cs="Arial"/>
              </w:rPr>
              <w:t>l</w:t>
            </w:r>
            <w:r>
              <w:rPr>
                <w:rFonts w:ascii="Arial" w:hAnsi="Arial" w:cs="Arial"/>
              </w:rPr>
              <w:t>i</w:t>
            </w:r>
            <w:r w:rsidRPr="00031301">
              <w:rPr>
                <w:rFonts w:ascii="Arial" w:hAnsi="Arial" w:cs="Arial"/>
              </w:rPr>
              <w:t>sis y síntesis. Ambos aspectos sirven para la generalización hacia la Transformada de Fourier. La Transformada de Fourier es la generalización (el caso límite) de los coeficientes de Fourier). A su vez, la Transformada de Fourier inversa es el caso límite de la Serie de Fourier.</w:t>
            </w:r>
          </w:p>
          <w:p w14:paraId="0AAD9C17" w14:textId="77777777" w:rsidR="007676D7" w:rsidRPr="00031301" w:rsidRDefault="007676D7" w:rsidP="007676D7">
            <w:pPr>
              <w:spacing w:after="240" w:line="276" w:lineRule="auto"/>
              <w:jc w:val="both"/>
              <w:rPr>
                <w:rFonts w:ascii="Arial" w:hAnsi="Arial" w:cs="Arial"/>
              </w:rPr>
            </w:pPr>
          </w:p>
          <w:p w14:paraId="4149CED6" w14:textId="77777777" w:rsidR="007676D7" w:rsidRPr="00031301" w:rsidRDefault="007676D7" w:rsidP="007676D7">
            <w:pPr>
              <w:spacing w:after="240" w:line="276" w:lineRule="auto"/>
              <w:jc w:val="both"/>
              <w:rPr>
                <w:rFonts w:ascii="Arial" w:hAnsi="Arial" w:cs="Arial"/>
              </w:rPr>
            </w:pPr>
            <w:r w:rsidRPr="00031301">
              <w:rPr>
                <w:rFonts w:ascii="Arial" w:hAnsi="Arial" w:cs="Arial"/>
              </w:rPr>
              <w:t xml:space="preserve">Tal como vimos para el caso de la Serie de Fourier, si denotamos por </w:t>
            </w:r>
            <w:r>
              <w:rPr>
                <w:rFonts w:ascii="Arial" w:hAnsi="Arial" w:cs="Arial"/>
              </w:rPr>
              <w:t xml:space="preserve">u </w:t>
            </w:r>
            <w:r w:rsidRPr="00031301">
              <w:rPr>
                <w:rFonts w:ascii="Arial" w:hAnsi="Arial" w:cs="Arial"/>
              </w:rPr>
              <w:t>a una variable que representa frecuencia, hay una relación recíproca entre el per</w:t>
            </w:r>
            <w:r>
              <w:rPr>
                <w:rFonts w:ascii="Arial" w:hAnsi="Arial" w:cs="Arial"/>
              </w:rPr>
              <w:t>ío</w:t>
            </w:r>
            <w:r w:rsidRPr="00031301">
              <w:rPr>
                <w:rFonts w:ascii="Arial" w:hAnsi="Arial" w:cs="Arial"/>
              </w:rPr>
              <w:t>do de una señal, en el dominio del tiempo o espacio y la frecuencia:</w:t>
            </w:r>
          </w:p>
          <w:p w14:paraId="4790AF39" w14:textId="77777777" w:rsidR="007676D7" w:rsidRPr="001E282E" w:rsidRDefault="007676D7" w:rsidP="007676D7">
            <w:pPr>
              <w:spacing w:after="240" w:line="276" w:lineRule="auto"/>
              <w:jc w:val="both"/>
              <w:rPr>
                <w:rFonts w:ascii="Arial" w:hAnsi="Arial" w:cs="Arial"/>
              </w:rPr>
            </w:pPr>
            <m:oMathPara>
              <m:oMath>
                <m:r>
                  <m:rPr>
                    <m:sty m:val="p"/>
                  </m:rPr>
                  <w:rPr>
                    <w:rFonts w:ascii="Cambria Math" w:hAnsi="Cambria Math" w:cs="Arial"/>
                  </w:rPr>
                  <m:t>u=</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oMath>
            </m:oMathPara>
          </w:p>
          <w:p w14:paraId="2A6D9D06" w14:textId="6663AC4C" w:rsidR="00B12CCC" w:rsidRDefault="007676D7" w:rsidP="007676D7">
            <w:pPr>
              <w:spacing w:after="240" w:line="276" w:lineRule="auto"/>
              <w:jc w:val="both"/>
              <w:rPr>
                <w:rFonts w:ascii="Arial" w:hAnsi="Arial" w:cs="Arial"/>
              </w:rPr>
            </w:pPr>
            <w:r w:rsidRPr="00031301">
              <w:rPr>
                <w:rFonts w:ascii="Arial" w:hAnsi="Arial" w:cs="Arial"/>
              </w:rPr>
              <w:t>Al hacer tender</w:t>
            </w:r>
            <w:r>
              <w:rPr>
                <w:rFonts w:ascii="Arial" w:hAnsi="Arial" w:cs="Arial"/>
              </w:rPr>
              <w:t xml:space="preserve"> </w:t>
            </w:r>
            <m:oMath>
              <m:r>
                <w:rPr>
                  <w:rFonts w:ascii="Cambria Math" w:hAnsi="Cambria Math" w:cs="Arial"/>
                </w:rPr>
                <m:t>T</m:t>
              </m:r>
              <m:r>
                <m:rPr>
                  <m:sty m:val="p"/>
                </m:rPr>
                <w:rPr>
                  <w:rFonts w:ascii="Cambria Math" w:hAnsi="Cambria Math" w:cs="Arial"/>
                </w:rPr>
                <m:t xml:space="preserve"> </m:t>
              </m:r>
              <m:r>
                <m:rPr>
                  <m:sty m:val="p"/>
                </m:rPr>
                <w:rPr>
                  <w:rFonts w:ascii="Cambria Math" w:hAnsi="Cambria Math" w:cs="Arial"/>
                </w:rPr>
                <m:t>→∞</m:t>
              </m:r>
              <m:r>
                <m:rPr>
                  <m:sty m:val="p"/>
                </m:rPr>
                <w:rPr>
                  <w:rFonts w:ascii="Cambria Math" w:hAnsi="Cambria Math" w:cs="Arial"/>
                </w:rPr>
                <m:t xml:space="preserve"> </m:t>
              </m:r>
            </m:oMath>
            <w:r w:rsidRPr="00031301">
              <w:rPr>
                <w:rFonts w:ascii="Arial" w:hAnsi="Arial" w:cs="Arial"/>
              </w:rPr>
              <w:t xml:space="preserve">los espaciamientos en el espectro de frecuencias </w:t>
            </w:r>
            <w:r>
              <w:rPr>
                <w:rFonts w:ascii="Arial" w:hAnsi="Arial" w:cs="Arial"/>
              </w:rPr>
              <w:t>u=1/T</w:t>
            </w:r>
            <w:r w:rsidRPr="00031301">
              <w:rPr>
                <w:rFonts w:ascii="Arial" w:hAnsi="Arial" w:cs="Arial"/>
              </w:rPr>
              <w:t xml:space="preserve"> se hacen cada vez más pequeños.</w:t>
            </w:r>
          </w:p>
          <w:p w14:paraId="5E9C2FE2" w14:textId="77777777" w:rsidR="007676D7" w:rsidRPr="007676D7" w:rsidRDefault="007676D7" w:rsidP="007676D7">
            <w:pPr>
              <w:spacing w:after="240" w:line="276" w:lineRule="auto"/>
              <w:jc w:val="both"/>
              <w:rPr>
                <w:rFonts w:ascii="Arial" w:hAnsi="Arial" w:cs="Arial"/>
              </w:rPr>
            </w:pPr>
          </w:p>
          <w:p w14:paraId="4A2DBB3B" w14:textId="77777777" w:rsidR="00B12CCC" w:rsidRDefault="00B12CCC" w:rsidP="00A10671">
            <w:pPr>
              <w:rPr>
                <w:rFonts w:ascii="Trebuchet MS" w:eastAsia="Trebuchet MS" w:hAnsi="Trebuchet MS" w:cs="Trebuchet MS"/>
                <w:color w:val="404040" w:themeColor="text1" w:themeTint="BF"/>
              </w:rPr>
            </w:pPr>
          </w:p>
          <w:p w14:paraId="5774AE48" w14:textId="77777777" w:rsidR="00B12CCC" w:rsidRDefault="00B12CCC" w:rsidP="00A10671">
            <w:pPr>
              <w:rPr>
                <w:rFonts w:ascii="Trebuchet MS" w:eastAsia="Trebuchet MS" w:hAnsi="Trebuchet MS" w:cs="Trebuchet MS"/>
                <w:color w:val="404040" w:themeColor="text1" w:themeTint="BF"/>
              </w:rPr>
            </w:pPr>
          </w:p>
          <w:p w14:paraId="324EF6EB" w14:textId="77777777" w:rsidR="00B12CCC" w:rsidRDefault="00B12CCC" w:rsidP="00A10671">
            <w:pPr>
              <w:rPr>
                <w:rFonts w:ascii="Trebuchet MS" w:eastAsia="Trebuchet MS" w:hAnsi="Trebuchet MS" w:cs="Trebuchet MS"/>
                <w:color w:val="404040" w:themeColor="text1" w:themeTint="BF"/>
              </w:rPr>
            </w:pPr>
          </w:p>
        </w:tc>
      </w:tr>
    </w:tbl>
    <w:p w14:paraId="6A56AC04" w14:textId="480D9A5A" w:rsidR="00B12CCC" w:rsidRDefault="00B12CCC"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19"/>
        <w:gridCol w:w="8485"/>
      </w:tblGrid>
      <w:tr w:rsidR="00B12CCC" w14:paraId="2E4AFCE5" w14:textId="77777777" w:rsidTr="00A10671">
        <w:tc>
          <w:tcPr>
            <w:tcW w:w="8494" w:type="dxa"/>
            <w:gridSpan w:val="2"/>
            <w:tcBorders>
              <w:top w:val="nil"/>
              <w:left w:val="nil"/>
              <w:bottom w:val="nil"/>
              <w:right w:val="nil"/>
            </w:tcBorders>
          </w:tcPr>
          <w:p w14:paraId="4EB91AEE"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w:lastRenderedPageBreak/>
              <mc:AlternateContent>
                <mc:Choice Requires="wps">
                  <w:drawing>
                    <wp:anchor distT="0" distB="0" distL="114300" distR="114300" simplePos="0" relativeHeight="251683840" behindDoc="1" locked="0" layoutInCell="1" allowOverlap="1" wp14:anchorId="10FB95F5" wp14:editId="1EB4A110">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3" name="Cuadro de texto 23"/>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0FB95F5" id="Cuadro de texto 23" o:spid="_x0000_s1028" style="position:absolute;margin-left:1.4pt;margin-top:2pt;width:73.25pt;height:27.3pt;z-index:-251632640;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KTQ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" fillcolor="#fec919" stroked="f" strokeweight=".5pt">
                      <v:textbo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v:textbox>
                      <w10:wrap type="tight"/>
                    </v:roundrect>
                  </w:pict>
                </mc:Fallback>
              </mc:AlternateContent>
            </w:r>
          </w:p>
        </w:tc>
      </w:tr>
      <w:tr w:rsidR="00B12CCC" w14:paraId="3A66B35C" w14:textId="77777777" w:rsidTr="00A10671">
        <w:trPr>
          <w:gridBefore w:val="1"/>
          <w:wBefore w:w="279" w:type="dxa"/>
        </w:trPr>
        <w:tc>
          <w:tcPr>
            <w:tcW w:w="8215" w:type="dxa"/>
          </w:tcPr>
          <w:p w14:paraId="0DD4AE44" w14:textId="77777777" w:rsidR="00B12CCC" w:rsidRDefault="00B12CCC" w:rsidP="00A10671">
            <w:pPr>
              <w:rPr>
                <w:rFonts w:ascii="Trebuchet MS" w:eastAsia="Trebuchet MS" w:hAnsi="Trebuchet MS" w:cs="Trebuchet MS"/>
                <w:color w:val="404040" w:themeColor="text1" w:themeTint="BF"/>
              </w:rPr>
            </w:pPr>
          </w:p>
          <w:p w14:paraId="79BEEF91" w14:textId="77777777" w:rsidR="007676D7" w:rsidRPr="001E282E" w:rsidRDefault="007676D7" w:rsidP="007676D7">
            <w:pPr>
              <w:spacing w:after="240" w:line="276" w:lineRule="auto"/>
              <w:jc w:val="both"/>
              <w:rPr>
                <w:rFonts w:ascii="Arial" w:hAnsi="Arial" w:cs="Arial"/>
                <w:b/>
                <w:bCs/>
              </w:rPr>
            </w:pPr>
            <w:r w:rsidRPr="001E282E">
              <w:rPr>
                <w:rFonts w:ascii="Arial" w:hAnsi="Arial" w:cs="Arial"/>
                <w:b/>
                <w:bCs/>
              </w:rPr>
              <w:t>Ejemplo:</w:t>
            </w:r>
          </w:p>
          <w:p w14:paraId="2CF976F4" w14:textId="77777777" w:rsidR="007676D7" w:rsidRPr="00031301" w:rsidRDefault="007676D7" w:rsidP="007676D7">
            <w:pPr>
              <w:spacing w:after="240" w:line="276" w:lineRule="auto"/>
              <w:jc w:val="both"/>
              <w:rPr>
                <w:rFonts w:ascii="Arial" w:hAnsi="Arial" w:cs="Arial"/>
              </w:rPr>
            </w:pPr>
            <w:r w:rsidRPr="00031301">
              <w:rPr>
                <w:rFonts w:ascii="Arial" w:hAnsi="Arial" w:cs="Arial"/>
              </w:rPr>
              <w:t xml:space="preserve">Veamos ahora un ejemplo que muestra la comparación entre la Serie y la Transformada de Fourier cuando el período de la señal se hacer crecer. En este ejemplo, un pulso cuadrado, a medida que el período tiende a infinito, se convierte en una función </w:t>
            </w:r>
            <w:proofErr w:type="spellStart"/>
            <w:r w:rsidRPr="00031301">
              <w:rPr>
                <w:rFonts w:ascii="Arial" w:hAnsi="Arial" w:cs="Arial"/>
              </w:rPr>
              <w:t>rect</w:t>
            </w:r>
            <w:proofErr w:type="spellEnd"/>
            <w:r w:rsidRPr="00031301">
              <w:rPr>
                <w:rFonts w:ascii="Arial" w:hAnsi="Arial" w:cs="Arial"/>
              </w:rPr>
              <w:t xml:space="preserve">. Vemos que los coeficientes de la Serie de Fourier coinciden en amplitud con la Transformada de Fourier continua de un </w:t>
            </w:r>
            <w:proofErr w:type="spellStart"/>
            <w:r w:rsidRPr="00031301">
              <w:rPr>
                <w:rFonts w:ascii="Arial" w:hAnsi="Arial" w:cs="Arial"/>
              </w:rPr>
              <w:t>rect</w:t>
            </w:r>
            <w:proofErr w:type="spellEnd"/>
            <w:r w:rsidRPr="00031301">
              <w:rPr>
                <w:rFonts w:ascii="Arial" w:hAnsi="Arial" w:cs="Arial"/>
              </w:rPr>
              <w:t xml:space="preserve">, que es una función </w:t>
            </w:r>
            <w:proofErr w:type="spellStart"/>
            <w:r w:rsidRPr="00031301">
              <w:rPr>
                <w:rFonts w:ascii="Arial" w:hAnsi="Arial" w:cs="Arial"/>
              </w:rPr>
              <w:t>sinc</w:t>
            </w:r>
            <w:proofErr w:type="spellEnd"/>
            <w:r w:rsidRPr="00031301">
              <w:rPr>
                <w:rFonts w:ascii="Arial" w:hAnsi="Arial" w:cs="Arial"/>
              </w:rPr>
              <w:t>.</w:t>
            </w:r>
          </w:p>
          <w:p w14:paraId="79552A0E" w14:textId="77777777" w:rsidR="007676D7" w:rsidRPr="00031301" w:rsidRDefault="007676D7" w:rsidP="007676D7">
            <w:pPr>
              <w:spacing w:after="240" w:line="276" w:lineRule="auto"/>
              <w:jc w:val="both"/>
              <w:rPr>
                <w:rFonts w:ascii="Arial" w:hAnsi="Arial" w:cs="Arial"/>
                <w:lang w:val="en-US"/>
              </w:rPr>
            </w:pPr>
            <w:r>
              <w:rPr>
                <w:rFonts w:ascii="Arial" w:hAnsi="Arial" w:cs="Arial"/>
                <w:noProof/>
                <w:lang w:val="en-US"/>
              </w:rPr>
              <w:drawing>
                <wp:inline distT="0" distB="0" distL="0" distR="0" wp14:anchorId="533B5CDC" wp14:editId="276654D7">
                  <wp:extent cx="5612130" cy="4008755"/>
                  <wp:effectExtent l="0" t="0" r="7620" b="0"/>
                  <wp:docPr id="92004647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46476" name="Imagen 1"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332E2EB6" w14:textId="77777777" w:rsidR="00B12CCC" w:rsidRDefault="00B12CCC" w:rsidP="00A10671">
            <w:pPr>
              <w:rPr>
                <w:rFonts w:ascii="Trebuchet MS" w:eastAsia="Trebuchet MS" w:hAnsi="Trebuchet MS" w:cs="Trebuchet MS"/>
                <w:color w:val="404040" w:themeColor="text1" w:themeTint="BF"/>
              </w:rPr>
            </w:pPr>
          </w:p>
          <w:p w14:paraId="0F341DA8" w14:textId="77777777" w:rsidR="007676D7" w:rsidRDefault="007676D7" w:rsidP="00A10671">
            <w:pPr>
              <w:rPr>
                <w:rFonts w:ascii="Trebuchet MS" w:eastAsia="Trebuchet MS" w:hAnsi="Trebuchet MS" w:cs="Trebuchet MS"/>
                <w:color w:val="404040" w:themeColor="text1" w:themeTint="BF"/>
              </w:rPr>
            </w:pPr>
          </w:p>
          <w:p w14:paraId="230936D1" w14:textId="77777777" w:rsidR="007676D7" w:rsidRDefault="007676D7" w:rsidP="00A10671">
            <w:pPr>
              <w:rPr>
                <w:rFonts w:ascii="Trebuchet MS" w:eastAsia="Trebuchet MS" w:hAnsi="Trebuchet MS" w:cs="Trebuchet MS"/>
                <w:color w:val="404040" w:themeColor="text1" w:themeTint="BF"/>
              </w:rPr>
            </w:pPr>
          </w:p>
          <w:p w14:paraId="1C58F370" w14:textId="77777777" w:rsidR="007676D7" w:rsidRDefault="007676D7" w:rsidP="00A10671">
            <w:pPr>
              <w:rPr>
                <w:rFonts w:ascii="Trebuchet MS" w:eastAsia="Trebuchet MS" w:hAnsi="Trebuchet MS" w:cs="Trebuchet MS"/>
                <w:color w:val="404040" w:themeColor="text1" w:themeTint="BF"/>
              </w:rPr>
            </w:pPr>
          </w:p>
          <w:p w14:paraId="51A58940" w14:textId="77777777" w:rsidR="00E22133" w:rsidRDefault="00E22133" w:rsidP="00A10671">
            <w:pPr>
              <w:rPr>
                <w:rFonts w:ascii="Trebuchet MS" w:eastAsia="Trebuchet MS" w:hAnsi="Trebuchet MS" w:cs="Trebuchet MS"/>
                <w:color w:val="404040" w:themeColor="text1" w:themeTint="BF"/>
              </w:rPr>
            </w:pPr>
          </w:p>
          <w:p w14:paraId="76AD8EF9" w14:textId="77777777" w:rsidR="00E22133" w:rsidRDefault="00E22133" w:rsidP="00A10671">
            <w:pPr>
              <w:rPr>
                <w:rFonts w:ascii="Trebuchet MS" w:eastAsia="Trebuchet MS" w:hAnsi="Trebuchet MS" w:cs="Trebuchet MS"/>
                <w:color w:val="404040" w:themeColor="text1" w:themeTint="BF"/>
              </w:rPr>
            </w:pPr>
          </w:p>
          <w:p w14:paraId="1E1F860F" w14:textId="7B52E4B5" w:rsidR="003A3B04" w:rsidRDefault="003A3B04" w:rsidP="00A10671">
            <w:pPr>
              <w:rPr>
                <w:rFonts w:ascii="Trebuchet MS" w:eastAsia="Trebuchet MS" w:hAnsi="Trebuchet MS" w:cs="Trebuchet MS"/>
                <w:color w:val="404040" w:themeColor="text1" w:themeTint="BF"/>
              </w:rPr>
            </w:pPr>
          </w:p>
        </w:tc>
      </w:tr>
    </w:tbl>
    <w:p w14:paraId="4CE753D9" w14:textId="77777777" w:rsidR="00B12CCC" w:rsidRDefault="00B12CCC" w:rsidP="007B3049">
      <w:pPr>
        <w:rPr>
          <w:rFonts w:ascii="Trebuchet MS" w:eastAsia="Trebuchet MS" w:hAnsi="Trebuchet MS" w:cs="Trebuchet MS"/>
          <w:color w:val="404040" w:themeColor="text1" w:themeTint="BF"/>
        </w:rPr>
      </w:pPr>
    </w:p>
    <w:p w14:paraId="42C4607B" w14:textId="77777777" w:rsidR="00B12CCC" w:rsidRPr="007B3049" w:rsidRDefault="00B12CCC" w:rsidP="007B3049">
      <w:pPr>
        <w:rPr>
          <w:rFonts w:ascii="Trebuchet MS" w:eastAsia="Trebuchet MS" w:hAnsi="Trebuchet MS" w:cs="Trebuchet MS"/>
          <w:color w:val="404040" w:themeColor="text1" w:themeTint="BF"/>
        </w:rPr>
      </w:pPr>
    </w:p>
    <w:p w14:paraId="7C069D79" w14:textId="628DDA9A" w:rsidR="00552084" w:rsidRDefault="007B65FA"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7"/>
      <w:r>
        <w:rPr>
          <w:rFonts w:ascii="Trebuchet MS" w:eastAsia="Trebuchet MS" w:hAnsi="Trebuchet MS" w:cs="Trebuchet MS"/>
          <w:color w:val="404040" w:themeColor="text1" w:themeTint="BF"/>
        </w:rPr>
        <w:lastRenderedPageBreak/>
        <w:t>Conclusión (c</w:t>
      </w:r>
      <w:r w:rsidR="00552084">
        <w:rPr>
          <w:rFonts w:ascii="Trebuchet MS" w:eastAsia="Trebuchet MS" w:hAnsi="Trebuchet MS" w:cs="Trebuchet MS"/>
          <w:color w:val="404040" w:themeColor="text1" w:themeTint="BF"/>
        </w:rPr>
        <w:t>onceptos claves de la clase</w:t>
      </w:r>
      <w:r>
        <w:rPr>
          <w:rFonts w:ascii="Trebuchet MS" w:eastAsia="Trebuchet MS" w:hAnsi="Trebuchet MS" w:cs="Trebuchet MS"/>
          <w:color w:val="404040" w:themeColor="text1" w:themeTint="BF"/>
        </w:rPr>
        <w:t>)</w:t>
      </w:r>
      <w:r w:rsidR="00552084">
        <w:rPr>
          <w:rFonts w:ascii="Trebuchet MS" w:eastAsia="Trebuchet MS" w:hAnsi="Trebuchet MS" w:cs="Trebuchet MS"/>
          <w:color w:val="404040" w:themeColor="text1" w:themeTint="BF"/>
        </w:rPr>
        <w:t xml:space="preserve"> </w:t>
      </w:r>
      <w:commentRangeEnd w:id="7"/>
      <w:r w:rsidR="009346D8">
        <w:rPr>
          <w:rStyle w:val="Refdecomentario"/>
        </w:rPr>
        <w:commentReference w:id="7"/>
      </w:r>
    </w:p>
    <w:p w14:paraId="77082A3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37A373FA" w14:textId="77777777" w:rsidTr="00A10671">
        <w:trPr>
          <w:trHeight w:val="1134"/>
        </w:trPr>
        <w:tc>
          <w:tcPr>
            <w:tcW w:w="8494" w:type="dxa"/>
          </w:tcPr>
          <w:p w14:paraId="35346F6D" w14:textId="15C9DE5F" w:rsidR="004B152B" w:rsidRDefault="004B152B" w:rsidP="007676D7">
            <w:pPr>
              <w:pStyle w:val="Prrafodelista"/>
              <w:spacing w:line="276" w:lineRule="auto"/>
              <w:ind w:left="0"/>
              <w:rPr>
                <w:rFonts w:ascii="Trebuchet MS" w:eastAsia="Trebuchet MS" w:hAnsi="Trebuchet MS" w:cs="Trebuchet MS"/>
                <w:color w:val="404040" w:themeColor="text1" w:themeTint="BF"/>
              </w:rPr>
            </w:pPr>
            <w:r w:rsidRPr="004B152B">
              <w:rPr>
                <w:rFonts w:ascii="Trebuchet MS" w:eastAsia="Trebuchet MS" w:hAnsi="Trebuchet MS" w:cs="Trebuchet MS"/>
                <w:color w:val="404040" w:themeColor="text1" w:themeTint="BF"/>
                <w:lang w:val="es-ES_tradnl"/>
              </w:rPr>
              <w:t xml:space="preserve">Para concluir esta clase </w:t>
            </w:r>
            <w:r w:rsidR="007676D7">
              <w:rPr>
                <w:rFonts w:ascii="Trebuchet MS" w:eastAsia="Trebuchet MS" w:hAnsi="Trebuchet MS" w:cs="Trebuchet MS"/>
                <w:color w:val="404040" w:themeColor="text1" w:themeTint="BF"/>
                <w:lang w:val="es-ES_tradnl"/>
              </w:rPr>
              <w:t>revisamos una introducción a la Transformada de Fourier relacionándola con la Serie de Fourier a través de observar una función continua no periódica como una función periódica de período infinito y observamos mediante un ejemplo qué pasa con los armónicos cuando el período tiende a infinito</w:t>
            </w:r>
          </w:p>
        </w:tc>
      </w:tr>
    </w:tbl>
    <w:p w14:paraId="7D715B2B" w14:textId="77777777" w:rsidR="007B65FA" w:rsidRPr="007B3049" w:rsidRDefault="007B65FA" w:rsidP="007B3049">
      <w:pPr>
        <w:rPr>
          <w:rFonts w:ascii="Trebuchet MS" w:eastAsia="Trebuchet MS" w:hAnsi="Trebuchet MS" w:cs="Trebuchet MS"/>
          <w:color w:val="404040" w:themeColor="text1" w:themeTint="BF"/>
        </w:rPr>
      </w:pPr>
    </w:p>
    <w:p w14:paraId="2035F882" w14:textId="276BDEAC"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8"/>
      <w:r>
        <w:rPr>
          <w:rFonts w:ascii="Trebuchet MS" w:eastAsia="Trebuchet MS" w:hAnsi="Trebuchet MS" w:cs="Trebuchet MS"/>
          <w:color w:val="404040" w:themeColor="text1" w:themeTint="BF"/>
        </w:rPr>
        <w:t xml:space="preserve">Despedida  </w:t>
      </w:r>
      <w:commentRangeEnd w:id="8"/>
      <w:r w:rsidR="004B152B">
        <w:rPr>
          <w:rStyle w:val="Refdecomentario"/>
        </w:rPr>
        <w:commentReference w:id="8"/>
      </w:r>
    </w:p>
    <w:p w14:paraId="704A39E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03C87381" w14:textId="77777777" w:rsidTr="00A10671">
        <w:trPr>
          <w:trHeight w:val="1134"/>
        </w:trPr>
        <w:tc>
          <w:tcPr>
            <w:tcW w:w="8494" w:type="dxa"/>
          </w:tcPr>
          <w:p w14:paraId="758C08C6" w14:textId="77777777" w:rsidR="007B3049" w:rsidRDefault="004B152B" w:rsidP="00A10671">
            <w:pPr>
              <w:pStyle w:val="Prrafodelista"/>
              <w:spacing w:line="276" w:lineRule="auto"/>
              <w:ind w:left="0"/>
              <w:rPr>
                <w:rFonts w:ascii="Trebuchet MS" w:eastAsia="Trebuchet MS" w:hAnsi="Trebuchet MS" w:cs="Trebuchet MS"/>
                <w:color w:val="404040" w:themeColor="text1" w:themeTint="BF"/>
                <w:lang w:val="es-ES_tradnl"/>
              </w:rPr>
            </w:pPr>
            <w:r w:rsidRPr="004B152B">
              <w:rPr>
                <w:rFonts w:ascii="Trebuchet MS" w:eastAsia="Trebuchet MS" w:hAnsi="Trebuchet MS" w:cs="Trebuchet MS"/>
                <w:color w:val="404040" w:themeColor="text1" w:themeTint="BF"/>
                <w:lang w:val="es-ES_tradnl"/>
              </w:rPr>
              <w:t>¡Nos vemos en la siguiente clase!</w:t>
            </w:r>
          </w:p>
          <w:p w14:paraId="3B9CA73C" w14:textId="7C649A41" w:rsidR="004B152B" w:rsidRDefault="004B152B" w:rsidP="00A10671">
            <w:pPr>
              <w:pStyle w:val="Prrafodelista"/>
              <w:spacing w:line="276" w:lineRule="auto"/>
              <w:ind w:left="0"/>
              <w:rPr>
                <w:rFonts w:ascii="Trebuchet MS" w:eastAsia="Trebuchet MS" w:hAnsi="Trebuchet MS" w:cs="Trebuchet MS"/>
                <w:color w:val="404040" w:themeColor="text1" w:themeTint="BF"/>
              </w:rPr>
            </w:pPr>
          </w:p>
        </w:tc>
      </w:tr>
    </w:tbl>
    <w:p w14:paraId="41B0EFE8" w14:textId="6A9B854A" w:rsidR="007B3049" w:rsidRDefault="007B3049" w:rsidP="007B3049">
      <w:pPr>
        <w:spacing w:line="276" w:lineRule="auto"/>
        <w:jc w:val="both"/>
        <w:rPr>
          <w:rFonts w:ascii="Trebuchet MS" w:eastAsia="Trebuchet MS" w:hAnsi="Trebuchet MS" w:cs="Trebuchet MS"/>
          <w:color w:val="404040" w:themeColor="text1" w:themeTint="BF"/>
        </w:rPr>
      </w:pPr>
    </w:p>
    <w:p w14:paraId="1ED7765C" w14:textId="22DC4B36" w:rsidR="007B3049" w:rsidRDefault="00433C96" w:rsidP="00433C96">
      <w:pPr>
        <w:pStyle w:val="Prrafodelista"/>
        <w:numPr>
          <w:ilvl w:val="0"/>
          <w:numId w:val="10"/>
        </w:numPr>
        <w:spacing w:line="276" w:lineRule="auto"/>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Bibliografía de la </w:t>
      </w:r>
      <w:commentRangeStart w:id="9"/>
      <w:r>
        <w:rPr>
          <w:rFonts w:ascii="Trebuchet MS" w:eastAsia="Trebuchet MS" w:hAnsi="Trebuchet MS" w:cs="Trebuchet MS"/>
          <w:color w:val="404040" w:themeColor="text1" w:themeTint="BF"/>
        </w:rPr>
        <w:t>clase</w:t>
      </w:r>
      <w:commentRangeEnd w:id="9"/>
      <w:r>
        <w:rPr>
          <w:rStyle w:val="Refdecomentario"/>
        </w:rPr>
        <w:commentReference w:id="9"/>
      </w:r>
    </w:p>
    <w:p w14:paraId="48E80302" w14:textId="77777777" w:rsidR="00433C96" w:rsidRDefault="00433C96" w:rsidP="00433C96">
      <w:pPr>
        <w:pStyle w:val="Prrafodelista"/>
        <w:spacing w:line="276" w:lineRule="auto"/>
        <w:ind w:left="0"/>
        <w:jc w:val="both"/>
        <w:rPr>
          <w:rFonts w:ascii="Trebuchet MS" w:eastAsia="Trebuchet MS" w:hAnsi="Trebuchet MS" w:cs="Trebuchet MS"/>
          <w:color w:val="404040" w:themeColor="text1" w:themeTint="BF"/>
        </w:rPr>
      </w:pPr>
    </w:p>
    <w:p w14:paraId="71D4E929" w14:textId="77777777" w:rsidR="007676D7" w:rsidRPr="005811A2" w:rsidRDefault="007676D7" w:rsidP="007676D7">
      <w:pPr>
        <w:pStyle w:val="Prrafodelista"/>
        <w:numPr>
          <w:ilvl w:val="0"/>
          <w:numId w:val="13"/>
        </w:numPr>
        <w:spacing w:line="276" w:lineRule="auto"/>
        <w:jc w:val="both"/>
        <w:rPr>
          <w:noProof/>
        </w:rPr>
      </w:pPr>
      <w:r w:rsidRPr="005811A2">
        <w:rPr>
          <w:noProof/>
        </w:rPr>
        <w:t xml:space="preserve">Irarrázaval, P. (1999). </w:t>
      </w:r>
      <w:r w:rsidRPr="005811A2">
        <w:rPr>
          <w:i/>
          <w:iCs/>
          <w:noProof/>
        </w:rPr>
        <w:t>Análisis de señales</w:t>
      </w:r>
      <w:r w:rsidRPr="005811A2">
        <w:rPr>
          <w:noProof/>
        </w:rPr>
        <w:t>. McGraw-Hill Interamericana.</w:t>
      </w:r>
    </w:p>
    <w:p w14:paraId="1001C7ED" w14:textId="77777777" w:rsidR="007676D7" w:rsidRDefault="007676D7" w:rsidP="007676D7">
      <w:pPr>
        <w:pStyle w:val="Prrafodelista"/>
        <w:numPr>
          <w:ilvl w:val="0"/>
          <w:numId w:val="13"/>
        </w:numPr>
        <w:spacing w:line="276" w:lineRule="auto"/>
        <w:jc w:val="both"/>
        <w:rPr>
          <w:noProof/>
        </w:rPr>
      </w:pPr>
      <w:r w:rsidRPr="00383EB9">
        <w:rPr>
          <w:noProof/>
          <w:lang w:val="en-US"/>
        </w:rPr>
        <w:t xml:space="preserve">Oppenheim, A. V., Willsky, A. S., Nawab, S. H., &amp; Hernández, G. M. (1997). </w:t>
      </w:r>
      <w:r w:rsidRPr="00383EB9">
        <w:rPr>
          <w:i/>
          <w:iCs/>
          <w:noProof/>
        </w:rPr>
        <w:t>Signals &amp; systems</w:t>
      </w:r>
      <w:r w:rsidRPr="00383EB9">
        <w:rPr>
          <w:noProof/>
        </w:rPr>
        <w:t>. Pearson Educación.</w:t>
      </w:r>
    </w:p>
    <w:p w14:paraId="783E163A" w14:textId="77777777" w:rsidR="00433C96" w:rsidRPr="00433C96" w:rsidRDefault="00433C96" w:rsidP="00433C96">
      <w:pPr>
        <w:pStyle w:val="Prrafodelista"/>
        <w:spacing w:line="276" w:lineRule="auto"/>
        <w:jc w:val="both"/>
        <w:rPr>
          <w:rFonts w:ascii="Trebuchet MS" w:eastAsia="Trebuchet MS" w:hAnsi="Trebuchet MS" w:cs="Trebuchet MS"/>
          <w:color w:val="404040" w:themeColor="text1" w:themeTint="BF"/>
        </w:rPr>
      </w:pPr>
    </w:p>
    <w:sectPr w:rsidR="00433C96" w:rsidRPr="00433C96">
      <w:headerReference w:type="default" r:id="rId14"/>
      <w:footerReference w:type="default" r:id="rId15"/>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Carolina Soliz Díaz" w:date="2023-01-24T12:28:00Z" w:initials="ACSD">
    <w:p w14:paraId="289631C0" w14:textId="77777777" w:rsidR="006D1A71" w:rsidRDefault="006D1A71" w:rsidP="006D1A71">
      <w:pPr>
        <w:pStyle w:val="Textocomentario"/>
      </w:pPr>
      <w:r>
        <w:rPr>
          <w:rStyle w:val="Refdecomentario"/>
        </w:rPr>
        <w:annotationRef/>
      </w:r>
      <w:r>
        <w:t xml:space="preserve">Nombre del módulo </w:t>
      </w:r>
    </w:p>
  </w:comment>
  <w:comment w:id="1" w:author="Ana Carolina Soliz Díaz" w:date="2023-01-24T12:29:00Z" w:initials="ACSD">
    <w:p w14:paraId="13A55C44" w14:textId="5DC9063B" w:rsidR="006D1A71" w:rsidRDefault="006D1A71" w:rsidP="006D1A71">
      <w:pPr>
        <w:pStyle w:val="Textocomentario"/>
      </w:pPr>
      <w:r>
        <w:rPr>
          <w:rStyle w:val="Refdecomentario"/>
        </w:rPr>
        <w:annotationRef/>
      </w:r>
      <w:r>
        <w:t>Nombre de la clase</w:t>
      </w:r>
    </w:p>
  </w:comment>
  <w:comment w:id="2" w:author="PABLO IGNACIO SALVADOR LANFRANCO HERRERA" w:date="2023-01-24T13:49:00Z" w:initials="PISLH">
    <w:p w14:paraId="24C6D91E" w14:textId="77777777" w:rsidR="007E02EC" w:rsidRDefault="009346D8" w:rsidP="00C949F5">
      <w:r>
        <w:rPr>
          <w:rStyle w:val="Refdecomentario"/>
        </w:rPr>
        <w:annotationRef/>
      </w:r>
      <w:r w:rsidR="007E02EC">
        <w:rPr>
          <w:color w:val="000000"/>
          <w:sz w:val="20"/>
          <w:szCs w:val="20"/>
        </w:rPr>
        <w:t xml:space="preserve">En el saludo no hacer referencia temporales. </w:t>
      </w:r>
    </w:p>
  </w:comment>
  <w:comment w:id="3" w:author="Ana Carolina Soliz Díaz" w:date="2023-01-24T12:35:00Z" w:initials="ACSD">
    <w:p w14:paraId="4DB57139" w14:textId="5D957054" w:rsidR="007B65FA" w:rsidRDefault="00552084">
      <w:pPr>
        <w:pStyle w:val="Textocomentario"/>
      </w:pPr>
      <w:r>
        <w:rPr>
          <w:rStyle w:val="Refdecomentario"/>
        </w:rPr>
        <w:annotationRef/>
      </w:r>
      <w:r w:rsidR="007B65FA">
        <w:t>Incluir un listado de los principales temas de la clase.</w:t>
      </w:r>
    </w:p>
    <w:p w14:paraId="44C56DA6" w14:textId="77777777" w:rsidR="007B65FA" w:rsidRDefault="007B65FA">
      <w:pPr>
        <w:pStyle w:val="Textocomentario"/>
      </w:pPr>
      <w:r>
        <w:t xml:space="preserve">Ejemplo: </w:t>
      </w:r>
    </w:p>
    <w:p w14:paraId="51EA180F" w14:textId="77777777" w:rsidR="007B65FA" w:rsidRDefault="007B65FA" w:rsidP="00E24B10">
      <w:pPr>
        <w:pStyle w:val="Textocomentario"/>
      </w:pPr>
      <w:r>
        <w:t>En esta clase revisaremos los siguientes temas ….</w:t>
      </w:r>
    </w:p>
  </w:comment>
  <w:comment w:id="6" w:author="SHAKTI   FEUERHAKE GONZALEZ" w:date="2023-01-24T14:12:00Z" w:initials="SFG">
    <w:p w14:paraId="42828E0E" w14:textId="77777777" w:rsidR="00433C96" w:rsidRDefault="00433C96" w:rsidP="005C76D1">
      <w:r>
        <w:rPr>
          <w:rStyle w:val="Refdecomentario"/>
        </w:rPr>
        <w:annotationRef/>
      </w:r>
      <w:r>
        <w:rPr>
          <w:sz w:val="20"/>
          <w:szCs w:val="20"/>
        </w:rPr>
        <w:t>Ejemplo de pregunta Pop up (deje el comentario donde quiere que aparezca la pregunta):</w:t>
      </w:r>
    </w:p>
    <w:p w14:paraId="25907512" w14:textId="77777777" w:rsidR="00433C96" w:rsidRDefault="00433C96" w:rsidP="005C76D1">
      <w:r>
        <w:rPr>
          <w:sz w:val="20"/>
          <w:szCs w:val="20"/>
        </w:rPr>
        <w:t>¿Cuál es la importancia del concepto de fricción en un diseño organizacional actual?</w:t>
      </w:r>
    </w:p>
    <w:p w14:paraId="31E8000B" w14:textId="77777777" w:rsidR="00433C96" w:rsidRDefault="00433C96" w:rsidP="005C76D1">
      <w:r>
        <w:rPr>
          <w:sz w:val="20"/>
          <w:szCs w:val="20"/>
          <w:highlight w:val="yellow"/>
        </w:rPr>
        <w:t>1.- No tener fricciones en un diseño organizacional permite a una organización moverse a gran velocidad sin perder eficiencia en la ejecución de la estrategia.</w:t>
      </w:r>
    </w:p>
    <w:p w14:paraId="2C566AEF" w14:textId="77777777" w:rsidR="00433C96" w:rsidRDefault="00433C96" w:rsidP="005C76D1">
      <w:r>
        <w:rPr>
          <w:sz w:val="20"/>
          <w:szCs w:val="20"/>
        </w:rPr>
        <w:t>2.- A menor fricción mejor es la estrategia diseñada</w:t>
      </w:r>
    </w:p>
    <w:p w14:paraId="0A510A80" w14:textId="77777777" w:rsidR="00433C96" w:rsidRDefault="00433C96" w:rsidP="005C76D1">
      <w:r>
        <w:rPr>
          <w:sz w:val="20"/>
          <w:szCs w:val="20"/>
        </w:rPr>
        <w:t>Feedback: La fricción es un concepto que se relaciona con la ejecución de la estrategia y no con el diseño de esta</w:t>
      </w:r>
    </w:p>
    <w:p w14:paraId="620C8267" w14:textId="77777777" w:rsidR="00433C96" w:rsidRDefault="00433C96" w:rsidP="005C76D1">
      <w:r>
        <w:rPr>
          <w:sz w:val="20"/>
          <w:szCs w:val="20"/>
        </w:rPr>
        <w:t>3.- A mayor fricción mayor velocidad en la ejecución.</w:t>
      </w:r>
    </w:p>
    <w:p w14:paraId="14F38236" w14:textId="77777777" w:rsidR="00433C96" w:rsidRDefault="00433C96" w:rsidP="005C76D1">
      <w:r>
        <w:rPr>
          <w:sz w:val="20"/>
          <w:szCs w:val="20"/>
        </w:rPr>
        <w:t>Feedback: Es justo al revés</w:t>
      </w:r>
    </w:p>
    <w:p w14:paraId="5CD70E75" w14:textId="77777777" w:rsidR="00433C96" w:rsidRDefault="00433C96" w:rsidP="005C76D1">
      <w:r>
        <w:rPr>
          <w:sz w:val="20"/>
          <w:szCs w:val="20"/>
        </w:rPr>
        <w:t xml:space="preserve">4.- Es importante cuando pensamos en el entorno </w:t>
      </w:r>
    </w:p>
    <w:p w14:paraId="41528B3A" w14:textId="77777777" w:rsidR="00433C96" w:rsidRDefault="00433C96" w:rsidP="005C76D1">
      <w:r>
        <w:rPr>
          <w:sz w:val="20"/>
          <w:szCs w:val="20"/>
        </w:rPr>
        <w:t>Feedback: No tiene relación con el entorno</w:t>
      </w:r>
    </w:p>
    <w:p w14:paraId="5DD95CFA" w14:textId="77777777" w:rsidR="00433C96" w:rsidRDefault="00433C96" w:rsidP="005C76D1"/>
  </w:comment>
  <w:comment w:id="4" w:author="PABLO IGNACIO SALVADOR LANFRANCO HERRERA" w:date="2023-01-24T17:01:00Z" w:initials="PISLH">
    <w:p w14:paraId="5034195F" w14:textId="77777777" w:rsidR="004B152B" w:rsidRDefault="004B152B" w:rsidP="00B250A2">
      <w:r>
        <w:rPr>
          <w:rStyle w:val="Refdecomentario"/>
        </w:rPr>
        <w:annotationRef/>
      </w:r>
      <w:r>
        <w:rPr>
          <w:color w:val="000000"/>
          <w:sz w:val="20"/>
          <w:szCs w:val="20"/>
        </w:rPr>
        <w:t>Para clases en lightboard, el contenido a insertar corresponde al contenido de la pizarra y debe seguir la secuencia pedagógica del video.</w:t>
      </w:r>
    </w:p>
  </w:comment>
  <w:comment w:id="5" w:author="PABLO IGNACIO SALVADOR LANFRANCO HERRERA" w:date="2023-01-24T17:12:00Z" w:initials="PISLH">
    <w:p w14:paraId="1902A8F7" w14:textId="77777777" w:rsidR="00D31A8C" w:rsidRDefault="00D31A8C" w:rsidP="00376B11">
      <w:r>
        <w:rPr>
          <w:rStyle w:val="Refdecomentario"/>
        </w:rPr>
        <w:annotationRef/>
      </w:r>
      <w:r>
        <w:rPr>
          <w:sz w:val="20"/>
          <w:szCs w:val="20"/>
        </w:rPr>
        <w:t>Incorporar referencias gráficas, fotos, cuadros que desee que se incorporen a la clase, ya sea indicando usar los mismos o reelaborarlos.</w:t>
      </w:r>
    </w:p>
  </w:comment>
  <w:comment w:id="7" w:author="PABLO IGNACIO SALVADOR LANFRANCO HERRERA" w:date="2023-01-24T13:53:00Z" w:initials="PISLH">
    <w:p w14:paraId="19122887" w14:textId="6730FE9C" w:rsidR="004B152B" w:rsidRDefault="009346D8" w:rsidP="000658B4">
      <w:r>
        <w:rPr>
          <w:rStyle w:val="Refdecomentario"/>
        </w:rPr>
        <w:annotationRef/>
      </w:r>
      <w:r w:rsidR="004B152B">
        <w:rPr>
          <w:sz w:val="20"/>
          <w:szCs w:val="20"/>
        </w:rPr>
        <w:t xml:space="preserve">Incluir una síntesis de los contenidos abarcados. </w:t>
      </w:r>
      <w:r w:rsidR="004B152B">
        <w:rPr>
          <w:sz w:val="20"/>
          <w:szCs w:val="20"/>
        </w:rPr>
        <w:cr/>
      </w:r>
    </w:p>
  </w:comment>
  <w:comment w:id="8" w:author="PABLO IGNACIO SALVADOR LANFRANCO HERRERA" w:date="2023-01-24T17:06:00Z" w:initials="PISLH">
    <w:p w14:paraId="0C6F9DC6" w14:textId="77777777" w:rsidR="004B152B" w:rsidRDefault="004B152B" w:rsidP="00E8206D">
      <w:r>
        <w:rPr>
          <w:rStyle w:val="Refdecomentario"/>
        </w:rPr>
        <w:annotationRef/>
      </w:r>
      <w:r>
        <w:rPr>
          <w:sz w:val="20"/>
          <w:szCs w:val="20"/>
        </w:rPr>
        <w:t>Saludo de cierre del video.</w:t>
      </w:r>
    </w:p>
    <w:p w14:paraId="5A66CECD" w14:textId="77777777" w:rsidR="004B152B" w:rsidRDefault="004B152B" w:rsidP="00E8206D"/>
  </w:comment>
  <w:comment w:id="9" w:author="SHAKTI   FEUERHAKE GONZALEZ" w:date="2023-01-24T14:09:00Z" w:initials="SFG">
    <w:p w14:paraId="360D0A6C" w14:textId="11C16879" w:rsidR="00433C96" w:rsidRDefault="00433C96" w:rsidP="00455E97">
      <w:r>
        <w:rPr>
          <w:rStyle w:val="Refdecomentario"/>
        </w:rPr>
        <w:annotationRef/>
      </w:r>
      <w:r>
        <w:rPr>
          <w:sz w:val="20"/>
          <w:szCs w:val="20"/>
        </w:rPr>
        <w:t>Agregar referencias bibliográficas usadas en la clase para citas, contenidos y/o imágenes.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631C0" w15:done="0"/>
  <w15:commentEx w15:paraId="13A55C44" w15:done="0"/>
  <w15:commentEx w15:paraId="24C6D91E" w15:done="0"/>
  <w15:commentEx w15:paraId="51EA180F" w15:done="0"/>
  <w15:commentEx w15:paraId="5DD95CFA" w15:done="0"/>
  <w15:commentEx w15:paraId="5034195F" w15:done="0"/>
  <w15:commentEx w15:paraId="1902A8F7" w15:done="0"/>
  <w15:commentEx w15:paraId="19122887" w15:done="0"/>
  <w15:commentEx w15:paraId="5A66CECD" w15:done="0"/>
  <w15:commentEx w15:paraId="360D0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57DC" w16cex:dateUtc="2023-01-24T15:28:00Z"/>
  <w16cex:commentExtensible w16cex:durableId="277A57FD" w16cex:dateUtc="2023-01-24T15:29:00Z"/>
  <w16cex:commentExtensible w16cex:durableId="277A607D" w16cex:dateUtc="2023-01-24T16:49:00Z"/>
  <w16cex:commentExtensible w16cex:durableId="277A4F2B" w16cex:dateUtc="2023-01-24T15:35:00Z"/>
  <w16cex:commentExtensible w16cex:durableId="277A65BA" w16cex:dateUtc="2023-01-24T17:12:00Z"/>
  <w16cex:commentExtensible w16cex:durableId="277A8D65" w16cex:dateUtc="2023-01-24T20:01:00Z"/>
  <w16cex:commentExtensible w16cex:durableId="277A900C" w16cex:dateUtc="2023-01-24T20:12:00Z"/>
  <w16cex:commentExtensible w16cex:durableId="277A6164" w16cex:dateUtc="2023-01-24T16:53:00Z"/>
  <w16cex:commentExtensible w16cex:durableId="277A8EAF" w16cex:dateUtc="2023-01-24T20:06:00Z"/>
  <w16cex:commentExtensible w16cex:durableId="277A6534" w16cex:dateUtc="2023-01-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631C0" w16cid:durableId="277A57DC"/>
  <w16cid:commentId w16cid:paraId="13A55C44" w16cid:durableId="277A57FD"/>
  <w16cid:commentId w16cid:paraId="24C6D91E" w16cid:durableId="277A607D"/>
  <w16cid:commentId w16cid:paraId="51EA180F" w16cid:durableId="277A4F2B"/>
  <w16cid:commentId w16cid:paraId="5DD95CFA" w16cid:durableId="277A65BA"/>
  <w16cid:commentId w16cid:paraId="5034195F" w16cid:durableId="277A8D65"/>
  <w16cid:commentId w16cid:paraId="1902A8F7" w16cid:durableId="277A900C"/>
  <w16cid:commentId w16cid:paraId="19122887" w16cid:durableId="277A6164"/>
  <w16cid:commentId w16cid:paraId="5A66CECD" w16cid:durableId="277A8EAF"/>
  <w16cid:commentId w16cid:paraId="360D0A6C" w16cid:durableId="277A6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ECD34" w14:textId="77777777" w:rsidR="00924B35" w:rsidRDefault="00924B35">
      <w:r>
        <w:separator/>
      </w:r>
    </w:p>
  </w:endnote>
  <w:endnote w:type="continuationSeparator" w:id="0">
    <w:p w14:paraId="386167CB" w14:textId="77777777" w:rsidR="00924B35" w:rsidRDefault="0092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B88" w14:textId="77777777" w:rsidR="0093469D" w:rsidRDefault="0093469D">
    <w:pPr>
      <w:pBdr>
        <w:top w:val="nil"/>
        <w:left w:val="nil"/>
        <w:bottom w:val="nil"/>
        <w:right w:val="nil"/>
        <w:between w:val="nil"/>
      </w:pBdr>
      <w:tabs>
        <w:tab w:val="center" w:pos="4419"/>
        <w:tab w:val="right" w:pos="8838"/>
      </w:tabs>
      <w:jc w:val="center"/>
      <w:rPr>
        <w:color w:val="9CC3E5"/>
        <w:sz w:val="22"/>
        <w:szCs w:val="22"/>
      </w:rPr>
    </w:pPr>
  </w:p>
  <w:p w14:paraId="53D02FF0" w14:textId="27C1F561" w:rsidR="0093469D" w:rsidRDefault="00F07DF5">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Curso: nombre del curso</w:t>
    </w:r>
  </w:p>
  <w:p w14:paraId="74CBFABA"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Educación Profesional Escuela de Ingeniería</w:t>
    </w:r>
  </w:p>
  <w:p w14:paraId="505EAB07"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Pontificia Universidad Católica de Chile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43FC" w14:textId="77777777" w:rsidR="00924B35" w:rsidRDefault="00924B35">
      <w:r>
        <w:separator/>
      </w:r>
    </w:p>
  </w:footnote>
  <w:footnote w:type="continuationSeparator" w:id="0">
    <w:p w14:paraId="18A00F5A" w14:textId="77777777" w:rsidR="00924B35" w:rsidRDefault="00924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EE46" w14:textId="7BF83FBF" w:rsidR="0093469D"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68D9C1B" wp14:editId="31AAB457">
          <wp:extent cx="5400040" cy="71955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0040" cy="719552"/>
                  </a:xfrm>
                  <a:prstGeom prst="rect">
                    <a:avLst/>
                  </a:prstGeom>
                  <a:ln/>
                </pic:spPr>
              </pic:pic>
            </a:graphicData>
          </a:graphic>
        </wp:inline>
      </w:drawing>
    </w:r>
  </w:p>
  <w:p w14:paraId="2CD2A482" w14:textId="77777777" w:rsidR="0093469D" w:rsidRDefault="0093469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7A5"/>
    <w:multiLevelType w:val="multilevel"/>
    <w:tmpl w:val="0D1AFE3A"/>
    <w:lvl w:ilvl="0">
      <w:start w:val="1"/>
      <w:numFmt w:val="decimal"/>
      <w:lvlText w:val="%1)"/>
      <w:lvlJc w:val="left"/>
      <w:pPr>
        <w:ind w:left="285" w:hanging="285"/>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A6040"/>
    <w:multiLevelType w:val="hybridMultilevel"/>
    <w:tmpl w:val="888CF8C0"/>
    <w:lvl w:ilvl="0" w:tplc="FFFFFFF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1362386"/>
    <w:multiLevelType w:val="multilevel"/>
    <w:tmpl w:val="18FCBB74"/>
    <w:lvl w:ilvl="0">
      <w:start w:val="1"/>
      <w:numFmt w:val="bullet"/>
      <w:lvlText w:val="-"/>
      <w:lvlJc w:val="left"/>
      <w:pPr>
        <w:ind w:left="566" w:hanging="283"/>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C29F7"/>
    <w:multiLevelType w:val="multilevel"/>
    <w:tmpl w:val="50E035EC"/>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B7D75"/>
    <w:multiLevelType w:val="multilevel"/>
    <w:tmpl w:val="98F2FB3E"/>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C15F34"/>
    <w:multiLevelType w:val="multilevel"/>
    <w:tmpl w:val="41C2082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31D06"/>
    <w:multiLevelType w:val="hybridMultilevel"/>
    <w:tmpl w:val="3AE83362"/>
    <w:lvl w:ilvl="0" w:tplc="AE86DF8A">
      <w:start w:val="6"/>
      <w:numFmt w:val="bullet"/>
      <w:lvlText w:val=""/>
      <w:lvlJc w:val="left"/>
      <w:pPr>
        <w:ind w:left="720" w:hanging="360"/>
      </w:pPr>
      <w:rPr>
        <w:rFonts w:ascii="Symbol" w:eastAsia="Trebuchet MS" w:hAnsi="Symbol"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E4A23"/>
    <w:multiLevelType w:val="multilevel"/>
    <w:tmpl w:val="C51695A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04449"/>
    <w:multiLevelType w:val="multilevel"/>
    <w:tmpl w:val="A9744166"/>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9A16E9"/>
    <w:multiLevelType w:val="multilevel"/>
    <w:tmpl w:val="55E4A708"/>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795F0C"/>
    <w:multiLevelType w:val="multilevel"/>
    <w:tmpl w:val="33827946"/>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6F69BC"/>
    <w:multiLevelType w:val="hybridMultilevel"/>
    <w:tmpl w:val="2586DE1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7DB26B77"/>
    <w:multiLevelType w:val="hybridMultilevel"/>
    <w:tmpl w:val="7DACA6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96455684">
    <w:abstractNumId w:val="8"/>
  </w:num>
  <w:num w:numId="2" w16cid:durableId="841967256">
    <w:abstractNumId w:val="0"/>
  </w:num>
  <w:num w:numId="3" w16cid:durableId="1015770298">
    <w:abstractNumId w:val="3"/>
  </w:num>
  <w:num w:numId="4" w16cid:durableId="1786650332">
    <w:abstractNumId w:val="10"/>
  </w:num>
  <w:num w:numId="5" w16cid:durableId="356005412">
    <w:abstractNumId w:val="7"/>
  </w:num>
  <w:num w:numId="6" w16cid:durableId="209540310">
    <w:abstractNumId w:val="9"/>
  </w:num>
  <w:num w:numId="7" w16cid:durableId="1748962949">
    <w:abstractNumId w:val="4"/>
  </w:num>
  <w:num w:numId="8" w16cid:durableId="1221479376">
    <w:abstractNumId w:val="5"/>
  </w:num>
  <w:num w:numId="9" w16cid:durableId="313414900">
    <w:abstractNumId w:val="2"/>
  </w:num>
  <w:num w:numId="10" w16cid:durableId="1298294361">
    <w:abstractNumId w:val="12"/>
  </w:num>
  <w:num w:numId="11" w16cid:durableId="781076447">
    <w:abstractNumId w:val="11"/>
  </w:num>
  <w:num w:numId="12" w16cid:durableId="696541115">
    <w:abstractNumId w:val="6"/>
  </w:num>
  <w:num w:numId="13" w16cid:durableId="14385219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Carolina Soliz Díaz">
    <w15:presenceInfo w15:providerId="AD" w15:userId="S::ana.soliz@ing.puc.cl::9edc9dcc-c95c-42b0-8df2-3ce4ec109812"/>
  </w15:person>
  <w15:person w15:author="PABLO IGNACIO SALVADOR LANFRANCO HERRERA">
    <w15:presenceInfo w15:providerId="AD" w15:userId="S::pilanfranco@uc.cl::25d8880e-6b1c-4ec0-9f39-e5be2ef7623a"/>
  </w15:person>
  <w15:person w15:author="SHAKTI   FEUERHAKE GONZALEZ">
    <w15:presenceInfo w15:providerId="AD" w15:userId="S::shakti@uc.cl::80f7d596-4041-45a4-baf6-02e022c01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9D"/>
    <w:rsid w:val="00043ACA"/>
    <w:rsid w:val="00074A3E"/>
    <w:rsid w:val="00116D85"/>
    <w:rsid w:val="00172159"/>
    <w:rsid w:val="001E3ADA"/>
    <w:rsid w:val="00237A80"/>
    <w:rsid w:val="00277D8F"/>
    <w:rsid w:val="00382922"/>
    <w:rsid w:val="003A3B04"/>
    <w:rsid w:val="00422C1C"/>
    <w:rsid w:val="00433C96"/>
    <w:rsid w:val="004B152B"/>
    <w:rsid w:val="00552084"/>
    <w:rsid w:val="005E250E"/>
    <w:rsid w:val="005F1051"/>
    <w:rsid w:val="006718EA"/>
    <w:rsid w:val="006D1A71"/>
    <w:rsid w:val="007676D7"/>
    <w:rsid w:val="007B3049"/>
    <w:rsid w:val="007B65FA"/>
    <w:rsid w:val="007D7D5D"/>
    <w:rsid w:val="007E02EC"/>
    <w:rsid w:val="00817066"/>
    <w:rsid w:val="0082494A"/>
    <w:rsid w:val="00924B35"/>
    <w:rsid w:val="0093469D"/>
    <w:rsid w:val="009346D8"/>
    <w:rsid w:val="009D6B65"/>
    <w:rsid w:val="00A348C8"/>
    <w:rsid w:val="00AE3886"/>
    <w:rsid w:val="00AF42A6"/>
    <w:rsid w:val="00AF5E4D"/>
    <w:rsid w:val="00B12CCC"/>
    <w:rsid w:val="00B13B8A"/>
    <w:rsid w:val="00D31A8C"/>
    <w:rsid w:val="00D41294"/>
    <w:rsid w:val="00D64603"/>
    <w:rsid w:val="00D7711D"/>
    <w:rsid w:val="00DD0239"/>
    <w:rsid w:val="00E22133"/>
    <w:rsid w:val="00E855BA"/>
    <w:rsid w:val="00F07DF5"/>
    <w:rsid w:val="00F431F2"/>
    <w:rsid w:val="00FB6F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B955"/>
  <w15:docId w15:val="{3FFD631A-394A-E94C-A923-B57189F3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547F9C"/>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3103EE"/>
    <w:pPr>
      <w:ind w:left="720"/>
      <w:contextualSpacing/>
    </w:pPr>
  </w:style>
  <w:style w:type="paragraph" w:styleId="Encabezado">
    <w:name w:val="header"/>
    <w:basedOn w:val="Normal"/>
    <w:link w:val="EncabezadoCar"/>
    <w:uiPriority w:val="99"/>
    <w:unhideWhenUsed/>
    <w:rsid w:val="0004216F"/>
    <w:pPr>
      <w:tabs>
        <w:tab w:val="center" w:pos="4419"/>
        <w:tab w:val="right" w:pos="8838"/>
      </w:tabs>
    </w:pPr>
  </w:style>
  <w:style w:type="character" w:customStyle="1" w:styleId="EncabezadoCar">
    <w:name w:val="Encabezado Car"/>
    <w:basedOn w:val="Fuentedeprrafopredeter"/>
    <w:link w:val="Encabezado"/>
    <w:uiPriority w:val="99"/>
    <w:rsid w:val="0004216F"/>
  </w:style>
  <w:style w:type="paragraph" w:styleId="Piedepgina">
    <w:name w:val="footer"/>
    <w:basedOn w:val="Normal"/>
    <w:link w:val="PiedepginaCar"/>
    <w:uiPriority w:val="99"/>
    <w:unhideWhenUsed/>
    <w:rsid w:val="0004216F"/>
    <w:pPr>
      <w:tabs>
        <w:tab w:val="center" w:pos="4419"/>
        <w:tab w:val="right" w:pos="8838"/>
      </w:tabs>
    </w:pPr>
  </w:style>
  <w:style w:type="character" w:customStyle="1" w:styleId="PiedepginaCar">
    <w:name w:val="Pie de página Car"/>
    <w:basedOn w:val="Fuentedeprrafopredeter"/>
    <w:link w:val="Piedepgina"/>
    <w:uiPriority w:val="99"/>
    <w:rsid w:val="0004216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382922"/>
    <w:rPr>
      <w:sz w:val="16"/>
      <w:szCs w:val="16"/>
    </w:rPr>
  </w:style>
  <w:style w:type="paragraph" w:styleId="Textocomentario">
    <w:name w:val="annotation text"/>
    <w:basedOn w:val="Normal"/>
    <w:link w:val="TextocomentarioCar"/>
    <w:uiPriority w:val="99"/>
    <w:unhideWhenUsed/>
    <w:rsid w:val="00382922"/>
    <w:rPr>
      <w:sz w:val="20"/>
      <w:szCs w:val="20"/>
    </w:rPr>
  </w:style>
  <w:style w:type="character" w:customStyle="1" w:styleId="TextocomentarioCar">
    <w:name w:val="Texto comentario Car"/>
    <w:basedOn w:val="Fuentedeprrafopredeter"/>
    <w:link w:val="Textocomentario"/>
    <w:uiPriority w:val="99"/>
    <w:rsid w:val="00382922"/>
    <w:rPr>
      <w:sz w:val="20"/>
      <w:szCs w:val="20"/>
    </w:rPr>
  </w:style>
  <w:style w:type="paragraph" w:styleId="Asuntodelcomentario">
    <w:name w:val="annotation subject"/>
    <w:basedOn w:val="Textocomentario"/>
    <w:next w:val="Textocomentario"/>
    <w:link w:val="AsuntodelcomentarioCar"/>
    <w:uiPriority w:val="99"/>
    <w:semiHidden/>
    <w:unhideWhenUsed/>
    <w:rsid w:val="00382922"/>
    <w:rPr>
      <w:b/>
      <w:bCs/>
    </w:rPr>
  </w:style>
  <w:style w:type="character" w:customStyle="1" w:styleId="AsuntodelcomentarioCar">
    <w:name w:val="Asunto del comentario Car"/>
    <w:basedOn w:val="TextocomentarioCar"/>
    <w:link w:val="Asuntodelcomentario"/>
    <w:uiPriority w:val="99"/>
    <w:semiHidden/>
    <w:rsid w:val="00382922"/>
    <w:rPr>
      <w:b/>
      <w:bCs/>
      <w:sz w:val="20"/>
      <w:szCs w:val="20"/>
    </w:rPr>
  </w:style>
  <w:style w:type="table" w:styleId="Tablaconcuadrcula">
    <w:name w:val="Table Grid"/>
    <w:basedOn w:val="Tablanormal"/>
    <w:uiPriority w:val="39"/>
    <w:rsid w:val="006D1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C+62Q87B/ctsIIHijr4FJMPRA==">AMUW2mXXlq4ijsb2ZGHefDzwaHGq/7tTOViB2dXkVxFFlbMiQ1ZsIX/7BpX6ozQULQ0oOdzMFU4hokwFLar3x2fnPp8BGwonBGCj0/AS1MubF8jvrpzPA9o=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B50030-0D71-4D0D-BF34-A8FEEA1D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Comunicaciones</dc:creator>
  <cp:lastModifiedBy>BELÉN KARINA BRAVO KUNZ</cp:lastModifiedBy>
  <cp:revision>2</cp:revision>
  <dcterms:created xsi:type="dcterms:W3CDTF">2023-07-21T02:31:00Z</dcterms:created>
  <dcterms:modified xsi:type="dcterms:W3CDTF">2023-07-21T02:31:00Z</dcterms:modified>
</cp:coreProperties>
</file>