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8C438" w14:textId="5A7E1F36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D119A0">
        <w:rPr>
          <w:rFonts w:ascii="Arial" w:hAnsi="Arial" w:cs="Arial"/>
          <w:b/>
          <w:bCs/>
        </w:rPr>
        <w:t>Propiedades de la transf</w:t>
      </w:r>
      <w:r>
        <w:rPr>
          <w:rFonts w:ascii="Arial" w:hAnsi="Arial" w:cs="Arial"/>
          <w:b/>
          <w:bCs/>
        </w:rPr>
        <w:t>o</w:t>
      </w:r>
      <w:r w:rsidRPr="00D119A0">
        <w:rPr>
          <w:rFonts w:ascii="Arial" w:hAnsi="Arial" w:cs="Arial"/>
          <w:b/>
          <w:bCs/>
        </w:rPr>
        <w:t>rmada de Fourier</w:t>
      </w:r>
    </w:p>
    <w:p w14:paraId="22506B11" w14:textId="386FF6E0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t>Bienvenidos a este sexto video de "Aplicaciones de la Transformada de Fourier". En el vid</w:t>
      </w:r>
      <w:r>
        <w:rPr>
          <w:rFonts w:ascii="Arial" w:hAnsi="Arial" w:cs="Arial"/>
        </w:rPr>
        <w:t>e</w:t>
      </w:r>
      <w:r w:rsidRPr="00D119A0">
        <w:rPr>
          <w:rFonts w:ascii="Arial" w:hAnsi="Arial" w:cs="Arial"/>
        </w:rPr>
        <w:t>o de hoy revisaremos las propiedades de la transformada de Fourier, que son muy importantes en diferentes aplicaciones.</w:t>
      </w:r>
      <w:r w:rsidR="00C21C96">
        <w:rPr>
          <w:rFonts w:ascii="Arial" w:hAnsi="Arial" w:cs="Arial"/>
        </w:rPr>
        <w:t xml:space="preserve"> Además, conoceremos los pares de Fourier más utilizados y estudiaremos las simetrías de la Transformada de Fourier.</w:t>
      </w:r>
    </w:p>
    <w:p w14:paraId="78B1F69A" w14:textId="0ED3AD12" w:rsidR="00D119A0" w:rsidRPr="00C21C96" w:rsidRDefault="00D119A0" w:rsidP="00D119A0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C21C96">
        <w:rPr>
          <w:rFonts w:ascii="Arial" w:hAnsi="Arial" w:cs="Arial"/>
          <w:b/>
          <w:bCs/>
        </w:rPr>
        <w:t>Propiedades</w:t>
      </w:r>
    </w:p>
    <w:p w14:paraId="5E4E5B98" w14:textId="77777777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7F1CB48D" w14:textId="49A4FAE5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t xml:space="preserve">Sean </w:t>
      </w:r>
      <w:r>
        <w:rPr>
          <w:rFonts w:ascii="Arial" w:hAnsi="Arial" w:cs="Arial"/>
        </w:rPr>
        <w:t>f, g y h</w:t>
      </w:r>
      <w:r w:rsidRPr="00D119A0">
        <w:rPr>
          <w:rFonts w:ascii="Arial" w:hAnsi="Arial" w:cs="Arial"/>
        </w:rPr>
        <w:t xml:space="preserve"> funciones que tienen Transformadas de Fourier $</w:t>
      </w:r>
      <w:proofErr w:type="gramStart"/>
      <w:r w:rsidRPr="00D119A0">
        <w:rPr>
          <w:rFonts w:ascii="Arial" w:hAnsi="Arial" w:cs="Arial"/>
        </w:rPr>
        <w:t>F,G</w:t>
      </w:r>
      <w:proofErr w:type="gramEnd"/>
      <w:r w:rsidRPr="00D119A0">
        <w:rPr>
          <w:rFonts w:ascii="Arial" w:hAnsi="Arial" w:cs="Arial"/>
        </w:rPr>
        <w:t>$ y $H$ bien definidas, es decir</w:t>
      </w:r>
    </w:p>
    <w:p w14:paraId="26565A32" w14:textId="64170CA4" w:rsidR="00D119A0" w:rsidRPr="00D119A0" w:rsidRDefault="00D119A0" w:rsidP="00D119A0">
      <w:pPr>
        <w:spacing w:after="240" w:line="276" w:lineRule="auto"/>
        <w:jc w:val="center"/>
        <w:rPr>
          <w:rFonts w:ascii="Arial" w:hAnsi="Arial" w:cs="Arial"/>
        </w:rPr>
      </w:pPr>
      <w:r w:rsidRPr="00D119A0">
        <w:rPr>
          <w:rFonts w:ascii="Arial" w:hAnsi="Arial" w:cs="Arial"/>
        </w:rPr>
        <w:drawing>
          <wp:inline distT="0" distB="0" distL="0" distR="0" wp14:anchorId="634CD089" wp14:editId="048B85F5">
            <wp:extent cx="3688400" cy="632515"/>
            <wp:effectExtent l="0" t="0" r="7620" b="0"/>
            <wp:docPr id="34833253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32534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61DD" w14:textId="77777777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t>Entonces, las siguientes propiedades aplican:</w:t>
      </w:r>
    </w:p>
    <w:p w14:paraId="13F845B0" w14:textId="2A1F05A1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1.- La transformada de Fourier es un operador lineal, por lo que cumple con homogeneidad y superposición.</w:t>
      </w:r>
    </w:p>
    <w:p w14:paraId="734EAB40" w14:textId="7BDF8E52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  <w:lang w:val="en-US"/>
        </w:rPr>
        <w:drawing>
          <wp:inline distT="0" distB="0" distL="0" distR="0" wp14:anchorId="4A63DC65" wp14:editId="71FCD004">
            <wp:extent cx="5612130" cy="1494155"/>
            <wp:effectExtent l="0" t="0" r="7620" b="0"/>
            <wp:docPr id="1792572423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72423" name="Imagen 1" descr="Texto, Cart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5617" w14:textId="77777777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47364B80" w14:textId="77777777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29575884" w14:textId="77777777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627E6BB5" w14:textId="77777777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38984CD6" w14:textId="16EB789A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lastRenderedPageBreak/>
        <w:t>2.- Dualidad: la transformada de F</w:t>
      </w:r>
      <w:r>
        <w:rPr>
          <w:rFonts w:ascii="Arial" w:hAnsi="Arial" w:cs="Arial"/>
        </w:rPr>
        <w:t>ourier de la transformada de Fourier de una función corresponde a la función original invertida</w:t>
      </w:r>
    </w:p>
    <w:p w14:paraId="02FACA5F" w14:textId="329DDBCB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D119A0">
        <w:rPr>
          <w:rFonts w:ascii="Arial" w:hAnsi="Arial" w:cs="Arial"/>
          <w:lang w:val="en-US"/>
        </w:rPr>
        <w:drawing>
          <wp:inline distT="0" distB="0" distL="0" distR="0" wp14:anchorId="6D05D15C" wp14:editId="39A1742F">
            <wp:extent cx="5612130" cy="1496060"/>
            <wp:effectExtent l="0" t="0" r="7620" b="8890"/>
            <wp:docPr id="55320499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04998" name="Imagen 1" descr="Texto, Cart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B9F" w14:textId="46570878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t xml:space="preserve">3.- Desplazar una </w:t>
      </w:r>
      <w:r>
        <w:rPr>
          <w:rFonts w:ascii="Arial" w:hAnsi="Arial" w:cs="Arial"/>
        </w:rPr>
        <w:t>función en el dominio del tiempo es multiplicar por la base de Fourier multiplicando u por el factor de desplazamiento.</w:t>
      </w:r>
    </w:p>
    <w:p w14:paraId="5FB4449C" w14:textId="0A42F9A5" w:rsidR="00D119A0" w:rsidRDefault="00D119A0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D119A0">
        <w:rPr>
          <w:rFonts w:ascii="Arial" w:hAnsi="Arial" w:cs="Arial"/>
          <w:lang w:val="en-US"/>
        </w:rPr>
        <w:drawing>
          <wp:inline distT="0" distB="0" distL="0" distR="0" wp14:anchorId="466FED22" wp14:editId="647D82D1">
            <wp:extent cx="5612130" cy="1731010"/>
            <wp:effectExtent l="0" t="0" r="7620" b="2540"/>
            <wp:docPr id="111784639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846398" name="Imagen 1" descr="Texto, Cart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50D6" w14:textId="379E9651" w:rsid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t>Esta propiedad se puede d</w:t>
      </w:r>
      <w:r>
        <w:rPr>
          <w:rFonts w:ascii="Arial" w:hAnsi="Arial" w:cs="Arial"/>
        </w:rPr>
        <w:t>emostrar fácilmente realizando un cambio de variable en la forma integral de la transformada de Fourier desplazada</w:t>
      </w:r>
    </w:p>
    <w:p w14:paraId="08CF54C2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F</m:t>
          </m:r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x-a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x-a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i2πux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</w:rPr>
            <m:t>dx</m:t>
          </m:r>
        </m:oMath>
      </m:oMathPara>
    </w:p>
    <w:p w14:paraId="5483113F" w14:textId="514CD498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</w:t>
      </w:r>
    </w:p>
    <w:p w14:paraId="43397EEB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Para resolver la integral, hacemos un cambio de variable. Definimos:</w:t>
      </w:r>
    </w:p>
    <w:p w14:paraId="61FBA6F9" w14:textId="5A109DBD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</w:t>
      </w:r>
      <m:oMath>
        <m:r>
          <m:rPr>
            <m:sty m:val="p"/>
          </m:rPr>
          <w:rPr>
            <w:rFonts w:ascii="Cambria Math" w:hAnsi="Cambria Math" w:cs="Arial"/>
          </w:rPr>
          <m:t>b = x-a   x = b+a   db = dx</m:t>
        </m:r>
      </m:oMath>
    </w:p>
    <w:p w14:paraId="51839A0E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0E417B39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</w:t>
      </w:r>
    </w:p>
    <w:p w14:paraId="0120E83E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lastRenderedPageBreak/>
        <w:t xml:space="preserve">    </w:t>
      </w:r>
    </w:p>
    <w:p w14:paraId="667A3E48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Reemplazando la nueva variable en la integral obtenemos:</w:t>
      </w:r>
    </w:p>
    <w:p w14:paraId="25145065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F</m:t>
          </m:r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x-a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i2πu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b+a</m:t>
                      </m:r>
                    </m:e>
                  </m:d>
                </m:sup>
              </m:sSup>
            </m:e>
          </m:nary>
          <m:r>
            <m:rPr>
              <m:sty m:val="p"/>
            </m:rPr>
            <w:rPr>
              <w:rFonts w:ascii="Cambria Math" w:hAnsi="Cambria Math" w:cs="Arial"/>
            </w:rPr>
            <m:t>db</m:t>
          </m:r>
        </m:oMath>
      </m:oMathPara>
    </w:p>
    <w:p w14:paraId="61B7106D" w14:textId="6F582F1D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</w:t>
      </w:r>
    </w:p>
    <w:p w14:paraId="46FE0009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A continuación, uso propiedades de las </w:t>
      </w:r>
      <w:proofErr w:type="spellStart"/>
      <w:r w:rsidRPr="008A671B">
        <w:rPr>
          <w:rFonts w:ascii="Arial" w:hAnsi="Arial" w:cs="Arial"/>
        </w:rPr>
        <w:t>potenicas</w:t>
      </w:r>
      <w:proofErr w:type="spellEnd"/>
      <w:r w:rsidRPr="008A671B">
        <w:rPr>
          <w:rFonts w:ascii="Arial" w:hAnsi="Arial" w:cs="Arial"/>
        </w:rPr>
        <w:t>, tal que:</w:t>
      </w:r>
    </w:p>
    <w:p w14:paraId="19543C54" w14:textId="5C1F9EAA" w:rsidR="008A671B" w:rsidRPr="008A671B" w:rsidRDefault="008A671B" w:rsidP="008A671B">
      <w:pPr>
        <w:spacing w:after="240" w:line="276" w:lineRule="auto"/>
        <w:jc w:val="center"/>
        <w:rPr>
          <w:rFonts w:ascii="Arial" w:hAnsi="Arial" w:cs="Arial"/>
        </w:rPr>
      </w:pPr>
      <m:oMathPara>
        <m:oMath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-i2πu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b+a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-i2πub</m:t>
              </m:r>
            </m:sup>
          </m:sSup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-i2πua</m:t>
              </m:r>
            </m:sup>
          </m:sSup>
        </m:oMath>
      </m:oMathPara>
    </w:p>
    <w:p w14:paraId="3DD98FDA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4801FB6B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Sustituyo la exponencial descompuesta en la integral:</w:t>
      </w:r>
    </w:p>
    <w:p w14:paraId="7B452F59" w14:textId="77777777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F</m:t>
          </m:r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x-a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nary>
            <m:naryPr>
              <m:ctrlPr>
                <w:rPr>
                  <w:rFonts w:ascii="Cambria Math" w:hAnsi="Cambria Math" w:cs="Arial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Arial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b</m:t>
                  </m:r>
                </m:e>
              </m:d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-i2πub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-i2πua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db</m:t>
          </m:r>
        </m:oMath>
      </m:oMathPara>
    </w:p>
    <w:p w14:paraId="659C7072" w14:textId="2389DF38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</w:t>
      </w:r>
    </w:p>
    <w:p w14:paraId="68547012" w14:textId="73195E84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Notemos que </w:t>
      </w:r>
      <m:oMath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-i2πua</m:t>
            </m:r>
          </m:sup>
        </m:sSup>
      </m:oMath>
      <w:r w:rsidRPr="008A671B">
        <w:rPr>
          <w:rFonts w:ascii="Arial" w:hAnsi="Arial" w:cs="Arial"/>
        </w:rPr>
        <w:t xml:space="preserve"> no contiene la variable de integración, por lo que podemos sacarla de la integral luego:</w:t>
      </w:r>
    </w:p>
    <w:p w14:paraId="0AE0359D" w14:textId="6363FE4A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F</m:t>
          </m:r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x-a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-i2πua</m:t>
              </m:r>
              <m:nary>
                <m:naryPr>
                  <m:ctrlPr>
                    <w:rPr>
                      <w:rFonts w:ascii="Cambria Math" w:hAnsi="Cambria Math" w:cs="Arial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-∞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∞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b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-i2πub</m:t>
                      </m:r>
                    </m:sup>
                  </m:sSup>
                </m:e>
              </m:nary>
            </m:sup>
          </m:sSup>
          <m:r>
            <m:rPr>
              <m:sty m:val="p"/>
            </m:rPr>
            <w:rPr>
              <w:rFonts w:ascii="Cambria Math" w:hAnsi="Cambria Math" w:cs="Arial"/>
            </w:rPr>
            <m:t>db</m:t>
          </m:r>
        </m:oMath>
      </m:oMathPara>
    </w:p>
    <w:p w14:paraId="0A5C5136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 w:rsidRPr="008A671B">
        <w:rPr>
          <w:rFonts w:ascii="Arial" w:hAnsi="Arial" w:cs="Arial"/>
        </w:rPr>
        <w:t xml:space="preserve">    Ahora, el término de la integral es la transformada de Fourier de $f(b)$ llevada al dominio u, luego:</w:t>
      </w:r>
    </w:p>
    <w:p w14:paraId="6210821D" w14:textId="3040FA6B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m:oMathPara>
        <m:oMath>
          <m:r>
            <m:rPr>
              <m:scr m:val="script"/>
              <m:sty m:val="p"/>
            </m:rPr>
            <w:rPr>
              <w:rFonts w:ascii="Cambria Math" w:hAnsi="Cambria Math" w:cs="Arial"/>
            </w:rPr>
            <m:t>F</m:t>
          </m:r>
          <m:r>
            <m:rPr>
              <m:lit/>
              <m:sty m:val="p"/>
            </m:rPr>
            <w:rPr>
              <w:rFonts w:ascii="Cambria Math" w:hAnsi="Cambria Math" w:cs="Arial"/>
            </w:rPr>
            <m:t>{</m:t>
          </m:r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x-a</m:t>
              </m:r>
            </m:e>
          </m:d>
          <m:r>
            <m:rPr>
              <m:lit/>
              <m:sty m:val="p"/>
            </m:rPr>
            <w:rPr>
              <w:rFonts w:ascii="Cambria Math" w:hAnsi="Cambria Math" w:cs="Arial"/>
            </w:rPr>
            <m:t>}</m:t>
          </m:r>
          <m:r>
            <m:rPr>
              <m:sty m:val="p"/>
            </m:rPr>
            <w:rPr>
              <w:rFonts w:ascii="Cambria Math" w:hAnsi="Cambria Math" w:cs="Arial"/>
            </w:rPr>
            <m:t>=</m:t>
          </m:r>
          <m:sSup>
            <m:sSupPr>
              <m:ctrlPr>
                <w:rPr>
                  <w:rFonts w:ascii="Cambria Math" w:hAnsi="Cambria Math" w:cs="Aria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</w:rPr>
                <m:t>-i2πau</m:t>
              </m:r>
            </m:sup>
          </m:sSup>
          <m:r>
            <m:rPr>
              <m:sty m:val="p"/>
            </m:rPr>
            <w:rPr>
              <w:rFonts w:ascii="Cambria Math" w:hAnsi="Cambria Math" w:cs="Arial"/>
            </w:rPr>
            <m:t>F</m:t>
          </m:r>
          <m:d>
            <m:dPr>
              <m:ctrlPr>
                <w:rPr>
                  <w:rFonts w:ascii="Cambria Math" w:hAnsi="Cambria Math" w:cs="Aria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</w:rPr>
                <m:t>u</m:t>
              </m:r>
            </m:e>
          </m:d>
        </m:oMath>
      </m:oMathPara>
    </w:p>
    <w:p w14:paraId="16D2FFD9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72025615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3A99EE32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2FBF71C9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7DEEF3BC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2E52D3CB" w14:textId="77777777" w:rsid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</w:p>
    <w:p w14:paraId="58A89F7F" w14:textId="76E16BEC" w:rsidR="008A671B" w:rsidRPr="008A671B" w:rsidRDefault="008A671B" w:rsidP="008A671B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4.- Escalamiento: la transformada de Fourier de una función que tiene la variable independiente escalada es la transformada de Fourier de la función original escalada en el inverso del factor de escalamiento original y ponderada por el valor absoluto del inverso</w:t>
      </w:r>
      <w:r>
        <w:rPr>
          <w:rFonts w:ascii="Arial" w:hAnsi="Arial" w:cs="Arial"/>
        </w:rPr>
        <w:t xml:space="preserve"> del factor de escalamiento original</w:t>
      </w:r>
    </w:p>
    <w:p w14:paraId="7E2C4F28" w14:textId="13ECC47B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D119A0">
        <w:rPr>
          <w:rFonts w:ascii="Arial" w:hAnsi="Arial" w:cs="Arial"/>
          <w:lang w:val="en-US"/>
        </w:rPr>
        <w:drawing>
          <wp:inline distT="0" distB="0" distL="0" distR="0" wp14:anchorId="4B872DB7" wp14:editId="47FB41BB">
            <wp:extent cx="5612130" cy="1417320"/>
            <wp:effectExtent l="0" t="0" r="7620" b="0"/>
            <wp:docPr id="978274221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74221" name="Imagen 1" descr="Tabla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A6D82" w14:textId="343D96E9" w:rsidR="008A671B" w:rsidRDefault="008A671B" w:rsidP="00D119A0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5.- Derivar en el tiempo es multiplicar por la variable de frecuencia en Fourier</w:t>
      </w:r>
      <w:r w:rsidR="00D119A0" w:rsidRPr="00D119A0">
        <w:rPr>
          <w:rFonts w:ascii="Arial" w:hAnsi="Arial" w:cs="Arial"/>
        </w:rPr>
        <w:t>.</w:t>
      </w:r>
      <w:r w:rsidR="00D119A0" w:rsidRPr="00D119A0">
        <w:rPr>
          <w:noProof/>
        </w:rPr>
        <w:t xml:space="preserve"> </w:t>
      </w:r>
    </w:p>
    <w:p w14:paraId="4E77D42F" w14:textId="40F62EB3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  <w:r w:rsidRPr="00D119A0">
        <w:rPr>
          <w:rFonts w:ascii="Arial" w:hAnsi="Arial" w:cs="Arial"/>
        </w:rPr>
        <w:drawing>
          <wp:inline distT="0" distB="0" distL="0" distR="0" wp14:anchorId="612C922C" wp14:editId="6D41606A">
            <wp:extent cx="5612130" cy="3491230"/>
            <wp:effectExtent l="0" t="0" r="7620" b="0"/>
            <wp:docPr id="1817206709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206709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E463" w14:textId="286A61AF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1BC2B2C9" w14:textId="77777777" w:rsidR="00D119A0" w:rsidRPr="00D119A0" w:rsidRDefault="00D119A0" w:rsidP="00D119A0">
      <w:pPr>
        <w:spacing w:after="240" w:line="276" w:lineRule="auto"/>
        <w:jc w:val="both"/>
        <w:rPr>
          <w:rFonts w:ascii="Arial" w:hAnsi="Arial" w:cs="Arial"/>
        </w:rPr>
      </w:pPr>
    </w:p>
    <w:p w14:paraId="2DE83D7D" w14:textId="298A901C" w:rsidR="00D119A0" w:rsidRDefault="008A671B" w:rsidP="00D119A0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5.- La transformada de Fourier de la convolución de 2 func</w:t>
      </w:r>
      <w:r w:rsidR="00C21C96">
        <w:rPr>
          <w:rFonts w:ascii="Arial" w:hAnsi="Arial" w:cs="Arial"/>
        </w:rPr>
        <w:t>i</w:t>
      </w:r>
      <w:r>
        <w:rPr>
          <w:rFonts w:ascii="Arial" w:hAnsi="Arial" w:cs="Arial"/>
        </w:rPr>
        <w:t>ones es</w:t>
      </w:r>
      <w:r w:rsidR="00C21C96">
        <w:rPr>
          <w:rFonts w:ascii="Arial" w:hAnsi="Arial" w:cs="Arial"/>
        </w:rPr>
        <w:t xml:space="preserve"> la multiplicación de las transformadas de Fourier de dichas funciones:</w:t>
      </w:r>
    </w:p>
    <w:p w14:paraId="5221B0C3" w14:textId="16584389" w:rsid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drawing>
          <wp:inline distT="0" distB="0" distL="0" distR="0" wp14:anchorId="532398C3" wp14:editId="603F3E3B">
            <wp:extent cx="5612130" cy="1063625"/>
            <wp:effectExtent l="0" t="0" r="7620" b="3175"/>
            <wp:docPr id="4617951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5121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EE06" w14:textId="49C989B1" w:rsid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6.- De la misma forma, la transformada de Fourier de la multiplicación de dos funciones es la convolución de las transformadas de Fourier de dichas funciones:</w:t>
      </w:r>
    </w:p>
    <w:p w14:paraId="43128FF4" w14:textId="270FABBC" w:rsidR="00C21C96" w:rsidRPr="008A671B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drawing>
          <wp:inline distT="0" distB="0" distL="0" distR="0" wp14:anchorId="1F3C0FEF" wp14:editId="7D719FD8">
            <wp:extent cx="5612130" cy="1143635"/>
            <wp:effectExtent l="0" t="0" r="7620" b="0"/>
            <wp:docPr id="142147530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7530" name="Imagen 1" descr="Texto, Cart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819A" w14:textId="66E856D4" w:rsidR="00D119A0" w:rsidRP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7.- </w:t>
      </w:r>
      <w:r w:rsidRPr="00C21C96">
        <w:rPr>
          <w:rFonts w:ascii="Arial" w:hAnsi="Arial" w:cs="Arial"/>
        </w:rPr>
        <w:drawing>
          <wp:inline distT="0" distB="0" distL="0" distR="0" wp14:anchorId="7A57E70B" wp14:editId="4ECAF874">
            <wp:extent cx="5612130" cy="1212850"/>
            <wp:effectExtent l="0" t="0" r="7620" b="6350"/>
            <wp:docPr id="183197549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975494" name="Imagen 1" descr="Texto, Cart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4C783" w14:textId="30F59308" w:rsidR="00D119A0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t xml:space="preserve">8.- Teorema de </w:t>
      </w:r>
      <w:proofErr w:type="spellStart"/>
      <w:r w:rsidRPr="00C21C96">
        <w:rPr>
          <w:rFonts w:ascii="Arial" w:hAnsi="Arial" w:cs="Arial"/>
        </w:rPr>
        <w:t>Parseval</w:t>
      </w:r>
      <w:proofErr w:type="spellEnd"/>
      <w:r w:rsidRPr="00C21C96">
        <w:rPr>
          <w:rFonts w:ascii="Arial" w:hAnsi="Arial" w:cs="Arial"/>
        </w:rPr>
        <w:t>: la e</w:t>
      </w:r>
      <w:r>
        <w:rPr>
          <w:rFonts w:ascii="Arial" w:hAnsi="Arial" w:cs="Arial"/>
        </w:rPr>
        <w:t>nergía se conserva independiente de los cambios de dominio.</w:t>
      </w:r>
    </w:p>
    <w:p w14:paraId="5070F349" w14:textId="3F536C20" w:rsidR="00D119A0" w:rsidRP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drawing>
          <wp:inline distT="0" distB="0" distL="0" distR="0" wp14:anchorId="3AB2D64C" wp14:editId="342FD00E">
            <wp:extent cx="5612130" cy="1530985"/>
            <wp:effectExtent l="0" t="0" r="7620" b="0"/>
            <wp:docPr id="8546468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46861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2C9C" w14:textId="294D73CB" w:rsidR="00D119A0" w:rsidRDefault="00D119A0" w:rsidP="00D119A0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C21C96">
        <w:rPr>
          <w:rFonts w:ascii="Arial" w:hAnsi="Arial" w:cs="Arial"/>
          <w:b/>
          <w:bCs/>
        </w:rPr>
        <w:lastRenderedPageBreak/>
        <w:t>Pares de Fourier</w:t>
      </w:r>
    </w:p>
    <w:p w14:paraId="7D8F0928" w14:textId="48EE52FE" w:rsidR="00C21C96" w:rsidRP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t>A continuación, daremos a conocer</w:t>
      </w:r>
      <w:r>
        <w:rPr>
          <w:rFonts w:ascii="Arial" w:hAnsi="Arial" w:cs="Arial"/>
        </w:rPr>
        <w:t xml:space="preserve"> el resultado de aplicar transformada de Fourier a funciones importantes para el curso:</w:t>
      </w:r>
    </w:p>
    <w:p w14:paraId="3488E875" w14:textId="2A39621C" w:rsidR="00896EBC" w:rsidRDefault="00C21C96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C21C96">
        <w:rPr>
          <w:rFonts w:ascii="Arial" w:hAnsi="Arial" w:cs="Arial"/>
          <w:lang w:val="en-US"/>
        </w:rPr>
        <w:drawing>
          <wp:inline distT="0" distB="0" distL="0" distR="0" wp14:anchorId="76758D95" wp14:editId="4539C9DB">
            <wp:extent cx="5612130" cy="6082665"/>
            <wp:effectExtent l="0" t="0" r="7620" b="0"/>
            <wp:docPr id="162876055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60558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8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FC30" w14:textId="77777777" w:rsidR="00C21C96" w:rsidRDefault="00C21C96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</w:p>
    <w:p w14:paraId="3FD91238" w14:textId="5567832B" w:rsidR="00C21C96" w:rsidRDefault="00C21C96" w:rsidP="00D119A0">
      <w:pPr>
        <w:spacing w:after="240" w:line="276" w:lineRule="auto"/>
        <w:jc w:val="both"/>
        <w:rPr>
          <w:rFonts w:ascii="Arial" w:hAnsi="Arial" w:cs="Arial"/>
          <w:lang w:val="en-US"/>
        </w:rPr>
      </w:pPr>
      <w:r w:rsidRPr="00C21C96">
        <w:rPr>
          <w:rFonts w:ascii="Arial" w:hAnsi="Arial" w:cs="Arial"/>
          <w:lang w:val="en-US"/>
        </w:rPr>
        <w:lastRenderedPageBreak/>
        <w:drawing>
          <wp:inline distT="0" distB="0" distL="0" distR="0" wp14:anchorId="7F1FDE1C" wp14:editId="56C8DFC8">
            <wp:extent cx="5612130" cy="3912235"/>
            <wp:effectExtent l="0" t="0" r="7620" b="0"/>
            <wp:docPr id="4299866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986635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5098" w14:textId="60059E61" w:rsidR="00C21C96" w:rsidRDefault="00C21C96" w:rsidP="00D119A0">
      <w:pPr>
        <w:spacing w:after="240" w:line="276" w:lineRule="auto"/>
        <w:jc w:val="both"/>
        <w:rPr>
          <w:rFonts w:ascii="Arial" w:hAnsi="Arial" w:cs="Arial"/>
          <w:b/>
          <w:bCs/>
        </w:rPr>
      </w:pPr>
      <w:r w:rsidRPr="00C21C96">
        <w:rPr>
          <w:rFonts w:ascii="Arial" w:hAnsi="Arial" w:cs="Arial"/>
          <w:b/>
          <w:bCs/>
        </w:rPr>
        <w:t>Simetrías de la transformada de Fourier:</w:t>
      </w:r>
    </w:p>
    <w:p w14:paraId="1E131581" w14:textId="5C74CA8F" w:rsidR="00C21C96" w:rsidRP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t xml:space="preserve">Las simetrías </w:t>
      </w:r>
      <w:r>
        <w:rPr>
          <w:rFonts w:ascii="Arial" w:hAnsi="Arial" w:cs="Arial"/>
        </w:rPr>
        <w:t>nos dan mucha información sobre el comportamiento en frecuencia de las señales. Así, funciones simétricas también tienen simetrías en Fourier:</w:t>
      </w:r>
    </w:p>
    <w:p w14:paraId="719B6C3C" w14:textId="6BD64264" w:rsidR="00C21C96" w:rsidRPr="00C21C96" w:rsidRDefault="00C21C96" w:rsidP="00D119A0">
      <w:pPr>
        <w:spacing w:after="240" w:line="276" w:lineRule="auto"/>
        <w:jc w:val="both"/>
        <w:rPr>
          <w:rFonts w:ascii="Arial" w:hAnsi="Arial" w:cs="Arial"/>
        </w:rPr>
      </w:pPr>
      <w:r w:rsidRPr="00C21C96">
        <w:rPr>
          <w:rFonts w:ascii="Arial" w:hAnsi="Arial" w:cs="Arial"/>
        </w:rPr>
        <w:drawing>
          <wp:inline distT="0" distB="0" distL="0" distR="0" wp14:anchorId="15BDE4C6" wp14:editId="074C89B0">
            <wp:extent cx="5612130" cy="2381250"/>
            <wp:effectExtent l="0" t="0" r="7620" b="0"/>
            <wp:docPr id="148972233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22331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C96" w:rsidRPr="00C21C9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549A9" w14:textId="77777777" w:rsidR="00381221" w:rsidRDefault="00381221" w:rsidP="007C17BC">
      <w:r>
        <w:separator/>
      </w:r>
    </w:p>
  </w:endnote>
  <w:endnote w:type="continuationSeparator" w:id="0">
    <w:p w14:paraId="633488FC" w14:textId="77777777" w:rsidR="00381221" w:rsidRDefault="00381221" w:rsidP="007C1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96341" w14:textId="77777777" w:rsidR="002C3111" w:rsidRDefault="002C31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6CFE6" w14:textId="77777777" w:rsid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</w:p>
  <w:p w14:paraId="096AEB7E" w14:textId="6C005000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 xml:space="preserve">Curso: </w:t>
    </w:r>
    <w:r w:rsidR="002C3111">
      <w:rPr>
        <w:color w:val="9CC3E5"/>
        <w:sz w:val="22"/>
        <w:szCs w:val="22"/>
      </w:rPr>
      <w:t>XXXXXXX   XXXXXXXXX</w:t>
    </w:r>
  </w:p>
  <w:p w14:paraId="65D8FC90" w14:textId="77777777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Educación Profesional Escuela de Ingeniería</w:t>
    </w:r>
  </w:p>
  <w:p w14:paraId="11BB4F74" w14:textId="1112C75C" w:rsidR="007C17BC" w:rsidRPr="007C17BC" w:rsidRDefault="007C17BC" w:rsidP="007C17B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9CC3E5"/>
        <w:sz w:val="22"/>
        <w:szCs w:val="22"/>
      </w:rPr>
    </w:pPr>
    <w:r w:rsidRPr="007C17BC">
      <w:rPr>
        <w:color w:val="9CC3E5"/>
        <w:sz w:val="22"/>
        <w:szCs w:val="22"/>
      </w:rPr>
      <w:t>Pontificia Universidad Católica de Chile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170AC" w14:textId="77777777" w:rsidR="002C3111" w:rsidRDefault="002C31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ACAE5" w14:textId="77777777" w:rsidR="00381221" w:rsidRDefault="00381221" w:rsidP="007C17BC">
      <w:r>
        <w:separator/>
      </w:r>
    </w:p>
  </w:footnote>
  <w:footnote w:type="continuationSeparator" w:id="0">
    <w:p w14:paraId="59F8DE2B" w14:textId="77777777" w:rsidR="00381221" w:rsidRDefault="00381221" w:rsidP="007C1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FC0D9" w14:textId="77777777" w:rsidR="002C3111" w:rsidRDefault="002C31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8A5F" w14:textId="1EF8E3BF" w:rsidR="007C17BC" w:rsidRDefault="007C17BC">
    <w:pPr>
      <w:pStyle w:val="Encabezado"/>
    </w:pPr>
    <w:r>
      <w:rPr>
        <w:noProof/>
        <w:color w:val="000000"/>
      </w:rPr>
      <w:drawing>
        <wp:inline distT="0" distB="0" distL="0" distR="0" wp14:anchorId="2969778B" wp14:editId="4E1BE3A4">
          <wp:extent cx="5552260" cy="740049"/>
          <wp:effectExtent l="0" t="0" r="0" b="0"/>
          <wp:docPr id="1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75026" cy="76974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D45CFB5" w14:textId="77777777" w:rsidR="007C17BC" w:rsidRDefault="007C17B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75F36" w14:textId="77777777" w:rsidR="002C3111" w:rsidRDefault="002C3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A34E72"/>
    <w:multiLevelType w:val="hybridMultilevel"/>
    <w:tmpl w:val="5704AEF0"/>
    <w:lvl w:ilvl="0" w:tplc="CE6A7054">
      <w:start w:val="1"/>
      <w:numFmt w:val="decimal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877"/>
    <w:multiLevelType w:val="hybridMultilevel"/>
    <w:tmpl w:val="318058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9484E"/>
    <w:multiLevelType w:val="hybridMultilevel"/>
    <w:tmpl w:val="A6045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66378"/>
    <w:multiLevelType w:val="hybridMultilevel"/>
    <w:tmpl w:val="5942A9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72EB2"/>
    <w:multiLevelType w:val="multilevel"/>
    <w:tmpl w:val="2FDECB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021660326">
    <w:abstractNumId w:val="4"/>
  </w:num>
  <w:num w:numId="2" w16cid:durableId="989796435">
    <w:abstractNumId w:val="0"/>
  </w:num>
  <w:num w:numId="3" w16cid:durableId="1242183752">
    <w:abstractNumId w:val="2"/>
  </w:num>
  <w:num w:numId="4" w16cid:durableId="1305432286">
    <w:abstractNumId w:val="1"/>
  </w:num>
  <w:num w:numId="5" w16cid:durableId="8675718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7667"/>
    <w:rsid w:val="00097CD5"/>
    <w:rsid w:val="001340E4"/>
    <w:rsid w:val="00187667"/>
    <w:rsid w:val="001C7B24"/>
    <w:rsid w:val="00216360"/>
    <w:rsid w:val="002428A1"/>
    <w:rsid w:val="002737CB"/>
    <w:rsid w:val="002B3E61"/>
    <w:rsid w:val="002C3111"/>
    <w:rsid w:val="00317150"/>
    <w:rsid w:val="00331F12"/>
    <w:rsid w:val="00381221"/>
    <w:rsid w:val="0040530D"/>
    <w:rsid w:val="004B3162"/>
    <w:rsid w:val="004B40F8"/>
    <w:rsid w:val="006137DF"/>
    <w:rsid w:val="006476E0"/>
    <w:rsid w:val="00684824"/>
    <w:rsid w:val="006E013E"/>
    <w:rsid w:val="0074308F"/>
    <w:rsid w:val="007C17BC"/>
    <w:rsid w:val="007E37CA"/>
    <w:rsid w:val="00896EBC"/>
    <w:rsid w:val="008A671B"/>
    <w:rsid w:val="00AD741A"/>
    <w:rsid w:val="00B51643"/>
    <w:rsid w:val="00B977A2"/>
    <w:rsid w:val="00C21C96"/>
    <w:rsid w:val="00CA664C"/>
    <w:rsid w:val="00D119A0"/>
    <w:rsid w:val="00D82A27"/>
    <w:rsid w:val="00DA3D61"/>
    <w:rsid w:val="00F5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F1463"/>
  <w15:docId w15:val="{3D040E0E-B67C-4811-BCA7-06477132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17BC"/>
  </w:style>
  <w:style w:type="paragraph" w:styleId="Piedepgina">
    <w:name w:val="footer"/>
    <w:basedOn w:val="Normal"/>
    <w:link w:val="PiedepginaCar"/>
    <w:uiPriority w:val="99"/>
    <w:unhideWhenUsed/>
    <w:rsid w:val="007C17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17BC"/>
  </w:style>
  <w:style w:type="paragraph" w:styleId="Prrafodelista">
    <w:name w:val="List Paragraph"/>
    <w:basedOn w:val="Normal"/>
    <w:uiPriority w:val="34"/>
    <w:qFormat/>
    <w:rsid w:val="00331F1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516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5164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5164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5164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51643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D119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uB6VP/Hlbio/W1b17fHWSi3/mg==">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467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Antonio Jimenez Chávez</dc:creator>
  <cp:lastModifiedBy>BELÉN KARINA BRAVO KUNZ</cp:lastModifiedBy>
  <cp:revision>2</cp:revision>
  <cp:lastPrinted>2022-09-29T14:33:00Z</cp:lastPrinted>
  <dcterms:created xsi:type="dcterms:W3CDTF">2023-07-21T16:58:00Z</dcterms:created>
  <dcterms:modified xsi:type="dcterms:W3CDTF">2023-07-21T16:58:00Z</dcterms:modified>
</cp:coreProperties>
</file>