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67FB3C" w14:textId="5B04D64B" w:rsidR="00CE2E8D" w:rsidRDefault="004372FF" w:rsidP="00CE2E8D">
      <w:pPr>
        <w:spacing w:after="240" w:line="276" w:lineRule="auto"/>
        <w:jc w:val="both"/>
        <w:rPr>
          <w:rFonts w:ascii="Arial" w:hAnsi="Arial" w:cs="Arial"/>
        </w:rPr>
      </w:pPr>
      <w:r w:rsidRPr="004372FF">
        <w:rPr>
          <w:rFonts w:ascii="Arial" w:hAnsi="Arial" w:cs="Arial"/>
        </w:rPr>
        <w:t xml:space="preserve">Hola a todos, bienvenidos a esta </w:t>
      </w:r>
      <w:r>
        <w:rPr>
          <w:rFonts w:ascii="Arial" w:hAnsi="Arial" w:cs="Arial"/>
        </w:rPr>
        <w:t xml:space="preserve">video </w:t>
      </w:r>
      <w:r w:rsidRPr="004372FF">
        <w:rPr>
          <w:rFonts w:ascii="Arial" w:hAnsi="Arial" w:cs="Arial"/>
        </w:rPr>
        <w:t>clase donde exploraremos el Teorema del Límite Central y utilizaremos la Transformada de Fourier para demostrarlo. Este teorema es esencial en estadística, permitiéndonos entender cómo se comporta la suma de variables aleatorias.</w:t>
      </w:r>
    </w:p>
    <w:p w14:paraId="050DE9CA" w14:textId="4DF3D277" w:rsidR="004372FF" w:rsidRPr="004372FF" w:rsidRDefault="004372FF" w:rsidP="004372FF">
      <w:pPr>
        <w:spacing w:after="240" w:line="276" w:lineRule="auto"/>
        <w:jc w:val="both"/>
        <w:rPr>
          <w:rFonts w:ascii="Arial" w:hAnsi="Arial" w:cs="Arial"/>
          <w:b/>
          <w:bCs/>
        </w:rPr>
      </w:pPr>
      <w:r w:rsidRPr="004372FF">
        <w:rPr>
          <w:rFonts w:ascii="Arial" w:hAnsi="Arial" w:cs="Arial"/>
          <w:b/>
          <w:bCs/>
        </w:rPr>
        <w:t>Variables Aleatorias:</w:t>
      </w:r>
    </w:p>
    <w:p w14:paraId="01CEA1E9" w14:textId="77777777" w:rsidR="004372FF" w:rsidRPr="004372FF" w:rsidRDefault="004372FF" w:rsidP="004372FF">
      <w:pPr>
        <w:spacing w:after="240" w:line="276" w:lineRule="auto"/>
        <w:jc w:val="both"/>
        <w:rPr>
          <w:rFonts w:ascii="Arial" w:hAnsi="Arial" w:cs="Arial"/>
        </w:rPr>
      </w:pPr>
      <w:r w:rsidRPr="004372FF">
        <w:rPr>
          <w:rFonts w:ascii="Arial" w:hAnsi="Arial" w:cs="Arial"/>
        </w:rPr>
        <w:t>Empecemos por entender qué son las variables aleatorias. En probabilidad y estadística, una variable aleatoria asigna valores numéricos al resultado de un experimento aleatorio. Por ejemplo, lanzar dos dados y sumar los resultados.</w:t>
      </w:r>
    </w:p>
    <w:p w14:paraId="6F260B9C" w14:textId="77777777" w:rsidR="004372FF" w:rsidRPr="004372FF" w:rsidRDefault="004372FF" w:rsidP="004372FF">
      <w:pPr>
        <w:spacing w:after="240" w:line="276" w:lineRule="auto"/>
        <w:jc w:val="both"/>
        <w:rPr>
          <w:rFonts w:ascii="Arial" w:hAnsi="Arial" w:cs="Arial"/>
        </w:rPr>
      </w:pPr>
    </w:p>
    <w:p w14:paraId="219840B5" w14:textId="437076B2" w:rsidR="004372FF" w:rsidRPr="004372FF" w:rsidRDefault="004372FF" w:rsidP="004372FF">
      <w:pPr>
        <w:spacing w:after="240" w:line="276" w:lineRule="auto"/>
        <w:jc w:val="both"/>
        <w:rPr>
          <w:rFonts w:ascii="Arial" w:hAnsi="Arial" w:cs="Arial"/>
        </w:rPr>
      </w:pPr>
      <w:r w:rsidRPr="004372FF">
        <w:rPr>
          <w:rFonts w:ascii="Arial" w:hAnsi="Arial" w:cs="Arial"/>
        </w:rPr>
        <w:t xml:space="preserve">Hablemos de la suma de variables aleatorias. Imaginen que tenemos dos variables aleatorias, </w:t>
      </w:r>
      <w:r>
        <w:rPr>
          <w:rFonts w:ascii="Arial" w:hAnsi="Arial" w:cs="Arial"/>
        </w:rPr>
        <w:t>X</w:t>
      </w:r>
      <w:r w:rsidRPr="004372FF">
        <w:rPr>
          <w:rFonts w:ascii="Arial" w:hAnsi="Arial" w:cs="Arial"/>
        </w:rPr>
        <w:t xml:space="preserve"> e </w:t>
      </w:r>
      <w:r>
        <w:rPr>
          <w:rFonts w:ascii="Arial" w:hAnsi="Arial" w:cs="Arial"/>
        </w:rPr>
        <w:t>Y</w:t>
      </w:r>
      <w:r w:rsidRPr="004372FF">
        <w:rPr>
          <w:rFonts w:ascii="Arial" w:hAnsi="Arial" w:cs="Arial"/>
        </w:rPr>
        <w:t xml:space="preserve">, con funciones de densidad de probabilidad </w:t>
      </w:r>
      <m:oMath>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(x)</m:t>
        </m:r>
      </m:oMath>
      <w:r w:rsidRPr="004372FF">
        <w:rPr>
          <w:rFonts w:ascii="Arial" w:hAnsi="Arial" w:cs="Arial"/>
        </w:rPr>
        <w:t xml:space="preserve">y </w:t>
      </w:r>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m:t>
        </m:r>
        <m:r>
          <w:rPr>
            <w:rFonts w:ascii="Cambria Math" w:hAnsi="Cambria Math" w:cs="Arial"/>
          </w:rPr>
          <m:t>y</m:t>
        </m:r>
        <m:r>
          <w:rPr>
            <w:rFonts w:ascii="Cambria Math" w:hAnsi="Cambria Math" w:cs="Arial"/>
          </w:rPr>
          <m:t>)</m:t>
        </m:r>
      </m:oMath>
      <w:r w:rsidRPr="004372FF">
        <w:rPr>
          <w:rFonts w:ascii="Arial" w:hAnsi="Arial" w:cs="Arial"/>
        </w:rPr>
        <w:t xml:space="preserve">respectivamente. Queremos descubrir la distribución de probabilidad de la suma </w:t>
      </w:r>
      <w:r>
        <w:rPr>
          <w:rFonts w:ascii="Arial" w:hAnsi="Arial" w:cs="Arial"/>
        </w:rPr>
        <w:t>Z=X+Y</w:t>
      </w:r>
    </w:p>
    <w:p w14:paraId="68F732D9" w14:textId="77777777" w:rsidR="004372FF" w:rsidRPr="004372FF" w:rsidRDefault="004372FF" w:rsidP="004372FF">
      <w:pPr>
        <w:spacing w:after="240" w:line="276" w:lineRule="auto"/>
        <w:jc w:val="both"/>
        <w:rPr>
          <w:rFonts w:ascii="Arial" w:hAnsi="Arial" w:cs="Arial"/>
        </w:rPr>
      </w:pPr>
    </w:p>
    <w:p w14:paraId="6E669987" w14:textId="612544A9" w:rsidR="004372FF" w:rsidRPr="004372FF" w:rsidRDefault="004372FF" w:rsidP="004372FF">
      <w:pPr>
        <w:spacing w:after="240" w:line="276" w:lineRule="auto"/>
        <w:jc w:val="both"/>
        <w:rPr>
          <w:rFonts w:ascii="Arial" w:hAnsi="Arial" w:cs="Arial"/>
          <w:b/>
          <w:bCs/>
        </w:rPr>
      </w:pPr>
      <w:r w:rsidRPr="004372FF">
        <w:rPr>
          <w:rFonts w:ascii="Arial" w:hAnsi="Arial" w:cs="Arial"/>
          <w:b/>
          <w:bCs/>
        </w:rPr>
        <w:t>Suma de Variables Aleatorias:</w:t>
      </w:r>
    </w:p>
    <w:p w14:paraId="711CC30E" w14:textId="3870B9CE" w:rsidR="004372FF" w:rsidRPr="004372FF" w:rsidRDefault="004372FF" w:rsidP="004372FF">
      <w:pPr>
        <w:spacing w:after="240" w:line="276" w:lineRule="auto"/>
        <w:jc w:val="both"/>
        <w:rPr>
          <w:rFonts w:ascii="Arial" w:hAnsi="Arial" w:cs="Arial"/>
        </w:rPr>
      </w:pPr>
      <w:r w:rsidRPr="004372FF">
        <w:rPr>
          <w:rFonts w:ascii="Arial" w:hAnsi="Arial" w:cs="Arial"/>
        </w:rPr>
        <w:t xml:space="preserve">La función de densidad de probabilidad de la suma </w:t>
      </w:r>
      <w:r>
        <w:rPr>
          <w:rFonts w:ascii="Arial" w:hAnsi="Arial" w:cs="Arial"/>
        </w:rPr>
        <w:t>Z</w:t>
      </w:r>
      <w:r w:rsidRPr="004372FF">
        <w:rPr>
          <w:rFonts w:ascii="Arial" w:hAnsi="Arial" w:cs="Arial"/>
        </w:rPr>
        <w:t xml:space="preserve"> se puede expresar como la convolución de las funciones de densidad de probabilidad </w:t>
      </w:r>
      <m:oMath>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(x)</m:t>
        </m:r>
      </m:oMath>
      <w:r w:rsidRPr="004372FF">
        <w:rPr>
          <w:rFonts w:ascii="Arial" w:hAnsi="Arial" w:cs="Arial"/>
        </w:rPr>
        <w:t xml:space="preserve">y </w:t>
      </w:r>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(y)</m:t>
        </m:r>
      </m:oMath>
    </w:p>
    <w:p w14:paraId="502DAAFB" w14:textId="0D7465D1" w:rsidR="004372FF" w:rsidRPr="004372FF" w:rsidRDefault="004372FF" w:rsidP="004372FF">
      <w:pPr>
        <w:spacing w:after="240" w:line="276" w:lineRule="auto"/>
        <w:jc w:val="both"/>
        <w:rPr>
          <w:rFonts w:ascii="Arial" w:hAnsi="Arial" w:cs="Arial"/>
        </w:rPr>
      </w:pPr>
      <m:oMathPara>
        <m:oMath>
          <m:r>
            <m:rPr>
              <m:sty m:val="p"/>
            </m:rPr>
            <w:rPr>
              <w:rFonts w:ascii="Cambria Math" w:hAnsi="Cambria Math" w:cs="Arial"/>
            </w:rPr>
            <m:t xml:space="preserve">f_Z(z) = </m:t>
          </m:r>
          <m:nary>
            <m:naryPr>
              <m:ctrlPr>
                <w:rPr>
                  <w:rFonts w:ascii="Cambria Math" w:hAnsi="Cambria Math" w:cs="Arial"/>
                </w:rPr>
              </m:ctrlPr>
            </m:naryPr>
            <m:sub>
              <m:d>
                <m:dPr>
                  <m:begChr m:val="{"/>
                  <m:endChr m:val="}"/>
                  <m:ctrlPr>
                    <w:rPr>
                      <w:rFonts w:ascii="Cambria Math" w:hAnsi="Cambria Math" w:cs="Arial"/>
                    </w:rPr>
                  </m:ctrlPr>
                </m:dPr>
                <m:e>
                  <m:r>
                    <m:rPr>
                      <m:sty m:val="p"/>
                    </m:rPr>
                    <w:rPr>
                      <w:rFonts w:ascii="Cambria Math" w:hAnsi="Cambria Math" w:cs="Arial"/>
                    </w:rPr>
                    <m:t>-</m:t>
                  </m:r>
                  <m:r>
                    <m:rPr>
                      <m:sty m:val="p"/>
                    </m:rPr>
                    <w:rPr>
                      <w:rFonts w:ascii="Cambria Math" w:hAnsi="Cambria Math" w:cs="Arial"/>
                    </w:rPr>
                    <m:t>∞</m:t>
                  </m:r>
                </m:e>
              </m:d>
            </m:sub>
            <m:sup>
              <m:d>
                <m:dPr>
                  <m:begChr m:val="{"/>
                  <m:endChr m:val="}"/>
                  <m:ctrlPr>
                    <w:rPr>
                      <w:rFonts w:ascii="Cambria Math" w:hAnsi="Cambria Math" w:cs="Arial"/>
                    </w:rPr>
                  </m:ctrlPr>
                </m:dPr>
                <m:e>
                  <m:r>
                    <m:rPr>
                      <m:sty m:val="p"/>
                    </m:rPr>
                    <w:rPr>
                      <w:rFonts w:ascii="Cambria Math" w:hAnsi="Cambria Math" w:cs="Arial"/>
                    </w:rPr>
                    <m:t>∞</m:t>
                  </m:r>
                </m:e>
              </m:d>
            </m:sup>
            <m:e>
              <m:r>
                <m:rPr>
                  <m:sty m:val="p"/>
                </m:rPr>
                <w:rPr>
                  <w:rFonts w:ascii="Cambria Math" w:hAnsi="Cambria Math" w:cs="Arial"/>
                </w:rPr>
                <m:t>f_X(x)f_Y(z - x)dx</m:t>
              </m:r>
            </m:e>
          </m:nary>
          <m:r>
            <m:rPr>
              <m:sty m:val="p"/>
            </m:rPr>
            <w:rPr>
              <w:rFonts w:ascii="Cambria Math" w:hAnsi="Cambria Math" w:cs="Arial"/>
            </w:rPr>
            <m:t xml:space="preserve">  </m:t>
          </m:r>
        </m:oMath>
      </m:oMathPara>
    </w:p>
    <w:p w14:paraId="03053428" w14:textId="2A8DE81D" w:rsidR="004372FF" w:rsidRPr="004372FF" w:rsidRDefault="004372FF" w:rsidP="004372FF">
      <w:pPr>
        <w:spacing w:after="240" w:line="276" w:lineRule="auto"/>
        <w:jc w:val="both"/>
        <w:rPr>
          <w:rFonts w:ascii="Arial" w:hAnsi="Arial" w:cs="Arial"/>
        </w:rPr>
      </w:pPr>
      <w:r w:rsidRPr="004372FF">
        <w:rPr>
          <w:rFonts w:ascii="Arial" w:hAnsi="Arial" w:cs="Arial"/>
        </w:rPr>
        <w:t>Vamos a ilustrar esto con un ejemplo donde tenemos distribuciones triangular y exponencial.</w:t>
      </w:r>
      <w:r>
        <w:rPr>
          <w:rFonts w:ascii="Arial" w:hAnsi="Arial" w:cs="Arial"/>
        </w:rPr>
        <w:t xml:space="preserve"> (insertar gif)</w:t>
      </w:r>
    </w:p>
    <w:p w14:paraId="79AE9541" w14:textId="7C8F0AAA" w:rsidR="004372FF" w:rsidRPr="004372FF" w:rsidRDefault="00FD2A65" w:rsidP="004372FF">
      <w:pPr>
        <w:spacing w:after="240" w:line="276" w:lineRule="auto"/>
        <w:jc w:val="both"/>
        <w:rPr>
          <w:rFonts w:ascii="Arial" w:hAnsi="Arial" w:cs="Arial"/>
        </w:rPr>
      </w:pPr>
      <w:r>
        <w:rPr>
          <w:rFonts w:ascii="Arial" w:hAnsi="Arial" w:cs="Arial"/>
          <w:noProof/>
        </w:rPr>
        <w:lastRenderedPageBreak/>
        <w:drawing>
          <wp:inline distT="0" distB="0" distL="0" distR="0" wp14:anchorId="16992315" wp14:editId="339CA8FF">
            <wp:extent cx="5612130" cy="3741420"/>
            <wp:effectExtent l="0" t="0" r="7620" b="0"/>
            <wp:docPr id="1052373496" name="Imagen 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73496" name="Imagen 2" descr="Gráfico, Gráfico de líneas&#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612130" cy="3741420"/>
                    </a:xfrm>
                    <a:prstGeom prst="rect">
                      <a:avLst/>
                    </a:prstGeom>
                  </pic:spPr>
                </pic:pic>
              </a:graphicData>
            </a:graphic>
          </wp:inline>
        </w:drawing>
      </w:r>
    </w:p>
    <w:p w14:paraId="39A0DDB2" w14:textId="5226B39F" w:rsidR="004372FF" w:rsidRPr="004372FF" w:rsidRDefault="004372FF" w:rsidP="004372FF">
      <w:pPr>
        <w:spacing w:after="240" w:line="276" w:lineRule="auto"/>
        <w:jc w:val="both"/>
        <w:rPr>
          <w:rFonts w:ascii="Arial" w:hAnsi="Arial" w:cs="Arial"/>
          <w:b/>
          <w:bCs/>
        </w:rPr>
      </w:pPr>
      <w:r w:rsidRPr="004372FF">
        <w:rPr>
          <w:rFonts w:ascii="Arial" w:hAnsi="Arial" w:cs="Arial"/>
          <w:b/>
          <w:bCs/>
        </w:rPr>
        <w:t>Teorema del Límite Central:</w:t>
      </w:r>
    </w:p>
    <w:p w14:paraId="6B65C29D" w14:textId="573318FA" w:rsidR="004372FF" w:rsidRPr="004372FF" w:rsidRDefault="004372FF" w:rsidP="004372FF">
      <w:pPr>
        <w:spacing w:after="240" w:line="276" w:lineRule="auto"/>
        <w:jc w:val="both"/>
        <w:rPr>
          <w:rFonts w:ascii="Arial" w:hAnsi="Arial" w:cs="Arial"/>
        </w:rPr>
      </w:pPr>
      <w:r w:rsidRPr="004372FF">
        <w:rPr>
          <w:rFonts w:ascii="Arial" w:hAnsi="Arial" w:cs="Arial"/>
        </w:rPr>
        <w:t xml:space="preserve">Ahora, el plato principal: el Teorema del Límite Central. Imaginen un conjunto de variables aleatorias (X_1, X_2, ..., </w:t>
      </w:r>
      <w:proofErr w:type="spellStart"/>
      <w:r w:rsidRPr="004372FF">
        <w:rPr>
          <w:rFonts w:ascii="Arial" w:hAnsi="Arial" w:cs="Arial"/>
        </w:rPr>
        <w:t>X_n</w:t>
      </w:r>
      <w:proofErr w:type="spellEnd"/>
      <w:r w:rsidRPr="004372FF">
        <w:rPr>
          <w:rFonts w:ascii="Arial" w:hAnsi="Arial" w:cs="Arial"/>
        </w:rPr>
        <w:t xml:space="preserve">) independientes e idénticamente distribuidas, con una media </w:t>
      </w:r>
      <m:oMath>
        <m:r>
          <w:rPr>
            <w:rFonts w:ascii="Cambria Math" w:hAnsi="Cambria Math" w:cs="Arial"/>
          </w:rPr>
          <m:t>μ</m:t>
        </m:r>
      </m:oMath>
      <w:r w:rsidRPr="004372FF">
        <w:rPr>
          <w:rFonts w:ascii="Arial" w:hAnsi="Arial" w:cs="Arial"/>
        </w:rPr>
        <w:t xml:space="preserve"> y desviación estándar </w:t>
      </w:r>
      <m:oMath>
        <m:r>
          <w:rPr>
            <w:rFonts w:ascii="Cambria Math" w:hAnsi="Cambria Math" w:cs="Arial"/>
          </w:rPr>
          <m:t>σ</m:t>
        </m:r>
      </m:oMath>
    </w:p>
    <w:p w14:paraId="1246BDEC" w14:textId="77777777" w:rsidR="004372FF" w:rsidRPr="004372FF" w:rsidRDefault="004372FF" w:rsidP="004372FF">
      <w:pPr>
        <w:spacing w:after="240" w:line="276" w:lineRule="auto"/>
        <w:jc w:val="both"/>
        <w:rPr>
          <w:rFonts w:ascii="Arial" w:hAnsi="Arial" w:cs="Arial"/>
        </w:rPr>
      </w:pPr>
    </w:p>
    <w:p w14:paraId="39E7EFC8" w14:textId="77777777" w:rsidR="004372FF" w:rsidRPr="004372FF" w:rsidRDefault="004372FF" w:rsidP="004372FF">
      <w:pPr>
        <w:spacing w:after="240" w:line="276" w:lineRule="auto"/>
        <w:jc w:val="both"/>
        <w:rPr>
          <w:rFonts w:ascii="Arial" w:hAnsi="Arial" w:cs="Arial"/>
        </w:rPr>
      </w:pPr>
    </w:p>
    <w:p w14:paraId="11E6911E" w14:textId="77777777" w:rsidR="004372FF" w:rsidRPr="004372FF" w:rsidRDefault="004372FF" w:rsidP="004372FF">
      <w:pPr>
        <w:spacing w:after="240" w:line="276" w:lineRule="auto"/>
        <w:jc w:val="both"/>
        <w:rPr>
          <w:rFonts w:ascii="Arial" w:hAnsi="Arial" w:cs="Arial"/>
        </w:rPr>
      </w:pPr>
      <w:r w:rsidRPr="004372FF">
        <w:rPr>
          <w:rFonts w:ascii="Arial" w:hAnsi="Arial" w:cs="Arial"/>
        </w:rPr>
        <w:t>El Teorema del Límite Central nos dice que la suma normalizada de estas variables:</w:t>
      </w:r>
    </w:p>
    <w:p w14:paraId="2CBAA492" w14:textId="77777777" w:rsidR="004372FF" w:rsidRPr="004372FF" w:rsidRDefault="004372FF" w:rsidP="004372FF">
      <w:pPr>
        <w:spacing w:after="240" w:line="276" w:lineRule="auto"/>
        <w:jc w:val="both"/>
        <w:rPr>
          <w:rFonts w:ascii="Arial" w:hAnsi="Arial" w:cs="Arial"/>
        </w:rPr>
      </w:pPr>
      <m:oMathPara>
        <m:oMath>
          <m:r>
            <m:rPr>
              <m:sty m:val="p"/>
            </m:rPr>
            <w:rPr>
              <w:rFonts w:ascii="Cambria Math" w:hAnsi="Cambria Math" w:cs="Arial"/>
            </w:rPr>
            <m:t>Z =</m:t>
          </m:r>
          <m:f>
            <m:fPr>
              <m:ctrlPr>
                <w:rPr>
                  <w:rFonts w:ascii="Cambria Math" w:hAnsi="Cambria Math" w:cs="Arial"/>
                </w:rPr>
              </m:ctrlPr>
            </m:fPr>
            <m:num>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1</m:t>
                  </m:r>
                </m:sub>
              </m:sSub>
              <m:r>
                <m:rPr>
                  <m:sty m:val="p"/>
                </m:rPr>
                <w:rPr>
                  <w:rFonts w:ascii="Cambria Math" w:hAnsi="Cambria Math" w:cs="Arial"/>
                </w:rPr>
                <m:t xml:space="preserve">+ </m:t>
              </m:r>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2</m:t>
                  </m:r>
                </m:sub>
              </m:sSub>
              <m:r>
                <m:rPr>
                  <m:sty m:val="p"/>
                </m:rPr>
                <w:rPr>
                  <w:rFonts w:ascii="Cambria Math" w:hAnsi="Cambria Math" w:cs="Arial"/>
                </w:rPr>
                <m:t xml:space="preserve">+ </m:t>
              </m:r>
              <m:r>
                <m:rPr>
                  <m:sty m:val="p"/>
                </m:rPr>
                <w:rPr>
                  <w:rFonts w:ascii="Cambria Math" w:hAnsi="Cambria Math" w:cs="Arial"/>
                </w:rPr>
                <m:t>…</m:t>
              </m:r>
              <m:r>
                <m:rPr>
                  <m:sty m:val="p"/>
                </m:rPr>
                <w:rPr>
                  <w:rFonts w:ascii="Cambria Math" w:hAnsi="Cambria Math" w:cs="Arial"/>
                </w:rPr>
                <m:t xml:space="preserve"> + </m:t>
              </m:r>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n</m:t>
                  </m:r>
                </m:sub>
              </m:sSub>
              <m:r>
                <m:rPr>
                  <m:sty m:val="p"/>
                </m:rPr>
                <w:rPr>
                  <w:rFonts w:ascii="Cambria Math" w:hAnsi="Cambria Math" w:cs="Arial"/>
                </w:rPr>
                <m:t>- n</m:t>
              </m:r>
              <m:r>
                <m:rPr>
                  <m:sty m:val="p"/>
                </m:rPr>
                <w:rPr>
                  <w:rFonts w:ascii="Cambria Math" w:hAnsi="Cambria Math" w:cs="Arial"/>
                </w:rPr>
                <m:t>μ</m:t>
              </m:r>
            </m:num>
            <m:den>
              <m:rad>
                <m:radPr>
                  <m:degHide m:val="1"/>
                  <m:ctrlPr>
                    <w:rPr>
                      <w:rFonts w:ascii="Cambria Math" w:hAnsi="Cambria Math" w:cs="Arial"/>
                    </w:rPr>
                  </m:ctrlPr>
                </m:radPr>
                <m:deg>
                  <m:ctrlPr>
                    <w:rPr>
                      <w:rFonts w:ascii="Cambria Math" w:hAnsi="Cambria Math" w:cs="Arial"/>
                      <w:i/>
                    </w:rPr>
                  </m:ctrlPr>
                </m:deg>
                <m:e>
                  <m:d>
                    <m:dPr>
                      <m:begChr m:val="{"/>
                      <m:endChr m:val="}"/>
                      <m:ctrlPr>
                        <w:rPr>
                          <w:rFonts w:ascii="Cambria Math" w:hAnsi="Cambria Math" w:cs="Arial"/>
                        </w:rPr>
                      </m:ctrlPr>
                    </m:dPr>
                    <m:e>
                      <m:r>
                        <m:rPr>
                          <m:sty m:val="p"/>
                        </m:rPr>
                        <w:rPr>
                          <w:rFonts w:ascii="Cambria Math" w:hAnsi="Cambria Math" w:cs="Arial"/>
                        </w:rPr>
                        <m:t>n</m:t>
                      </m:r>
                    </m:e>
                  </m:d>
                  <m:r>
                    <m:rPr>
                      <m:sty m:val="p"/>
                    </m:rPr>
                    <w:rPr>
                      <w:rFonts w:ascii="Cambria Math" w:hAnsi="Cambria Math" w:cs="Arial"/>
                    </w:rPr>
                    <m:t>σ</m:t>
                  </m:r>
                </m:e>
              </m:rad>
            </m:den>
          </m:f>
          <m:r>
            <m:rPr>
              <m:sty m:val="p"/>
            </m:rPr>
            <w:rPr>
              <w:rFonts w:ascii="Cambria Math" w:hAnsi="Cambria Math" w:cs="Arial"/>
            </w:rPr>
            <m:t xml:space="preserve"> </m:t>
          </m:r>
        </m:oMath>
      </m:oMathPara>
    </w:p>
    <w:p w14:paraId="3B9177EE" w14:textId="78353838" w:rsidR="004372FF" w:rsidRPr="004372FF" w:rsidRDefault="004372FF" w:rsidP="004372FF">
      <w:pPr>
        <w:spacing w:after="240" w:line="276" w:lineRule="auto"/>
        <w:jc w:val="both"/>
        <w:rPr>
          <w:rFonts w:ascii="Arial" w:hAnsi="Arial" w:cs="Arial"/>
        </w:rPr>
      </w:pPr>
      <m:oMathPara>
        <m:oMath>
          <m:r>
            <m:rPr>
              <m:sty m:val="p"/>
            </m:rPr>
            <w:rPr>
              <w:rFonts w:ascii="Cambria Math" w:hAnsi="Cambria Math" w:cs="Arial"/>
            </w:rPr>
            <m:t xml:space="preserve"> </m:t>
          </m:r>
        </m:oMath>
      </m:oMathPara>
    </w:p>
    <w:p w14:paraId="56B2B003" w14:textId="621875A7" w:rsidR="004372FF" w:rsidRPr="004372FF" w:rsidRDefault="004372FF" w:rsidP="004372FF">
      <w:pPr>
        <w:spacing w:after="240" w:line="276" w:lineRule="auto"/>
        <w:jc w:val="both"/>
        <w:rPr>
          <w:rFonts w:ascii="Arial" w:hAnsi="Arial" w:cs="Arial"/>
        </w:rPr>
      </w:pPr>
      <w:r w:rsidRPr="004372FF">
        <w:rPr>
          <w:rFonts w:ascii="Arial" w:hAnsi="Arial" w:cs="Arial"/>
        </w:rPr>
        <w:lastRenderedPageBreak/>
        <w:t xml:space="preserve">se aproxima a una distribución normal estándar a medida que </w:t>
      </w:r>
      <w:r>
        <w:rPr>
          <w:rFonts w:ascii="Arial" w:hAnsi="Arial" w:cs="Arial"/>
        </w:rPr>
        <w:t>n</w:t>
      </w:r>
      <w:r w:rsidRPr="004372FF">
        <w:rPr>
          <w:rFonts w:ascii="Arial" w:hAnsi="Arial" w:cs="Arial"/>
        </w:rPr>
        <w:t xml:space="preserve"> tiende a infinito. Esto es fundamental en estadística y nos permite trabajar con distribuciones normales, incluso si la distribución original es desconocida.</w:t>
      </w:r>
    </w:p>
    <w:p w14:paraId="20175907" w14:textId="77777777" w:rsidR="004372FF" w:rsidRPr="004372FF" w:rsidRDefault="004372FF" w:rsidP="004372FF">
      <w:pPr>
        <w:spacing w:after="240" w:line="276" w:lineRule="auto"/>
        <w:jc w:val="both"/>
        <w:rPr>
          <w:rFonts w:ascii="Arial" w:hAnsi="Arial" w:cs="Arial"/>
        </w:rPr>
      </w:pPr>
    </w:p>
    <w:p w14:paraId="3ABF37A3" w14:textId="05930755" w:rsidR="004372FF" w:rsidRPr="00FD2A65" w:rsidRDefault="004372FF" w:rsidP="004372FF">
      <w:pPr>
        <w:spacing w:after="240" w:line="276" w:lineRule="auto"/>
        <w:jc w:val="both"/>
        <w:rPr>
          <w:rFonts w:ascii="Arial" w:hAnsi="Arial" w:cs="Arial"/>
          <w:b/>
          <w:bCs/>
        </w:rPr>
      </w:pPr>
      <w:r w:rsidRPr="00FD2A65">
        <w:rPr>
          <w:rFonts w:ascii="Arial" w:hAnsi="Arial" w:cs="Arial"/>
          <w:b/>
          <w:bCs/>
        </w:rPr>
        <w:t>Ejemplo del Teorema:</w:t>
      </w:r>
    </w:p>
    <w:p w14:paraId="54C636BD" w14:textId="77777777" w:rsidR="004372FF" w:rsidRPr="004372FF" w:rsidRDefault="004372FF" w:rsidP="004372FF">
      <w:pPr>
        <w:spacing w:after="240" w:line="276" w:lineRule="auto"/>
        <w:jc w:val="both"/>
        <w:rPr>
          <w:rFonts w:ascii="Arial" w:hAnsi="Arial" w:cs="Arial"/>
        </w:rPr>
      </w:pPr>
      <w:r w:rsidRPr="004372FF">
        <w:rPr>
          <w:rFonts w:ascii="Arial" w:hAnsi="Arial" w:cs="Arial"/>
        </w:rPr>
        <w:t>Para ilustrar, veremos cómo la suma de valores al lanzar dos dados converge a una distribución normal a medida que aumentamos el número de experimentos.</w:t>
      </w:r>
    </w:p>
    <w:p w14:paraId="092E2742" w14:textId="5DFE55F7" w:rsidR="004372FF" w:rsidRPr="004372FF" w:rsidRDefault="00FD2A65" w:rsidP="004372FF">
      <w:pPr>
        <w:spacing w:after="240" w:line="276" w:lineRule="auto"/>
        <w:jc w:val="both"/>
        <w:rPr>
          <w:rFonts w:ascii="Arial" w:hAnsi="Arial" w:cs="Arial"/>
        </w:rPr>
      </w:pPr>
      <w:r>
        <w:rPr>
          <w:rFonts w:ascii="Arial" w:hAnsi="Arial" w:cs="Arial"/>
          <w:noProof/>
        </w:rPr>
        <w:drawing>
          <wp:inline distT="0" distB="0" distL="0" distR="0" wp14:anchorId="0134C3D2" wp14:editId="1EF2BE6A">
            <wp:extent cx="5612130" cy="3741420"/>
            <wp:effectExtent l="0" t="0" r="7620" b="0"/>
            <wp:docPr id="68502310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23101" name="Imagen 1" descr="Gráfic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612130" cy="3741420"/>
                    </a:xfrm>
                    <a:prstGeom prst="rect">
                      <a:avLst/>
                    </a:prstGeom>
                  </pic:spPr>
                </pic:pic>
              </a:graphicData>
            </a:graphic>
          </wp:inline>
        </w:drawing>
      </w:r>
    </w:p>
    <w:p w14:paraId="4AA4D569" w14:textId="770B8AC6" w:rsidR="004372FF" w:rsidRPr="00FD2A65" w:rsidRDefault="004372FF" w:rsidP="004372FF">
      <w:pPr>
        <w:spacing w:after="240" w:line="276" w:lineRule="auto"/>
        <w:jc w:val="both"/>
        <w:rPr>
          <w:rFonts w:ascii="Arial" w:hAnsi="Arial" w:cs="Arial"/>
          <w:b/>
          <w:bCs/>
        </w:rPr>
      </w:pPr>
      <w:r w:rsidRPr="00FD2A65">
        <w:rPr>
          <w:rFonts w:ascii="Arial" w:hAnsi="Arial" w:cs="Arial"/>
          <w:b/>
          <w:bCs/>
        </w:rPr>
        <w:t>Observaciones Importantes:</w:t>
      </w:r>
    </w:p>
    <w:p w14:paraId="309BED18" w14:textId="77777777" w:rsidR="004372FF" w:rsidRPr="004372FF" w:rsidRDefault="004372FF" w:rsidP="004372FF">
      <w:pPr>
        <w:spacing w:after="240" w:line="276" w:lineRule="auto"/>
        <w:jc w:val="both"/>
        <w:rPr>
          <w:rFonts w:ascii="Arial" w:hAnsi="Arial" w:cs="Arial"/>
        </w:rPr>
      </w:pPr>
      <w:r w:rsidRPr="004372FF">
        <w:rPr>
          <w:rFonts w:ascii="Arial" w:hAnsi="Arial" w:cs="Arial"/>
        </w:rPr>
        <w:t>El Teorema del Límite Central tiene implicaciones cruciales en la inferencia estadística. Nos permite realizar inferencias sobre la media de una población, incluso cuando la distribución de la población es desconocida. Esto es invaluable en la práctica.</w:t>
      </w:r>
    </w:p>
    <w:p w14:paraId="68E3844A" w14:textId="77777777" w:rsidR="004372FF" w:rsidRPr="004372FF" w:rsidRDefault="004372FF" w:rsidP="004372FF">
      <w:pPr>
        <w:spacing w:after="240" w:line="276" w:lineRule="auto"/>
        <w:jc w:val="both"/>
        <w:rPr>
          <w:rFonts w:ascii="Arial" w:hAnsi="Arial" w:cs="Arial"/>
        </w:rPr>
      </w:pPr>
    </w:p>
    <w:p w14:paraId="7B56EB2A" w14:textId="77777777" w:rsidR="004372FF" w:rsidRPr="004372FF" w:rsidRDefault="004372FF" w:rsidP="004372FF">
      <w:pPr>
        <w:spacing w:after="240" w:line="276" w:lineRule="auto"/>
        <w:jc w:val="both"/>
        <w:rPr>
          <w:rFonts w:ascii="Arial" w:hAnsi="Arial" w:cs="Arial"/>
        </w:rPr>
      </w:pPr>
      <w:r w:rsidRPr="004372FF">
        <w:rPr>
          <w:rFonts w:ascii="Arial" w:hAnsi="Arial" w:cs="Arial"/>
        </w:rPr>
        <w:lastRenderedPageBreak/>
        <w:t>La conexión con la Transformada de Fourier destaca la importancia de la frecuencia y la convolución en la aproximación de distribuciones. La convolución suaviza la distribución, haciéndola similar a una función gaussiana, esencial en el Teorema del Límite Central.</w:t>
      </w:r>
    </w:p>
    <w:p w14:paraId="5E7A6F3B" w14:textId="6389A739" w:rsidR="004372FF" w:rsidRDefault="00FD2A65" w:rsidP="004372FF">
      <w:pPr>
        <w:spacing w:after="240" w:line="276" w:lineRule="auto"/>
        <w:jc w:val="both"/>
        <w:rPr>
          <w:rFonts w:ascii="Arial" w:hAnsi="Arial" w:cs="Arial"/>
          <w:b/>
          <w:bCs/>
        </w:rPr>
      </w:pPr>
      <w:r w:rsidRPr="00FD2A65">
        <w:rPr>
          <w:rFonts w:ascii="Arial" w:hAnsi="Arial" w:cs="Arial"/>
          <w:b/>
          <w:bCs/>
        </w:rPr>
        <w:t>Demostración del teorema del límite central</w:t>
      </w:r>
    </w:p>
    <w:p w14:paraId="07EFCECD" w14:textId="3D59D8FD" w:rsidR="00FD2A65" w:rsidRPr="00FD2A65" w:rsidRDefault="00FD2A65" w:rsidP="00FD2A65">
      <w:r>
        <w:t xml:space="preserve">Consideremos la suma de variables aleatorias independientes idénticamente distribuidas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oMath>
      <w:r>
        <w:t xml:space="preserve"> donde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n</m:t>
            </m:r>
          </m:sub>
        </m:sSub>
        <m:r>
          <w:rPr>
            <w:rFonts w:ascii="Cambria Math" w:hAnsi="Cambria Math"/>
          </w:rPr>
          <m:t xml:space="preserve">= </m:t>
        </m:r>
        <m:sSub>
          <m:sSubPr>
            <m:ctrlPr>
              <w:rPr>
                <w:rFonts w:ascii="Cambria Math" w:hAnsi="Cambria Math"/>
                <w:lang w:val="en-US"/>
              </w:rPr>
            </m:ctrlPr>
          </m:sSubPr>
          <m:e>
            <m:r>
              <m:rPr>
                <m:sty m:val="p"/>
              </m:rPr>
              <w:rPr>
                <w:rFonts w:ascii="Cambria Math" w:hAnsi="Cambria Math"/>
              </w:rPr>
              <m:t>X</m:t>
            </m:r>
            <m:ctrlPr>
              <w:rPr>
                <w:rFonts w:ascii="Cambria Math" w:hAnsi="Cambria Math"/>
                <w:i/>
              </w:rPr>
            </m:ctrlPr>
          </m:e>
          <m:sub>
            <m:r>
              <m:rPr>
                <m:sty m:val="p"/>
              </m:rPr>
              <w:rPr>
                <w:rFonts w:ascii="Cambria Math" w:hAnsi="Cambria Math"/>
              </w:rPr>
              <m:t>1</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 xml:space="preserve"> </m:t>
        </m:r>
        <m:sSub>
          <m:sSubPr>
            <m:ctrlPr>
              <w:rPr>
                <w:rFonts w:ascii="Cambria Math" w:hAnsi="Cambria Math"/>
                <w:lang w:val="en-US"/>
              </w:rPr>
            </m:ctrlPr>
          </m:sSubPr>
          <m:e>
            <m:r>
              <m:rPr>
                <m:sty m:val="p"/>
              </m:rPr>
              <w:rPr>
                <w:rFonts w:ascii="Cambria Math" w:hAnsi="Cambria Math"/>
              </w:rPr>
              <m:t>X</m:t>
            </m:r>
          </m:e>
          <m:sub>
            <m:r>
              <m:rPr>
                <m:sty m:val="p"/>
              </m:rPr>
              <w:rPr>
                <w:rFonts w:ascii="Cambria Math" w:hAnsi="Cambria Math"/>
              </w:rPr>
              <m:t>n</m:t>
            </m:r>
          </m:sub>
        </m:sSub>
      </m:oMath>
    </w:p>
    <w:p w14:paraId="42D03655" w14:textId="77777777" w:rsidR="00FD2A65" w:rsidRPr="00FD2A65" w:rsidRDefault="00FD2A65" w:rsidP="00FD2A65"/>
    <w:p w14:paraId="2470993F" w14:textId="124FF3A0" w:rsidR="00FD2A65" w:rsidRDefault="00FD2A65" w:rsidP="00FD2A65">
      <w:r w:rsidRPr="00FD2A65">
        <w:tab/>
      </w:r>
      <w:r>
        <w:t xml:space="preserve">Queremos decir que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n</m:t>
            </m:r>
          </m:sub>
        </m:sSub>
      </m:oMath>
      <w:r>
        <w:t xml:space="preserve">se distribuye como una gaussiana a medida que </w:t>
      </w:r>
      <w:r>
        <w:t>n</w:t>
      </w:r>
      <w:r>
        <w:t xml:space="preserve"> aumenta, pero ¿cuál gaussiana? La media y la desviación estándar para las </w:t>
      </w:r>
      <w:r>
        <w:t>X</w:t>
      </w:r>
      <w:r>
        <w:t xml:space="preserve"> son todas iguales, pero para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n</m:t>
            </m:r>
          </m:sub>
        </m:sSub>
      </m:oMath>
      <w:r>
        <w:t>están cambiando con</w:t>
      </w:r>
      <w:r>
        <w:t xml:space="preserve"> n.</w:t>
      </w:r>
      <w:r>
        <w:t xml:space="preserve"> Sin embargo, no es difícil mostrar que para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n</m:t>
            </m:r>
          </m:sub>
        </m:sSub>
        <m:r>
          <w:rPr>
            <w:rFonts w:ascii="Cambria Math" w:hAnsi="Cambria Math"/>
          </w:rPr>
          <m:t xml:space="preserve"> </m:t>
        </m:r>
      </m:oMath>
      <w:r>
        <w:t xml:space="preserve">la media escala por </w:t>
      </w:r>
      <w:r>
        <w:t>n</w:t>
      </w:r>
      <w:r>
        <w:t xml:space="preserve"> y, por lo tanto, la desviación estándar escala por </w:t>
      </w:r>
      <m:oMath>
        <m:rad>
          <m:radPr>
            <m:degHide m:val="1"/>
            <m:ctrlPr>
              <w:rPr>
                <w:rFonts w:ascii="Cambria Math" w:hAnsi="Cambria Math"/>
                <w:i/>
              </w:rPr>
            </m:ctrlPr>
          </m:radPr>
          <m:deg/>
          <m:e>
            <m:r>
              <w:rPr>
                <w:rFonts w:ascii="Cambria Math" w:hAnsi="Cambria Math"/>
              </w:rPr>
              <m:t>n</m:t>
            </m:r>
          </m:e>
        </m:rad>
      </m:oMath>
    </w:p>
    <w:p w14:paraId="0EB3BBC3" w14:textId="77777777" w:rsidR="00FD2A65" w:rsidRDefault="00FD2A65" w:rsidP="00FD2A65"/>
    <w:p w14:paraId="576E53F3" w14:textId="5CFFA3D4" w:rsidR="00FD2A65" w:rsidRPr="00FD2A65" w:rsidRDefault="00FD2A65" w:rsidP="00FD2A65">
      <w:r>
        <w:tab/>
      </w:r>
      <w:r w:rsidR="00F8770B" w:rsidRPr="00F8770B">
        <w:drawing>
          <wp:inline distT="0" distB="0" distL="0" distR="0" wp14:anchorId="563CE178" wp14:editId="78A2902F">
            <wp:extent cx="1467055" cy="657317"/>
            <wp:effectExtent l="0" t="0" r="0" b="9525"/>
            <wp:docPr id="940512197" name="Imagen 1"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12197" name="Imagen 1" descr="Un conjunto de letras blancas en un fondo blanco&#10;&#10;Descripción generada automáticamente con confianza media"/>
                    <pic:cNvPicPr/>
                  </pic:nvPicPr>
                  <pic:blipFill>
                    <a:blip r:embed="rId10"/>
                    <a:stretch>
                      <a:fillRect/>
                    </a:stretch>
                  </pic:blipFill>
                  <pic:spPr>
                    <a:xfrm>
                      <a:off x="0" y="0"/>
                      <a:ext cx="1467055" cy="657317"/>
                    </a:xfrm>
                    <a:prstGeom prst="rect">
                      <a:avLst/>
                    </a:prstGeom>
                  </pic:spPr>
                </pic:pic>
              </a:graphicData>
            </a:graphic>
          </wp:inline>
        </w:drawing>
      </w:r>
    </w:p>
    <w:p w14:paraId="52C44A49" w14:textId="77777777" w:rsidR="00FD2A65" w:rsidRPr="00FD2A65" w:rsidRDefault="00FD2A65" w:rsidP="00FD2A65"/>
    <w:p w14:paraId="1CDD391C" w14:textId="7AA0C139" w:rsidR="00FD2A65" w:rsidRPr="00F8770B" w:rsidRDefault="00F8770B" w:rsidP="00FD2A65">
      <w:r w:rsidRPr="00F8770B">
        <w:t xml:space="preserve"> </w:t>
      </w:r>
    </w:p>
    <w:p w14:paraId="6DE4B745" w14:textId="33FF7E1C" w:rsidR="00FD2A65" w:rsidRPr="00F8770B" w:rsidRDefault="00FD2A65" w:rsidP="00FD2A65">
      <w:r w:rsidRPr="00F8770B">
        <w:tab/>
      </w:r>
      <w:r>
        <w:t xml:space="preserve">Así que para dar sentido a que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n</m:t>
            </m:r>
          </m:sub>
        </m:sSub>
        <m:r>
          <w:rPr>
            <w:rFonts w:ascii="Cambria Math" w:hAnsi="Cambria Math"/>
          </w:rPr>
          <m:t xml:space="preserve"> </m:t>
        </m:r>
      </m:oMath>
      <w:r>
        <w:t xml:space="preserve">se aproxime a una </w:t>
      </w:r>
      <w:proofErr w:type="gramStart"/>
      <w:r>
        <w:t>gaussiana particular</w:t>
      </w:r>
      <w:proofErr w:type="gramEnd"/>
      <w:r>
        <w:t xml:space="preserve">, debemos recentrar y reescalar la suma, fijar la media en cero y la desviación estándar en 1. Es decir, deberíamos trabajar con </w:t>
      </w:r>
      <m:oMath>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r>
              <m:rPr>
                <m:sty m:val="p"/>
              </m:rPr>
              <w:rPr>
                <w:rFonts w:ascii="Cambria Math" w:hAnsi="Cambria Math"/>
              </w:rPr>
              <m:t>μ</m:t>
            </m:r>
          </m:num>
          <m:den>
            <m:rad>
              <m:radPr>
                <m:degHide m:val="1"/>
                <m:ctrlPr>
                  <w:rPr>
                    <w:rFonts w:ascii="Cambria Math" w:hAnsi="Cambria Math"/>
                  </w:rPr>
                </m:ctrlPr>
              </m:radPr>
              <m:deg/>
              <m:e>
                <m:r>
                  <m:rPr>
                    <m:sty m:val="p"/>
                  </m:rPr>
                  <w:rPr>
                    <w:rFonts w:ascii="Cambria Math" w:hAnsi="Cambria Math"/>
                  </w:rPr>
                  <m:t>σ</m:t>
                </m:r>
              </m:e>
            </m:rad>
          </m:den>
        </m:f>
      </m:oMath>
      <w:r>
        <w:t xml:space="preserve">y preguntarnos qué sucede cuando </w:t>
      </w:r>
      <w:r w:rsidR="00F8770B">
        <w:t>n</w:t>
      </w:r>
      <w:r w:rsidR="00F8770B">
        <w:sym w:font="Wingdings" w:char="F0E0"/>
      </w:r>
      <m:oMath>
        <m:r>
          <w:rPr>
            <w:rFonts w:ascii="Cambria Math" w:hAnsi="Cambria Math"/>
          </w:rPr>
          <m:t>∞</m:t>
        </m:r>
      </m:oMath>
      <w:r>
        <w:t xml:space="preserve"> Una forma del Teorema del Límite Central dice que:</w:t>
      </w:r>
    </w:p>
    <w:p w14:paraId="7A57B292" w14:textId="77777777" w:rsidR="00FD2A65" w:rsidRDefault="00FD2A65" w:rsidP="00FD2A65"/>
    <w:p w14:paraId="3F279E60" w14:textId="5AD34293" w:rsidR="00FD2A65" w:rsidRDefault="00FD2A65" w:rsidP="00FD2A65">
      <w:r>
        <w:tab/>
      </w:r>
      <w:r w:rsidR="00F8770B" w:rsidRPr="00F8770B">
        <w:drawing>
          <wp:inline distT="0" distB="0" distL="0" distR="0" wp14:anchorId="75ADF9F6" wp14:editId="2E5B362C">
            <wp:extent cx="4963218" cy="657317"/>
            <wp:effectExtent l="0" t="0" r="0" b="9525"/>
            <wp:docPr id="1313765838" name="Imagen 1313765838"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02505" name="Imagen 1" descr="Imagen de la pantalla de un celular con letras&#10;&#10;Descripción generada automáticamente con confianza baja"/>
                    <pic:cNvPicPr/>
                  </pic:nvPicPr>
                  <pic:blipFill>
                    <a:blip r:embed="rId11"/>
                    <a:stretch>
                      <a:fillRect/>
                    </a:stretch>
                  </pic:blipFill>
                  <pic:spPr>
                    <a:xfrm>
                      <a:off x="0" y="0"/>
                      <a:ext cx="4963218" cy="657317"/>
                    </a:xfrm>
                    <a:prstGeom prst="rect">
                      <a:avLst/>
                    </a:prstGeom>
                  </pic:spPr>
                </pic:pic>
              </a:graphicData>
            </a:graphic>
          </wp:inline>
        </w:drawing>
      </w:r>
    </w:p>
    <w:p w14:paraId="6DF3990C" w14:textId="505E00A7" w:rsidR="00FD2A65" w:rsidRPr="00F8770B" w:rsidRDefault="00FD2A65" w:rsidP="00FD2A65">
      <w:r>
        <w:tab/>
        <w:t xml:space="preserve">En el lado derecho está la gaussiana </w:t>
      </w:r>
      <m:oMath>
        <m:d>
          <m:dPr>
            <m:ctrlPr>
              <w:rPr>
                <w:rFonts w:ascii="Cambria Math" w:hAnsi="Cambria Math"/>
                <w:i/>
              </w:rPr>
            </m:ctrlPr>
          </m:dPr>
          <m:e>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m:rPr>
                        <m:sty m:val="p"/>
                      </m:rPr>
                      <w:rPr>
                        <w:rFonts w:ascii="Cambria Math" w:hAnsi="Cambria Math"/>
                      </w:rPr>
                      <m:t>2π</m:t>
                    </m:r>
                  </m:e>
                </m:rad>
              </m:den>
            </m:f>
            <m:ctrlPr>
              <w:rPr>
                <w:rFonts w:ascii="Cambria Math" w:hAnsi="Cambria Math"/>
              </w:rPr>
            </m:ctrlPr>
          </m:e>
        </m:d>
        <m:sSup>
          <m:sSupPr>
            <m:ctrlPr>
              <w:rPr>
                <w:rFonts w:ascii="Cambria Math" w:hAnsi="Cambria Math"/>
              </w:rPr>
            </m:ctrlPr>
          </m:sSupPr>
          <m:e>
            <m:r>
              <m:rPr>
                <m:sty m:val="p"/>
              </m:rPr>
              <w:rPr>
                <w:rFonts w:ascii="Cambria Math" w:hAnsi="Cambria Math"/>
              </w:rPr>
              <m:t>e</m:t>
            </m:r>
          </m:e>
          <m:sup>
            <m:d>
              <m:dPr>
                <m:begChr m:val="{"/>
                <m:endChr m:val="}"/>
                <m:ctrlPr>
                  <w:rPr>
                    <w:rFonts w:ascii="Cambria Math" w:hAnsi="Cambria Math"/>
                  </w:rPr>
                </m:ctrlPr>
              </m:dPr>
              <m:e>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num>
                  <m:den>
                    <m:r>
                      <m:rPr>
                        <m:sty m:val="p"/>
                      </m:rPr>
                      <w:rPr>
                        <w:rFonts w:ascii="Cambria Math" w:hAnsi="Cambria Math"/>
                      </w:rPr>
                      <m:t>2</m:t>
                    </m:r>
                  </m:den>
                </m:f>
              </m:e>
            </m:d>
          </m:sup>
        </m:sSup>
      </m:oMath>
      <w:r>
        <w:t xml:space="preserve"> con media 0 y desviación estándar 1. El teorema dice que las probabilidades para la suma normalizada de las variables aleatorias se aproximan a aquellas basadas en esta gaussiana.</w:t>
      </w:r>
    </w:p>
    <w:p w14:paraId="354348D6" w14:textId="77777777" w:rsidR="00FD2A65" w:rsidRDefault="00FD2A65" w:rsidP="00FD2A65"/>
    <w:p w14:paraId="714E0DBC" w14:textId="1722BAB7" w:rsidR="00FD2A65" w:rsidRPr="00F8770B" w:rsidRDefault="00FD2A65" w:rsidP="00FD2A65">
      <w:r>
        <w:tab/>
        <w:t xml:space="preserve">Ahora, la media de </w:t>
      </w:r>
      <m:oMath>
        <m:sSub>
          <m:sSubPr>
            <m:ctrlPr>
              <w:rPr>
                <w:rFonts w:ascii="Cambria Math" w:hAnsi="Cambria Math"/>
                <w:i/>
              </w:rPr>
            </m:ctrlPr>
          </m:sSubPr>
          <m:e>
            <m:r>
              <w:rPr>
                <w:rFonts w:ascii="Cambria Math" w:hAnsi="Cambria Math"/>
              </w:rPr>
              <m:t>S</m:t>
            </m:r>
          </m:e>
          <m:sub>
            <m:r>
              <w:rPr>
                <w:rFonts w:ascii="Cambria Math" w:hAnsi="Cambria Math"/>
              </w:rPr>
              <m:t>n</m:t>
            </m:r>
          </m:sub>
        </m:sSub>
      </m:oMath>
      <w:r>
        <w:t xml:space="preserve"> es cero, pero la desviación estándar es </w:t>
      </w:r>
      <m:oMath>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oMath>
      <w:r>
        <w:t xml:space="preserve">así que queremos trabajar con </w:t>
      </w:r>
      <m:oMath>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n</m:t>
                </m:r>
              </m:sub>
            </m:sSub>
          </m:num>
          <m:den>
            <m:rad>
              <m:radPr>
                <m:degHide m:val="1"/>
                <m:ctrlPr>
                  <w:rPr>
                    <w:rFonts w:ascii="Cambria Math" w:hAnsi="Cambria Math"/>
                    <w:i/>
                  </w:rPr>
                </m:ctrlPr>
              </m:radPr>
              <m:deg/>
              <m:e>
                <m:r>
                  <w:rPr>
                    <w:rFonts w:ascii="Cambria Math" w:hAnsi="Cambria Math"/>
                  </w:rPr>
                  <m:t>n</m:t>
                </m:r>
              </m:e>
            </m:rad>
          </m:den>
        </m:f>
      </m:oMath>
      <w:r>
        <w:t xml:space="preserve">. ¿Cuál es la función de densidad de probabilidad de esto? Hemos demostrado que la función de densidad de probabilidad para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n</m:t>
            </m:r>
          </m:sub>
        </m:sSub>
        <m:r>
          <w:rPr>
            <w:rFonts w:ascii="Cambria Math" w:hAnsi="Cambria Math"/>
          </w:rPr>
          <m:t xml:space="preserve">= </m:t>
        </m:r>
        <m:sSub>
          <m:sSubPr>
            <m:ctrlPr>
              <w:rPr>
                <w:rFonts w:ascii="Cambria Math" w:hAnsi="Cambria Math"/>
                <w:lang w:val="en-US"/>
              </w:rPr>
            </m:ctrlPr>
          </m:sSubPr>
          <m:e>
            <m:r>
              <m:rPr>
                <m:sty m:val="p"/>
              </m:rPr>
              <w:rPr>
                <w:rFonts w:ascii="Cambria Math" w:hAnsi="Cambria Math"/>
              </w:rPr>
              <m:t>X</m:t>
            </m:r>
            <m:ctrlPr>
              <w:rPr>
                <w:rFonts w:ascii="Cambria Math" w:hAnsi="Cambria Math"/>
                <w:i/>
              </w:rPr>
            </m:ctrlPr>
          </m:e>
          <m:sub>
            <m:r>
              <m:rPr>
                <m:sty m:val="p"/>
              </m:rPr>
              <w:rPr>
                <w:rFonts w:ascii="Cambria Math" w:hAnsi="Cambria Math"/>
              </w:rPr>
              <m:t>1</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 xml:space="preserve"> </m:t>
        </m:r>
        <m:sSub>
          <m:sSubPr>
            <m:ctrlPr>
              <w:rPr>
                <w:rFonts w:ascii="Cambria Math" w:hAnsi="Cambria Math"/>
                <w:lang w:val="en-US"/>
              </w:rPr>
            </m:ctrlPr>
          </m:sSubPr>
          <m:e>
            <m:r>
              <m:rPr>
                <m:sty m:val="p"/>
              </m:rPr>
              <w:rPr>
                <w:rFonts w:ascii="Cambria Math" w:hAnsi="Cambria Math"/>
              </w:rPr>
              <m:t>X</m:t>
            </m:r>
          </m:e>
          <m:sub>
            <m:r>
              <m:rPr>
                <m:sty m:val="p"/>
              </m:rPr>
              <w:rPr>
                <w:rFonts w:ascii="Cambria Math" w:hAnsi="Cambria Math"/>
              </w:rPr>
              <m:t>n</m:t>
            </m:r>
          </m:sub>
        </m:sSub>
      </m:oMath>
      <w:r>
        <w:t xml:space="preserve"> es </w:t>
      </w:r>
      <m:oMath>
        <m:sSup>
          <m:sSupPr>
            <m:ctrlPr>
              <w:rPr>
                <w:rFonts w:ascii="Cambria Math" w:hAnsi="Cambria Math"/>
              </w:rPr>
            </m:ctrlPr>
          </m:sSupPr>
          <m:e>
            <m:r>
              <m:rPr>
                <m:sty m:val="p"/>
              </m:rPr>
              <w:rPr>
                <w:rFonts w:ascii="Cambria Math" w:hAnsi="Cambria Math"/>
              </w:rPr>
              <m:t>p</m:t>
            </m:r>
          </m:e>
          <m:sup>
            <m:d>
              <m:dPr>
                <m:begChr m:val="{"/>
                <m:endChr m:val="}"/>
                <m:ctrlPr>
                  <w:rPr>
                    <w:rFonts w:ascii="Cambria Math" w:hAnsi="Cambria Math"/>
                  </w:rPr>
                </m:ctrlPr>
              </m:dPr>
              <m:e>
                <m:r>
                  <m:rPr>
                    <m:sty m:val="p"/>
                  </m:rPr>
                  <w:rPr>
                    <w:rFonts w:ascii="Cambria Math" w:hAnsi="Cambria Math"/>
                  </w:rPr>
                  <m:t>* n</m:t>
                </m:r>
              </m:e>
            </m:d>
            <m:d>
              <m:dPr>
                <m:ctrlPr>
                  <w:rPr>
                    <w:rFonts w:ascii="Cambria Math" w:hAnsi="Cambria Math"/>
                  </w:rPr>
                </m:ctrlPr>
              </m:dPr>
              <m:e>
                <m:r>
                  <m:rPr>
                    <m:sty m:val="p"/>
                  </m:rPr>
                  <w:rPr>
                    <w:rFonts w:ascii="Cambria Math" w:hAnsi="Cambria Math"/>
                  </w:rPr>
                  <m:t>x</m:t>
                </m:r>
              </m:e>
            </m:d>
          </m:sup>
        </m:sSup>
        <m:r>
          <m:rPr>
            <m:sty m:val="p"/>
          </m:rPr>
          <w:rPr>
            <w:rFonts w:ascii="Cambria Math" w:hAnsi="Cambria Math"/>
          </w:rPr>
          <m:t>=</m:t>
        </m:r>
        <m:d>
          <m:dPr>
            <m:ctrlPr>
              <w:rPr>
                <w:rFonts w:ascii="Cambria Math" w:hAnsi="Cambria Math"/>
              </w:rPr>
            </m:ctrlPr>
          </m:dPr>
          <m:e>
            <m:r>
              <m:rPr>
                <m:sty m:val="p"/>
              </m:rPr>
              <w:rPr>
                <w:rFonts w:ascii="Cambria Math" w:hAnsi="Cambria Math"/>
              </w:rPr>
              <m:t xml:space="preserve">p * p * </m:t>
            </m:r>
            <m:r>
              <m:rPr>
                <m:sty m:val="p"/>
              </m:rPr>
              <w:rPr>
                <w:rFonts w:ascii="Cambria Math" w:hAnsi="Cambria Math"/>
              </w:rPr>
              <m:t>⋯</m:t>
            </m:r>
            <m:r>
              <m:rPr>
                <m:sty m:val="p"/>
              </m:rPr>
              <w:rPr>
                <w:rFonts w:ascii="Cambria Math" w:hAnsi="Cambria Math"/>
              </w:rPr>
              <m:t xml:space="preserve"> * p</m:t>
            </m:r>
          </m:e>
        </m:d>
        <m:d>
          <m:dPr>
            <m:ctrlPr>
              <w:rPr>
                <w:rFonts w:ascii="Cambria Math" w:hAnsi="Cambria Math"/>
              </w:rPr>
            </m:ctrlPr>
          </m:dPr>
          <m:e>
            <m:r>
              <m:rPr>
                <m:sty m:val="p"/>
              </m:rPr>
              <w:rPr>
                <w:rFonts w:ascii="Cambria Math" w:hAnsi="Cambria Math"/>
              </w:rPr>
              <m:t>x</m:t>
            </m:r>
          </m:e>
        </m:d>
      </m:oMath>
    </w:p>
    <w:p w14:paraId="50236BE0" w14:textId="77777777" w:rsidR="00F8770B" w:rsidRPr="00F8770B" w:rsidRDefault="00F8770B" w:rsidP="00FD2A65"/>
    <w:p w14:paraId="5A71D6E3" w14:textId="77777777" w:rsidR="00FD2A65" w:rsidRDefault="00FD2A65" w:rsidP="00FD2A65">
      <w:r>
        <w:lastRenderedPageBreak/>
        <w:tab/>
      </w:r>
    </w:p>
    <w:p w14:paraId="7D81AE4D" w14:textId="2B9D7E80" w:rsidR="00F8770B" w:rsidRPr="00F8770B" w:rsidRDefault="00FD2A65" w:rsidP="00FD2A65">
      <w:r>
        <w:tab/>
        <w:t xml:space="preserve">Por lo tanto, la función de densidad de probabilidad para </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S</m:t>
                </m:r>
              </m:e>
              <m:sub>
                <m:r>
                  <m:rPr>
                    <m:sty m:val="p"/>
                  </m:rPr>
                  <w:rPr>
                    <w:rFonts w:ascii="Cambria Math" w:hAnsi="Cambria Math"/>
                  </w:rPr>
                  <m:t>n</m:t>
                </m:r>
              </m:sub>
            </m:sSub>
            <m:ctrlPr>
              <w:rPr>
                <w:rFonts w:ascii="Cambria Math" w:hAnsi="Cambria Math"/>
                <w:i/>
              </w:rPr>
            </m:ctrlPr>
          </m:num>
          <m:den>
            <m:r>
              <m:rPr>
                <m:sty m:val="p"/>
              </m:rPr>
              <w:rPr>
                <w:rFonts w:ascii="Cambria Math" w:hAnsi="Cambria Math"/>
              </w:rPr>
              <m:t>√n</m:t>
            </m:r>
            <m:r>
              <w:rPr>
                <w:rFonts w:ascii="Cambria Math" w:hAnsi="Cambria Math"/>
              </w:rPr>
              <m:t xml:space="preserve">  </m:t>
            </m:r>
          </m:den>
        </m:f>
      </m:oMath>
    </w:p>
    <w:p w14:paraId="5C4DAA64" w14:textId="62C0120F" w:rsidR="00FD2A65" w:rsidRPr="00F8770B" w:rsidRDefault="00FD2A65" w:rsidP="00FD2A65">
      <w:r>
        <w:t xml:space="preserve"> es</w:t>
      </w:r>
    </w:p>
    <w:p w14:paraId="2A8E95B2" w14:textId="44F88148" w:rsidR="00FD2A65" w:rsidRPr="00F8770B" w:rsidRDefault="00FD2A65" w:rsidP="00FD2A65">
      <w:pPr>
        <w:rPr>
          <w:lang w:val="en-US"/>
        </w:rPr>
      </w:pPr>
      <w:r>
        <w:tab/>
      </w:r>
      <m:oMath>
        <m:d>
          <m:dPr>
            <m:ctrlPr>
              <w:rPr>
                <w:rFonts w:ascii="Cambria Math" w:hAnsi="Cambria Math"/>
                <w:lang w:val="en-US"/>
              </w:rPr>
            </m:ctrlPr>
          </m:dPr>
          <m:e>
            <m:r>
              <m:rPr>
                <m:sty m:val="p"/>
              </m:rPr>
              <w:rPr>
                <w:rFonts w:ascii="Cambria Math" w:hAnsi="Cambria Math"/>
                <w:lang w:val="en-US"/>
              </w:rPr>
              <m:t>p</m:t>
            </m:r>
            <m:r>
              <m:rPr>
                <m:sty m:val="p"/>
              </m:rPr>
              <w:rPr>
                <w:rFonts w:ascii="Cambria Math" w:hAnsi="Cambria Math"/>
                <w:lang w:val="en-US"/>
              </w:rPr>
              <m:t xml:space="preserve"> </m:t>
            </m:r>
            <m:r>
              <m:rPr>
                <m:sty m:val="p"/>
              </m:rPr>
              <w:rPr>
                <w:rFonts w:ascii="Cambria Math" w:hAnsi="Cambria Math"/>
                <w:lang w:val="en-US"/>
              </w:rPr>
              <m:t>* p *</m:t>
            </m:r>
            <m:r>
              <m:rPr>
                <m:sty m:val="p"/>
              </m:rPr>
              <w:rPr>
                <w:rFonts w:ascii="Cambria Math" w:hAnsi="Cambria Math"/>
                <w:lang w:val="en-US"/>
              </w:rPr>
              <m:t>⋯</m:t>
            </m:r>
            <m:r>
              <m:rPr>
                <m:sty m:val="p"/>
              </m:rPr>
              <w:rPr>
                <w:rFonts w:ascii="Cambria Math" w:hAnsi="Cambria Math"/>
                <w:lang w:val="en-US"/>
              </w:rPr>
              <m:t>* p</m:t>
            </m:r>
          </m:e>
        </m:d>
        <m:d>
          <m:dPr>
            <m:ctrlPr>
              <w:rPr>
                <w:rFonts w:ascii="Cambria Math" w:hAnsi="Cambria Math"/>
                <w:lang w:val="en-US"/>
              </w:rPr>
            </m:ctrlPr>
          </m:dPr>
          <m:e>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x</m:t>
            </m:r>
          </m:e>
        </m:d>
      </m:oMath>
    </w:p>
    <w:p w14:paraId="3A795CB4" w14:textId="77777777" w:rsidR="00F8770B" w:rsidRPr="00F8770B" w:rsidRDefault="00F8770B" w:rsidP="00FD2A65">
      <w:pPr>
        <w:rPr>
          <w:lang w:val="en-US"/>
        </w:rPr>
      </w:pPr>
    </w:p>
    <w:p w14:paraId="3B119F90" w14:textId="77777777" w:rsidR="00FD2A65" w:rsidRPr="00CF489D" w:rsidRDefault="00FD2A65" w:rsidP="00FD2A65">
      <w:pPr>
        <w:rPr>
          <w:lang w:val="en-US"/>
        </w:rPr>
      </w:pPr>
    </w:p>
    <w:p w14:paraId="240D0F5A" w14:textId="78777E9F" w:rsidR="00FD2A65" w:rsidRPr="00F8770B" w:rsidRDefault="00FD2A65" w:rsidP="00FD2A65">
      <w:pPr>
        <w:rPr>
          <w:b/>
          <w:bCs/>
        </w:rPr>
      </w:pPr>
      <w:r w:rsidRPr="00F8770B">
        <w:rPr>
          <w:b/>
          <w:bCs/>
        </w:rPr>
        <w:t>Algunas igualdades importantes</w:t>
      </w:r>
    </w:p>
    <w:p w14:paraId="2412A379" w14:textId="08E4649E" w:rsidR="00FD2A65" w:rsidRDefault="00FD2A65" w:rsidP="00FD2A65">
      <w:r>
        <w:tab/>
        <w:t xml:space="preserve">Asumiendo que </w:t>
      </w:r>
      <m:oMath>
        <m:r>
          <w:rPr>
            <w:rFonts w:ascii="Cambria Math" w:hAnsi="Cambria Math"/>
          </w:rPr>
          <m:t>μ=0</m:t>
        </m:r>
      </m:oMath>
      <w:r w:rsidR="00F8770B">
        <w:t xml:space="preserve"> </w:t>
      </w:r>
      <w:r>
        <w:t xml:space="preserve">y </w:t>
      </w:r>
      <m:oMath>
        <m:r>
          <w:rPr>
            <w:rFonts w:ascii="Cambria Math" w:hAnsi="Cambria Math"/>
          </w:rPr>
          <m:t xml:space="preserve">σ=1 </m:t>
        </m:r>
      </m:oMath>
      <w:r>
        <w:t xml:space="preserve">para las </w:t>
      </w:r>
      <w:r w:rsidR="00F8770B">
        <w:t>X</w:t>
      </w:r>
      <w:r>
        <w:t xml:space="preserve"> Esto significa que</w:t>
      </w:r>
    </w:p>
    <w:p w14:paraId="45AB6379" w14:textId="77777777" w:rsidR="00F8770B" w:rsidRDefault="00F8770B" w:rsidP="00FD2A65">
      <m:oMath>
        <m:r>
          <m:rPr>
            <m:sty m:val="p"/>
          </m:rPr>
          <w:rPr>
            <w:rFonts w:ascii="Cambria Math" w:hAnsi="Cambria Math"/>
          </w:rPr>
          <w:drawing>
            <wp:inline distT="0" distB="0" distL="0" distR="0" wp14:anchorId="0E8EB608" wp14:editId="13E9FF24">
              <wp:extent cx="3762900" cy="1428949"/>
              <wp:effectExtent l="0" t="0" r="9525" b="0"/>
              <wp:docPr id="2109614632"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14632" name="Imagen 1" descr="Diagrama&#10;&#10;Descripción generada automáticamente con confianza baja"/>
                      <pic:cNvPicPr/>
                    </pic:nvPicPr>
                    <pic:blipFill>
                      <a:blip r:embed="rId12"/>
                      <a:stretch>
                        <a:fillRect/>
                      </a:stretch>
                    </pic:blipFill>
                    <pic:spPr>
                      <a:xfrm>
                        <a:off x="0" y="0"/>
                        <a:ext cx="3762900" cy="1428949"/>
                      </a:xfrm>
                      <a:prstGeom prst="rect">
                        <a:avLst/>
                      </a:prstGeom>
                    </pic:spPr>
                  </pic:pic>
                </a:graphicData>
              </a:graphic>
            </wp:inline>
          </w:drawing>
        </m:r>
      </m:oMath>
      <w:r w:rsidR="00FD2A65">
        <w:tab/>
      </w:r>
    </w:p>
    <w:p w14:paraId="1638CA42" w14:textId="12EDBE54" w:rsidR="00FD2A65" w:rsidRDefault="00FD2A65" w:rsidP="00FD2A65">
      <w:r>
        <w:t>Que es verdadero para cada función de densidad de probabilidad.</w:t>
      </w:r>
    </w:p>
    <w:p w14:paraId="1BB4085E" w14:textId="77777777" w:rsidR="00FD2A65" w:rsidRDefault="00FD2A65" w:rsidP="00FD2A65">
      <w:r>
        <w:tab/>
      </w:r>
    </w:p>
    <w:p w14:paraId="768117C6" w14:textId="276A6CE1" w:rsidR="00FD2A65" w:rsidRPr="00F8770B" w:rsidRDefault="00FD2A65" w:rsidP="00FD2A65">
      <w:pPr>
        <w:rPr>
          <w:b/>
          <w:bCs/>
        </w:rPr>
      </w:pPr>
      <w:r w:rsidRPr="00F8770B">
        <w:rPr>
          <w:b/>
          <w:bCs/>
        </w:rPr>
        <w:t>Demostración</w:t>
      </w:r>
    </w:p>
    <w:p w14:paraId="517A034F" w14:textId="77777777" w:rsidR="00FD2A65" w:rsidRDefault="00FD2A65" w:rsidP="00FD2A65"/>
    <w:p w14:paraId="50DDDB9E" w14:textId="6E249E84" w:rsidR="00FD2A65" w:rsidRDefault="00FD2A65" w:rsidP="00FD2A65">
      <w:r>
        <w:tab/>
      </w:r>
      <w:r w:rsidR="00F8770B">
        <w:t xml:space="preserve">Sean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oMath>
      <w:r w:rsidR="00F8770B">
        <w:t xml:space="preserve"> </w:t>
      </w:r>
      <w:r>
        <w:t xml:space="preserve"> variables aleatorias independientes e idénticamente distribuidas con media 0 y desviación estándar 1. Con </w:t>
      </w:r>
      <w:proofErr w:type="spellStart"/>
      <w:r>
        <w:t>p_n</w:t>
      </w:r>
      <w:proofErr w:type="spellEnd"/>
      <w:r>
        <w:t xml:space="preserve">(x) la función de densidad de probabilidad para </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S</m:t>
                </m:r>
              </m:e>
              <m:sub>
                <m:r>
                  <m:rPr>
                    <m:sty m:val="p"/>
                  </m:rPr>
                  <w:rPr>
                    <w:rFonts w:ascii="Cambria Math" w:hAnsi="Cambria Math"/>
                  </w:rPr>
                  <m:t>n</m:t>
                </m:r>
              </m:sub>
            </m:sSub>
            <m:ctrlPr>
              <w:rPr>
                <w:rFonts w:ascii="Cambria Math" w:hAnsi="Cambria Math"/>
                <w:i/>
              </w:rPr>
            </m:ctrlPr>
          </m:num>
          <m:den>
            <m:r>
              <m:rPr>
                <m:sty m:val="p"/>
              </m:rPr>
              <w:rPr>
                <w:rFonts w:ascii="Cambria Math" w:hAnsi="Cambria Math"/>
              </w:rPr>
              <m:t>√</m:t>
            </m:r>
            <m:r>
              <m:rPr>
                <m:sty m:val="p"/>
              </m:rPr>
              <w:rPr>
                <w:rFonts w:ascii="Cambria Math" w:hAnsi="Cambria Math"/>
              </w:rPr>
              <m:t>n</m:t>
            </m:r>
          </m:den>
        </m:f>
        <m:r>
          <m:rPr>
            <m:sty m:val="p"/>
          </m:rP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e>
            </m:d>
            <m:ctrlPr>
              <w:rPr>
                <w:rFonts w:ascii="Cambria Math" w:hAnsi="Cambria Math"/>
                <w:i/>
              </w:rPr>
            </m:ctrlPr>
          </m:num>
          <m:den>
            <m:r>
              <m:rPr>
                <m:sty m:val="p"/>
              </m:rPr>
              <w:rPr>
                <w:rFonts w:ascii="Cambria Math" w:hAnsi="Cambria Math"/>
              </w:rPr>
              <m:t>√</m:t>
            </m:r>
            <m:r>
              <m:rPr>
                <m:sty m:val="p"/>
              </m:rPr>
              <w:rPr>
                <w:rFonts w:ascii="Cambria Math" w:hAnsi="Cambria Math"/>
              </w:rPr>
              <m:t>n</m:t>
            </m:r>
          </m:den>
        </m:f>
        <m:r>
          <m:rPr>
            <m:sty m:val="p"/>
          </m:rPr>
          <w:rPr>
            <w:rFonts w:ascii="Cambria Math" w:hAnsi="Cambria Math"/>
          </w:rPr>
          <m:t xml:space="preserve"> </m:t>
        </m:r>
      </m:oMath>
      <w:r>
        <w:t>. Entonces</w:t>
      </w:r>
    </w:p>
    <w:p w14:paraId="6A3F2825" w14:textId="77777777" w:rsidR="00FD2A65" w:rsidRDefault="00FD2A65" w:rsidP="00FD2A65"/>
    <w:p w14:paraId="1107E7A4" w14:textId="4B7566D5" w:rsidR="00FD2A65" w:rsidRDefault="00F8770B" w:rsidP="00FD2A65">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r>
            <m:rPr>
              <m:sty m:val="p"/>
            </m:rP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rPr>
                  </m:ctrlPr>
                </m:radPr>
                <m:deg>
                  <m:ctrlPr>
                    <w:rPr>
                      <w:rFonts w:ascii="Cambria Math" w:hAnsi="Cambria Math"/>
                      <w:i/>
                    </w:rPr>
                  </m:ctrlPr>
                </m:deg>
                <m:e>
                  <m:d>
                    <m:dPr>
                      <m:begChr m:val="{"/>
                      <m:endChr m:val="}"/>
                      <m:ctrlPr>
                        <w:rPr>
                          <w:rFonts w:ascii="Cambria Math" w:hAnsi="Cambria Math"/>
                        </w:rPr>
                      </m:ctrlPr>
                    </m:dPr>
                    <m:e>
                      <m:r>
                        <m:rPr>
                          <m:sty m:val="p"/>
                        </m:rPr>
                        <w:rPr>
                          <w:rFonts w:ascii="Cambria Math" w:hAnsi="Cambria Math"/>
                        </w:rPr>
                        <m:t xml:space="preserve">2 </m:t>
                      </m:r>
                      <m:r>
                        <m:rPr>
                          <m:sty m:val="p"/>
                        </m:rPr>
                        <w:rPr>
                          <w:rFonts w:ascii="Cambria Math" w:hAnsi="Cambria Math"/>
                        </w:rPr>
                        <m:t>π</m:t>
                      </m:r>
                    </m:e>
                  </m:d>
                </m:e>
              </m:rad>
            </m:den>
          </m:f>
          <m:r>
            <m:rPr>
              <m:sty m:val="p"/>
            </m:rPr>
            <w:rPr>
              <w:rFonts w:ascii="Cambria Math" w:hAnsi="Cambria Math"/>
            </w:rPr>
            <m:t xml:space="preserve"> e^</m:t>
          </m:r>
          <m:d>
            <m:dPr>
              <m:begChr m:val="{"/>
              <m:endChr m:val="}"/>
              <m:ctrlPr>
                <w:rPr>
                  <w:rFonts w:ascii="Cambria Math" w:hAnsi="Cambria Math"/>
                </w:rPr>
              </m:ctrlPr>
            </m:dPr>
            <m:e>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num>
                <m:den>
                  <m:r>
                    <w:rPr>
                      <w:rFonts w:ascii="Cambria Math" w:hAnsi="Cambria Math"/>
                    </w:rPr>
                    <m:t>2</m:t>
                  </m:r>
                </m:den>
              </m:f>
            </m:e>
          </m:d>
          <m:r>
            <m:rPr>
              <m:sty m:val="p"/>
            </m:rPr>
            <w:rPr>
              <w:rFonts w:ascii="Cambria Math" w:hAnsi="Cambria Math"/>
            </w:rPr>
            <m:t xml:space="preserve"> </m:t>
          </m:r>
          <m:r>
            <m:rPr>
              <m:sty m:val="p"/>
            </m:rPr>
            <w:rPr>
              <w:rFonts w:ascii="Cambria Math" w:hAnsi="Cambria Math"/>
            </w:rPr>
            <m:t>cuando</m:t>
          </m:r>
          <m:r>
            <m:rPr>
              <m:sty m:val="p"/>
            </m:rPr>
            <w:rPr>
              <w:rFonts w:ascii="Cambria Math" w:hAnsi="Cambria Math"/>
            </w:rPr>
            <m:t xml:space="preserve"> n </m:t>
          </m:r>
          <m:r>
            <m:rPr>
              <m:sty m:val="p"/>
            </m:rPr>
            <w:rPr>
              <w:rFonts w:ascii="Cambria Math" w:hAnsi="Cambria Math"/>
            </w:rPr>
            <m:t>→∞</m:t>
          </m:r>
          <m:r>
            <m:rPr>
              <m:sty m:val="p"/>
            </m:rPr>
            <w:rPr>
              <w:rFonts w:ascii="Cambria Math" w:hAnsi="Cambria Math"/>
            </w:rPr>
            <m:t xml:space="preserve"> </m:t>
          </m:r>
        </m:oMath>
      </m:oMathPara>
    </w:p>
    <w:p w14:paraId="774E3340" w14:textId="6869F66C" w:rsidR="00FD2A65" w:rsidRDefault="00FD2A65" w:rsidP="00FD2A65">
      <w:r>
        <w:tab/>
        <w:t xml:space="preserve">La idea es tomar la transformada de Fourier de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oMath>
      <w:r>
        <w:t xml:space="preserve">, que, por el Teorema de Convolución, será esencialmente el producto de las transformadas de Fourier de p. Los productos son más fáciles que las convoluciones, y la esperanza es usar las suposiciones sobre p para obtener alguna información sobre la forma de este producto a medida que </w:t>
      </w:r>
      <m:oMath>
        <m:r>
          <m:rPr>
            <m:sty m:val="p"/>
          </m:rPr>
          <w:rPr>
            <w:rFonts w:ascii="Cambria Math" w:hAnsi="Cambria Math"/>
          </w:rPr>
          <m:t xml:space="preserve">n </m:t>
        </m:r>
        <m:r>
          <m:rPr>
            <m:sty m:val="p"/>
          </m:rPr>
          <w:rPr>
            <w:rFonts w:ascii="Cambria Math" w:hAnsi="Cambria Math"/>
          </w:rPr>
          <m:t>→∞</m:t>
        </m:r>
      </m:oMath>
      <w:r>
        <w:t>.</w:t>
      </w:r>
    </w:p>
    <w:p w14:paraId="0E1112B1" w14:textId="483F7633" w:rsidR="00FD2A65" w:rsidRDefault="00FD2A65" w:rsidP="00FD2A65">
      <w:r>
        <w:tab/>
        <w:t>Comencemos con la transformada de Fourier de</w:t>
      </w:r>
      <w:r w:rsidR="00F8770B">
        <w:t xml:space="preserve">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n</m:t>
            </m:r>
          </m:e>
        </m:rad>
        <m:sSup>
          <m:sSupPr>
            <m:ctrlPr>
              <w:rPr>
                <w:rFonts w:ascii="Cambria Math" w:hAnsi="Cambria Math"/>
              </w:rPr>
            </m:ctrlPr>
          </m:sSupPr>
          <m:e>
            <m:r>
              <m:rPr>
                <m:sty m:val="p"/>
              </m:rPr>
              <w:rPr>
                <w:rFonts w:ascii="Cambria Math" w:hAnsi="Cambria Math"/>
              </w:rPr>
              <m:t>p</m:t>
            </m:r>
          </m:e>
          <m:sup>
            <m:r>
              <w:rPr>
                <w:rFonts w:ascii="Cambria Math" w:hAnsi="Cambria Math"/>
              </w:rPr>
              <m:t>*n</m:t>
            </m:r>
          </m:sup>
        </m:sSup>
        <m:r>
          <m:rPr>
            <m:sty m:val="p"/>
          </m:rPr>
          <w:rPr>
            <w:rFonts w:ascii="Cambria Math" w:hAnsi="Cambria Math"/>
          </w:rPr>
          <m:t>(√</m:t>
        </m:r>
        <m:r>
          <m:rPr>
            <m:sty m:val="p"/>
          </m:rPr>
          <w:rPr>
            <w:rFonts w:ascii="Cambria Math" w:hAnsi="Cambria Math"/>
          </w:rPr>
          <m:t xml:space="preserve">n x) </m:t>
        </m:r>
      </m:oMath>
    </w:p>
    <w:p w14:paraId="4006CE44" w14:textId="77777777" w:rsidR="00FD2A65" w:rsidRDefault="00FD2A65" w:rsidP="00FD2A65"/>
    <w:p w14:paraId="5CA917D0" w14:textId="1303839C" w:rsidR="00FD2A65" w:rsidRDefault="00FD2A65" w:rsidP="00FD2A65">
      <w:r>
        <w:tab/>
      </w:r>
      <w:r w:rsidR="00F8770B" w:rsidRPr="00F8770B">
        <w:drawing>
          <wp:inline distT="0" distB="0" distL="0" distR="0" wp14:anchorId="08DCB664" wp14:editId="0F568413">
            <wp:extent cx="5612130" cy="645160"/>
            <wp:effectExtent l="0" t="0" r="7620" b="2540"/>
            <wp:docPr id="19139795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79548" name=""/>
                    <pic:cNvPicPr/>
                  </pic:nvPicPr>
                  <pic:blipFill>
                    <a:blip r:embed="rId13"/>
                    <a:stretch>
                      <a:fillRect/>
                    </a:stretch>
                  </pic:blipFill>
                  <pic:spPr>
                    <a:xfrm>
                      <a:off x="0" y="0"/>
                      <a:ext cx="5612130" cy="645160"/>
                    </a:xfrm>
                    <a:prstGeom prst="rect">
                      <a:avLst/>
                    </a:prstGeom>
                  </pic:spPr>
                </pic:pic>
              </a:graphicData>
            </a:graphic>
          </wp:inline>
        </w:drawing>
      </w:r>
    </w:p>
    <w:p w14:paraId="7FD4F352" w14:textId="2B089006" w:rsidR="00FD2A65" w:rsidRPr="00FD2A65" w:rsidRDefault="00F8770B" w:rsidP="004372FF">
      <w:pPr>
        <w:spacing w:after="240" w:line="276" w:lineRule="auto"/>
        <w:jc w:val="both"/>
        <w:rPr>
          <w:rFonts w:ascii="Arial" w:hAnsi="Arial" w:cs="Arial"/>
          <w:lang w:val="en-US"/>
        </w:rPr>
      </w:pPr>
      <w:r w:rsidRPr="00F8770B">
        <w:lastRenderedPageBreak/>
        <w:drawing>
          <wp:inline distT="0" distB="0" distL="0" distR="0" wp14:anchorId="028A0994" wp14:editId="04072856">
            <wp:extent cx="5612130" cy="5293995"/>
            <wp:effectExtent l="0" t="0" r="7620" b="1905"/>
            <wp:docPr id="1025129528"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29528" name="Imagen 1" descr="Texto, Carta&#10;&#10;Descripción generada automáticamente"/>
                    <pic:cNvPicPr/>
                  </pic:nvPicPr>
                  <pic:blipFill>
                    <a:blip r:embed="rId14"/>
                    <a:stretch>
                      <a:fillRect/>
                    </a:stretch>
                  </pic:blipFill>
                  <pic:spPr>
                    <a:xfrm>
                      <a:off x="0" y="0"/>
                      <a:ext cx="5612130" cy="5293995"/>
                    </a:xfrm>
                    <a:prstGeom prst="rect">
                      <a:avLst/>
                    </a:prstGeom>
                  </pic:spPr>
                </pic:pic>
              </a:graphicData>
            </a:graphic>
          </wp:inline>
        </w:drawing>
      </w:r>
    </w:p>
    <w:sectPr w:rsidR="00FD2A65" w:rsidRPr="00FD2A65">
      <w:headerReference w:type="even" r:id="rId15"/>
      <w:headerReference w:type="default" r:id="rId16"/>
      <w:footerReference w:type="even" r:id="rId17"/>
      <w:footerReference w:type="default" r:id="rId18"/>
      <w:headerReference w:type="first" r:id="rId19"/>
      <w:footerReference w:type="first" r:id="rId20"/>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DB79C2" w14:textId="77777777" w:rsidR="00EE2F84" w:rsidRDefault="00EE2F84" w:rsidP="007C17BC">
      <w:r>
        <w:separator/>
      </w:r>
    </w:p>
  </w:endnote>
  <w:endnote w:type="continuationSeparator" w:id="0">
    <w:p w14:paraId="5C0A7829" w14:textId="77777777" w:rsidR="00EE2F84" w:rsidRDefault="00EE2F84" w:rsidP="007C17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96341" w14:textId="77777777" w:rsidR="002C3111" w:rsidRDefault="002C311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6CFE6" w14:textId="77777777" w:rsidR="007C17BC" w:rsidRDefault="007C17BC" w:rsidP="007C17BC">
    <w:pPr>
      <w:pBdr>
        <w:top w:val="nil"/>
        <w:left w:val="nil"/>
        <w:bottom w:val="nil"/>
        <w:right w:val="nil"/>
        <w:between w:val="nil"/>
      </w:pBdr>
      <w:tabs>
        <w:tab w:val="center" w:pos="4419"/>
        <w:tab w:val="right" w:pos="8838"/>
      </w:tabs>
      <w:jc w:val="center"/>
      <w:rPr>
        <w:color w:val="9CC3E5"/>
        <w:sz w:val="22"/>
        <w:szCs w:val="22"/>
      </w:rPr>
    </w:pPr>
  </w:p>
  <w:p w14:paraId="096AEB7E" w14:textId="6C005000" w:rsidR="007C17BC" w:rsidRPr="007C17BC" w:rsidRDefault="007C17BC" w:rsidP="007C17BC">
    <w:pPr>
      <w:pBdr>
        <w:top w:val="nil"/>
        <w:left w:val="nil"/>
        <w:bottom w:val="nil"/>
        <w:right w:val="nil"/>
        <w:between w:val="nil"/>
      </w:pBdr>
      <w:tabs>
        <w:tab w:val="center" w:pos="4419"/>
        <w:tab w:val="right" w:pos="8838"/>
      </w:tabs>
      <w:jc w:val="center"/>
      <w:rPr>
        <w:color w:val="9CC3E5"/>
        <w:sz w:val="22"/>
        <w:szCs w:val="22"/>
      </w:rPr>
    </w:pPr>
    <w:r w:rsidRPr="007C17BC">
      <w:rPr>
        <w:color w:val="9CC3E5"/>
        <w:sz w:val="22"/>
        <w:szCs w:val="22"/>
      </w:rPr>
      <w:t xml:space="preserve">Curso: </w:t>
    </w:r>
    <w:r w:rsidR="002C3111">
      <w:rPr>
        <w:color w:val="9CC3E5"/>
        <w:sz w:val="22"/>
        <w:szCs w:val="22"/>
      </w:rPr>
      <w:t>XXXXXXX   XXXXXXXXX</w:t>
    </w:r>
  </w:p>
  <w:p w14:paraId="65D8FC90" w14:textId="77777777" w:rsidR="007C17BC" w:rsidRPr="007C17BC" w:rsidRDefault="007C17BC" w:rsidP="007C17BC">
    <w:pPr>
      <w:pBdr>
        <w:top w:val="nil"/>
        <w:left w:val="nil"/>
        <w:bottom w:val="nil"/>
        <w:right w:val="nil"/>
        <w:between w:val="nil"/>
      </w:pBdr>
      <w:tabs>
        <w:tab w:val="center" w:pos="4419"/>
        <w:tab w:val="right" w:pos="8838"/>
      </w:tabs>
      <w:jc w:val="center"/>
      <w:rPr>
        <w:color w:val="9CC3E5"/>
        <w:sz w:val="22"/>
        <w:szCs w:val="22"/>
      </w:rPr>
    </w:pPr>
    <w:r w:rsidRPr="007C17BC">
      <w:rPr>
        <w:color w:val="9CC3E5"/>
        <w:sz w:val="22"/>
        <w:szCs w:val="22"/>
      </w:rPr>
      <w:t>Educación Profesional Escuela de Ingeniería</w:t>
    </w:r>
  </w:p>
  <w:p w14:paraId="11BB4F74" w14:textId="1112C75C" w:rsidR="007C17BC" w:rsidRPr="007C17BC" w:rsidRDefault="007C17BC" w:rsidP="007C17BC">
    <w:pPr>
      <w:pBdr>
        <w:top w:val="nil"/>
        <w:left w:val="nil"/>
        <w:bottom w:val="nil"/>
        <w:right w:val="nil"/>
        <w:between w:val="nil"/>
      </w:pBdr>
      <w:tabs>
        <w:tab w:val="center" w:pos="4419"/>
        <w:tab w:val="right" w:pos="8838"/>
      </w:tabs>
      <w:jc w:val="center"/>
      <w:rPr>
        <w:color w:val="9CC3E5"/>
        <w:sz w:val="22"/>
        <w:szCs w:val="22"/>
      </w:rPr>
    </w:pPr>
    <w:r w:rsidRPr="007C17BC">
      <w:rPr>
        <w:color w:val="9CC3E5"/>
        <w:sz w:val="22"/>
        <w:szCs w:val="22"/>
      </w:rPr>
      <w:t>Pontificia Universidad Católica de Chile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170AC" w14:textId="77777777" w:rsidR="002C3111" w:rsidRDefault="002C311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511992" w14:textId="77777777" w:rsidR="00EE2F84" w:rsidRDefault="00EE2F84" w:rsidP="007C17BC">
      <w:r>
        <w:separator/>
      </w:r>
    </w:p>
  </w:footnote>
  <w:footnote w:type="continuationSeparator" w:id="0">
    <w:p w14:paraId="01B5DF89" w14:textId="77777777" w:rsidR="00EE2F84" w:rsidRDefault="00EE2F84" w:rsidP="007C17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FC0D9" w14:textId="77777777" w:rsidR="002C3111" w:rsidRDefault="002C311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D8A5F" w14:textId="1EF8E3BF" w:rsidR="007C17BC" w:rsidRDefault="007C17BC">
    <w:pPr>
      <w:pStyle w:val="Encabezado"/>
    </w:pPr>
    <w:r>
      <w:rPr>
        <w:noProof/>
        <w:color w:val="000000"/>
      </w:rPr>
      <w:drawing>
        <wp:inline distT="0" distB="0" distL="0" distR="0" wp14:anchorId="2969778B" wp14:editId="4E1BE3A4">
          <wp:extent cx="5552260" cy="740049"/>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775026" cy="769741"/>
                  </a:xfrm>
                  <a:prstGeom prst="rect">
                    <a:avLst/>
                  </a:prstGeom>
                  <a:ln/>
                </pic:spPr>
              </pic:pic>
            </a:graphicData>
          </a:graphic>
        </wp:inline>
      </w:drawing>
    </w:r>
  </w:p>
  <w:p w14:paraId="4D45CFB5" w14:textId="77777777" w:rsidR="007C17BC" w:rsidRDefault="007C17B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75F36" w14:textId="77777777" w:rsidR="002C3111" w:rsidRDefault="002C311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A34E72"/>
    <w:multiLevelType w:val="hybridMultilevel"/>
    <w:tmpl w:val="5704AEF0"/>
    <w:lvl w:ilvl="0" w:tplc="CE6A7054">
      <w:start w:val="1"/>
      <w:numFmt w:val="decimal"/>
      <w:lvlText w:val="%1."/>
      <w:lvlJc w:val="center"/>
      <w:pPr>
        <w:ind w:left="720" w:hanging="360"/>
      </w:pPr>
      <w:rPr>
        <w:rFonts w:hint="default"/>
        <w:b w:val="0"/>
        <w:bCs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28697877"/>
    <w:multiLevelType w:val="hybridMultilevel"/>
    <w:tmpl w:val="3180589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32E9484E"/>
    <w:multiLevelType w:val="hybridMultilevel"/>
    <w:tmpl w:val="A60457A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58D66378"/>
    <w:multiLevelType w:val="hybridMultilevel"/>
    <w:tmpl w:val="5942A93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63172EB2"/>
    <w:multiLevelType w:val="multilevel"/>
    <w:tmpl w:val="2FDECB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74510405">
    <w:abstractNumId w:val="4"/>
  </w:num>
  <w:num w:numId="2" w16cid:durableId="275522043">
    <w:abstractNumId w:val="0"/>
  </w:num>
  <w:num w:numId="3" w16cid:durableId="948705694">
    <w:abstractNumId w:val="2"/>
  </w:num>
  <w:num w:numId="4" w16cid:durableId="1437822225">
    <w:abstractNumId w:val="1"/>
  </w:num>
  <w:num w:numId="5" w16cid:durableId="1026543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7667"/>
    <w:rsid w:val="00097CD5"/>
    <w:rsid w:val="001340E4"/>
    <w:rsid w:val="00187667"/>
    <w:rsid w:val="001C7B24"/>
    <w:rsid w:val="00216360"/>
    <w:rsid w:val="002428A1"/>
    <w:rsid w:val="002737CB"/>
    <w:rsid w:val="002B3E61"/>
    <w:rsid w:val="002C3111"/>
    <w:rsid w:val="00317150"/>
    <w:rsid w:val="00331F12"/>
    <w:rsid w:val="0040530D"/>
    <w:rsid w:val="004372FF"/>
    <w:rsid w:val="004B3162"/>
    <w:rsid w:val="004B40F8"/>
    <w:rsid w:val="005446C6"/>
    <w:rsid w:val="006137DF"/>
    <w:rsid w:val="006476E0"/>
    <w:rsid w:val="00684824"/>
    <w:rsid w:val="006E013E"/>
    <w:rsid w:val="0074308F"/>
    <w:rsid w:val="007C17BC"/>
    <w:rsid w:val="007E37CA"/>
    <w:rsid w:val="00810A95"/>
    <w:rsid w:val="00896EBC"/>
    <w:rsid w:val="00AB3272"/>
    <w:rsid w:val="00AD741A"/>
    <w:rsid w:val="00B51643"/>
    <w:rsid w:val="00B977A2"/>
    <w:rsid w:val="00CA664C"/>
    <w:rsid w:val="00CE2E8D"/>
    <w:rsid w:val="00D82A27"/>
    <w:rsid w:val="00DA3D61"/>
    <w:rsid w:val="00EE2F84"/>
    <w:rsid w:val="00F5130C"/>
    <w:rsid w:val="00F8770B"/>
    <w:rsid w:val="00FD2A6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F1463"/>
  <w15:docId w15:val="{3D040E0E-B67C-4811-BCA7-064771327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s-CL"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7C17BC"/>
    <w:pPr>
      <w:tabs>
        <w:tab w:val="center" w:pos="4419"/>
        <w:tab w:val="right" w:pos="8838"/>
      </w:tabs>
    </w:pPr>
  </w:style>
  <w:style w:type="character" w:customStyle="1" w:styleId="EncabezadoCar">
    <w:name w:val="Encabezado Car"/>
    <w:basedOn w:val="Fuentedeprrafopredeter"/>
    <w:link w:val="Encabezado"/>
    <w:uiPriority w:val="99"/>
    <w:rsid w:val="007C17BC"/>
  </w:style>
  <w:style w:type="paragraph" w:styleId="Piedepgina">
    <w:name w:val="footer"/>
    <w:basedOn w:val="Normal"/>
    <w:link w:val="PiedepginaCar"/>
    <w:uiPriority w:val="99"/>
    <w:unhideWhenUsed/>
    <w:rsid w:val="007C17BC"/>
    <w:pPr>
      <w:tabs>
        <w:tab w:val="center" w:pos="4419"/>
        <w:tab w:val="right" w:pos="8838"/>
      </w:tabs>
    </w:pPr>
  </w:style>
  <w:style w:type="character" w:customStyle="1" w:styleId="PiedepginaCar">
    <w:name w:val="Pie de página Car"/>
    <w:basedOn w:val="Fuentedeprrafopredeter"/>
    <w:link w:val="Piedepgina"/>
    <w:uiPriority w:val="99"/>
    <w:rsid w:val="007C17BC"/>
  </w:style>
  <w:style w:type="paragraph" w:styleId="Prrafodelista">
    <w:name w:val="List Paragraph"/>
    <w:basedOn w:val="Normal"/>
    <w:uiPriority w:val="34"/>
    <w:qFormat/>
    <w:rsid w:val="00331F12"/>
    <w:pPr>
      <w:ind w:left="720"/>
      <w:contextualSpacing/>
    </w:pPr>
  </w:style>
  <w:style w:type="character" w:styleId="Refdecomentario">
    <w:name w:val="annotation reference"/>
    <w:basedOn w:val="Fuentedeprrafopredeter"/>
    <w:uiPriority w:val="99"/>
    <w:semiHidden/>
    <w:unhideWhenUsed/>
    <w:rsid w:val="00B51643"/>
    <w:rPr>
      <w:sz w:val="16"/>
      <w:szCs w:val="16"/>
    </w:rPr>
  </w:style>
  <w:style w:type="paragraph" w:styleId="Textocomentario">
    <w:name w:val="annotation text"/>
    <w:basedOn w:val="Normal"/>
    <w:link w:val="TextocomentarioCar"/>
    <w:uiPriority w:val="99"/>
    <w:semiHidden/>
    <w:unhideWhenUsed/>
    <w:rsid w:val="00B51643"/>
    <w:rPr>
      <w:sz w:val="20"/>
      <w:szCs w:val="20"/>
    </w:rPr>
  </w:style>
  <w:style w:type="character" w:customStyle="1" w:styleId="TextocomentarioCar">
    <w:name w:val="Texto comentario Car"/>
    <w:basedOn w:val="Fuentedeprrafopredeter"/>
    <w:link w:val="Textocomentario"/>
    <w:uiPriority w:val="99"/>
    <w:semiHidden/>
    <w:rsid w:val="00B51643"/>
    <w:rPr>
      <w:sz w:val="20"/>
      <w:szCs w:val="20"/>
    </w:rPr>
  </w:style>
  <w:style w:type="paragraph" w:styleId="Asuntodelcomentario">
    <w:name w:val="annotation subject"/>
    <w:basedOn w:val="Textocomentario"/>
    <w:next w:val="Textocomentario"/>
    <w:link w:val="AsuntodelcomentarioCar"/>
    <w:uiPriority w:val="99"/>
    <w:semiHidden/>
    <w:unhideWhenUsed/>
    <w:rsid w:val="00B51643"/>
    <w:rPr>
      <w:b/>
      <w:bCs/>
    </w:rPr>
  </w:style>
  <w:style w:type="character" w:customStyle="1" w:styleId="AsuntodelcomentarioCar">
    <w:name w:val="Asunto del comentario Car"/>
    <w:basedOn w:val="TextocomentarioCar"/>
    <w:link w:val="Asuntodelcomentario"/>
    <w:uiPriority w:val="99"/>
    <w:semiHidden/>
    <w:rsid w:val="00B51643"/>
    <w:rPr>
      <w:b/>
      <w:bCs/>
      <w:sz w:val="20"/>
      <w:szCs w:val="20"/>
    </w:rPr>
  </w:style>
  <w:style w:type="character" w:styleId="Textodelmarcadordeposicin">
    <w:name w:val="Placeholder Text"/>
    <w:basedOn w:val="Fuentedeprrafopredeter"/>
    <w:uiPriority w:val="99"/>
    <w:semiHidden/>
    <w:rsid w:val="00CE2E8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642708">
      <w:bodyDiv w:val="1"/>
      <w:marLeft w:val="0"/>
      <w:marRight w:val="0"/>
      <w:marTop w:val="0"/>
      <w:marBottom w:val="0"/>
      <w:divBdr>
        <w:top w:val="none" w:sz="0" w:space="0" w:color="auto"/>
        <w:left w:val="none" w:sz="0" w:space="0" w:color="auto"/>
        <w:bottom w:val="none" w:sz="0" w:space="0" w:color="auto"/>
        <w:right w:val="none" w:sz="0" w:space="0" w:color="auto"/>
      </w:divBdr>
    </w:div>
    <w:div w:id="431441770">
      <w:bodyDiv w:val="1"/>
      <w:marLeft w:val="0"/>
      <w:marRight w:val="0"/>
      <w:marTop w:val="0"/>
      <w:marBottom w:val="0"/>
      <w:divBdr>
        <w:top w:val="none" w:sz="0" w:space="0" w:color="auto"/>
        <w:left w:val="none" w:sz="0" w:space="0" w:color="auto"/>
        <w:bottom w:val="none" w:sz="0" w:space="0" w:color="auto"/>
        <w:right w:val="none" w:sz="0" w:space="0" w:color="auto"/>
      </w:divBdr>
    </w:div>
    <w:div w:id="566458559">
      <w:bodyDiv w:val="1"/>
      <w:marLeft w:val="0"/>
      <w:marRight w:val="0"/>
      <w:marTop w:val="0"/>
      <w:marBottom w:val="0"/>
      <w:divBdr>
        <w:top w:val="none" w:sz="0" w:space="0" w:color="auto"/>
        <w:left w:val="none" w:sz="0" w:space="0" w:color="auto"/>
        <w:bottom w:val="none" w:sz="0" w:space="0" w:color="auto"/>
        <w:right w:val="none" w:sz="0" w:space="0" w:color="auto"/>
      </w:divBdr>
    </w:div>
    <w:div w:id="591396925">
      <w:bodyDiv w:val="1"/>
      <w:marLeft w:val="0"/>
      <w:marRight w:val="0"/>
      <w:marTop w:val="0"/>
      <w:marBottom w:val="0"/>
      <w:divBdr>
        <w:top w:val="none" w:sz="0" w:space="0" w:color="auto"/>
        <w:left w:val="none" w:sz="0" w:space="0" w:color="auto"/>
        <w:bottom w:val="none" w:sz="0" w:space="0" w:color="auto"/>
        <w:right w:val="none" w:sz="0" w:space="0" w:color="auto"/>
      </w:divBdr>
    </w:div>
    <w:div w:id="663557124">
      <w:bodyDiv w:val="1"/>
      <w:marLeft w:val="0"/>
      <w:marRight w:val="0"/>
      <w:marTop w:val="0"/>
      <w:marBottom w:val="0"/>
      <w:divBdr>
        <w:top w:val="none" w:sz="0" w:space="0" w:color="auto"/>
        <w:left w:val="none" w:sz="0" w:space="0" w:color="auto"/>
        <w:bottom w:val="none" w:sz="0" w:space="0" w:color="auto"/>
        <w:right w:val="none" w:sz="0" w:space="0" w:color="auto"/>
      </w:divBdr>
    </w:div>
    <w:div w:id="862136118">
      <w:bodyDiv w:val="1"/>
      <w:marLeft w:val="0"/>
      <w:marRight w:val="0"/>
      <w:marTop w:val="0"/>
      <w:marBottom w:val="0"/>
      <w:divBdr>
        <w:top w:val="none" w:sz="0" w:space="0" w:color="auto"/>
        <w:left w:val="none" w:sz="0" w:space="0" w:color="auto"/>
        <w:bottom w:val="none" w:sz="0" w:space="0" w:color="auto"/>
        <w:right w:val="none" w:sz="0" w:space="0" w:color="auto"/>
      </w:divBdr>
    </w:div>
    <w:div w:id="1634023857">
      <w:bodyDiv w:val="1"/>
      <w:marLeft w:val="0"/>
      <w:marRight w:val="0"/>
      <w:marTop w:val="0"/>
      <w:marBottom w:val="0"/>
      <w:divBdr>
        <w:top w:val="none" w:sz="0" w:space="0" w:color="auto"/>
        <w:left w:val="none" w:sz="0" w:space="0" w:color="auto"/>
        <w:bottom w:val="none" w:sz="0" w:space="0" w:color="auto"/>
        <w:right w:val="none" w:sz="0" w:space="0" w:color="auto"/>
      </w:divBdr>
    </w:div>
    <w:div w:id="2047366667">
      <w:bodyDiv w:val="1"/>
      <w:marLeft w:val="0"/>
      <w:marRight w:val="0"/>
      <w:marTop w:val="0"/>
      <w:marBottom w:val="0"/>
      <w:divBdr>
        <w:top w:val="none" w:sz="0" w:space="0" w:color="auto"/>
        <w:left w:val="none" w:sz="0" w:space="0" w:color="auto"/>
        <w:bottom w:val="none" w:sz="0" w:space="0" w:color="auto"/>
        <w:right w:val="none" w:sz="0" w:space="0" w:color="auto"/>
      </w:divBdr>
    </w:div>
    <w:div w:id="21470384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uB6VP/Hlbio/W1b17fHWSi3/mg==">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6</Pages>
  <Words>738</Words>
  <Characters>4063</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 Antonio Jimenez Chávez</dc:creator>
  <cp:lastModifiedBy>Belén Karina Bravo Kunz</cp:lastModifiedBy>
  <cp:revision>2</cp:revision>
  <cp:lastPrinted>2022-09-29T14:33:00Z</cp:lastPrinted>
  <dcterms:created xsi:type="dcterms:W3CDTF">2024-01-03T12:50:00Z</dcterms:created>
  <dcterms:modified xsi:type="dcterms:W3CDTF">2024-01-03T12:50:00Z</dcterms:modified>
</cp:coreProperties>
</file>