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6D1A71" w14:paraId="419B722F" w14:textId="77777777" w:rsidTr="00A10671">
        <w:tc>
          <w:tcPr>
            <w:tcW w:w="2547" w:type="dxa"/>
          </w:tcPr>
          <w:p w14:paraId="389703BE" w14:textId="0EEE51B5" w:rsidR="006D1A71" w:rsidRPr="006D1A71" w:rsidRDefault="007E02EC" w:rsidP="00A10671">
            <w:pPr>
              <w:spacing w:line="276" w:lineRule="auto"/>
              <w:rPr>
                <w:rFonts w:ascii="Trebuchet MS" w:eastAsia="Trebuchet MS" w:hAnsi="Trebuchet MS" w:cs="Trebuchet MS"/>
                <w:b/>
                <w:bCs/>
                <w:color w:val="404040" w:themeColor="text1" w:themeTint="BF"/>
              </w:rPr>
            </w:pPr>
            <w:r>
              <w:rPr>
                <w:rFonts w:ascii="Trebuchet MS" w:eastAsia="Trebuchet MS" w:hAnsi="Trebuchet MS" w:cs="Trebuchet MS"/>
                <w:b/>
                <w:bCs/>
                <w:color w:val="0F7EE0"/>
              </w:rPr>
              <w:t>M</w:t>
            </w:r>
            <w:commentRangeStart w:id="0"/>
            <w:r w:rsidR="006D1A71" w:rsidRPr="00382922">
              <w:rPr>
                <w:rFonts w:ascii="Trebuchet MS" w:eastAsia="Trebuchet MS" w:hAnsi="Trebuchet MS" w:cs="Trebuchet MS"/>
                <w:b/>
                <w:bCs/>
                <w:color w:val="0F7EE0"/>
              </w:rPr>
              <w:t>ódulo</w:t>
            </w:r>
            <w:commentRangeEnd w:id="0"/>
            <w:r w:rsidR="006D1A71">
              <w:rPr>
                <w:rStyle w:val="Refdecomentario"/>
              </w:rPr>
              <w:commentReference w:id="0"/>
            </w:r>
            <w:r w:rsidR="00CB1AD1">
              <w:rPr>
                <w:rFonts w:ascii="Trebuchet MS" w:eastAsia="Trebuchet MS" w:hAnsi="Trebuchet MS" w:cs="Trebuchet MS"/>
                <w:b/>
                <w:bCs/>
                <w:color w:val="0F7EE0"/>
              </w:rPr>
              <w:t>3</w:t>
            </w:r>
            <w:r w:rsidR="006D1A71" w:rsidRPr="00382922">
              <w:rPr>
                <w:rFonts w:ascii="Trebuchet MS" w:eastAsia="Trebuchet MS" w:hAnsi="Trebuchet MS" w:cs="Trebuchet MS"/>
                <w:b/>
                <w:bCs/>
                <w:color w:val="0F7EE0"/>
              </w:rPr>
              <w:t>:</w:t>
            </w:r>
            <w:r w:rsidR="006D1A71">
              <w:rPr>
                <w:rFonts w:ascii="Trebuchet MS" w:eastAsia="Trebuchet MS" w:hAnsi="Trebuchet MS" w:cs="Trebuchet MS"/>
                <w:b/>
                <w:bCs/>
                <w:color w:val="0F7EE0"/>
              </w:rPr>
              <w:t xml:space="preserve"> </w:t>
            </w:r>
          </w:p>
        </w:tc>
        <w:tc>
          <w:tcPr>
            <w:tcW w:w="5947" w:type="dxa"/>
            <w:tcBorders>
              <w:bottom w:val="single" w:sz="4" w:space="0" w:color="CAE2F8"/>
            </w:tcBorders>
          </w:tcPr>
          <w:p w14:paraId="147758EF" w14:textId="343FA92F" w:rsidR="006D1A71" w:rsidRDefault="00CB1AD1" w:rsidP="00A10671">
            <w:pPr>
              <w:spacing w:line="276" w:lineRule="auto"/>
              <w:jc w:val="both"/>
              <w:rPr>
                <w:rFonts w:ascii="Trebuchet MS" w:eastAsia="Trebuchet MS" w:hAnsi="Trebuchet MS" w:cs="Trebuchet MS"/>
                <w:b/>
                <w:bCs/>
                <w:color w:val="0F7EE0"/>
              </w:rPr>
            </w:pPr>
            <w:r w:rsidRPr="00CB1AD1">
              <w:rPr>
                <w:rFonts w:ascii="Trebuchet MS" w:eastAsia="Trebuchet MS" w:hAnsi="Trebuchet MS" w:cs="Trebuchet MS"/>
                <w:b/>
                <w:bCs/>
                <w:color w:val="0F7EE0"/>
              </w:rPr>
              <w:t>la Serie y Transformada de Fourier en aplicaciones matemáticas y físicas</w:t>
            </w:r>
          </w:p>
        </w:tc>
      </w:tr>
    </w:tbl>
    <w:p w14:paraId="1D9673BD" w14:textId="477A5437" w:rsidR="00552084" w:rsidRPr="00433C96" w:rsidRDefault="00433C96" w:rsidP="00433C96">
      <w:pPr>
        <w:spacing w:line="276" w:lineRule="auto"/>
        <w:jc w:val="both"/>
        <w:rPr>
          <w:rFonts w:ascii="Trebuchet MS" w:eastAsia="Trebuchet MS" w:hAnsi="Trebuchet MS" w:cs="Trebuchet MS"/>
          <w:color w:val="0F7EE0"/>
          <w:sz w:val="18"/>
          <w:szCs w:val="18"/>
        </w:rPr>
      </w:pPr>
      <w:r w:rsidRPr="00433C96">
        <w:rPr>
          <w:rFonts w:ascii="Trebuchet MS" w:eastAsia="Trebuchet MS" w:hAnsi="Trebuchet MS" w:cs="Trebuchet MS"/>
          <w:color w:val="0F7EE0"/>
          <w:sz w:val="18"/>
          <w:szCs w:val="18"/>
        </w:rPr>
        <w:t>*El texto completo del script (sin contar las preguntas pop up), debe estar entre 800 y 1200 palabras.</w:t>
      </w:r>
      <w:r w:rsidR="007E02EC">
        <w:rPr>
          <w:rFonts w:ascii="Trebuchet MS" w:eastAsia="Trebuchet MS" w:hAnsi="Trebuchet MS" w:cs="Trebuchet MS"/>
          <w:color w:val="0F7EE0"/>
          <w:sz w:val="18"/>
          <w:szCs w:val="18"/>
        </w:rPr>
        <w:t xml:space="preserve"> Este script debe contener entre 1</w:t>
      </w:r>
      <w:r w:rsidR="00F431F2">
        <w:rPr>
          <w:rFonts w:ascii="Trebuchet MS" w:eastAsia="Trebuchet MS" w:hAnsi="Trebuchet MS" w:cs="Trebuchet MS"/>
          <w:color w:val="0F7EE0"/>
          <w:sz w:val="18"/>
          <w:szCs w:val="18"/>
        </w:rPr>
        <w:t xml:space="preserve"> y </w:t>
      </w:r>
      <w:r w:rsidR="007E02EC">
        <w:rPr>
          <w:rFonts w:ascii="Trebuchet MS" w:eastAsia="Trebuchet MS" w:hAnsi="Trebuchet MS" w:cs="Trebuchet MS"/>
          <w:color w:val="0F7EE0"/>
          <w:sz w:val="18"/>
          <w:szCs w:val="18"/>
        </w:rPr>
        <w:t xml:space="preserve">3 preguntas pop up, </w:t>
      </w:r>
      <w:r w:rsidR="00F431F2">
        <w:rPr>
          <w:rFonts w:ascii="Trebuchet MS" w:eastAsia="Trebuchet MS" w:hAnsi="Trebuchet MS" w:cs="Trebuchet MS"/>
          <w:color w:val="0F7EE0"/>
          <w:sz w:val="18"/>
          <w:szCs w:val="18"/>
        </w:rPr>
        <w:t>insertadas</w:t>
      </w:r>
      <w:r w:rsidR="007E02EC">
        <w:rPr>
          <w:rFonts w:ascii="Trebuchet MS" w:eastAsia="Trebuchet MS" w:hAnsi="Trebuchet MS" w:cs="Trebuchet MS"/>
          <w:color w:val="0F7EE0"/>
          <w:sz w:val="18"/>
          <w:szCs w:val="18"/>
        </w:rPr>
        <w:t xml:space="preserve"> como comentarios</w:t>
      </w:r>
      <w:r w:rsidR="00F431F2">
        <w:rPr>
          <w:rFonts w:ascii="Trebuchet MS" w:eastAsia="Trebuchet MS" w:hAnsi="Trebuchet MS" w:cs="Trebuchet MS"/>
          <w:color w:val="0F7EE0"/>
          <w:sz w:val="18"/>
          <w:szCs w:val="18"/>
        </w:rPr>
        <w:t xml:space="preserve"> (ver ejemplo)</w:t>
      </w:r>
      <w:r w:rsidR="007E02EC">
        <w:rPr>
          <w:rFonts w:ascii="Trebuchet MS" w:eastAsia="Trebuchet MS" w:hAnsi="Trebuchet MS" w:cs="Trebuchet MS"/>
          <w:color w:val="0F7EE0"/>
          <w:sz w:val="18"/>
          <w:szCs w:val="18"/>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27" w:type="dxa"/>
          <w:bottom w:w="170" w:type="dxa"/>
        </w:tblCellMar>
        <w:tblLook w:val="04A0" w:firstRow="1" w:lastRow="0" w:firstColumn="1" w:lastColumn="0" w:noHBand="0" w:noVBand="1"/>
      </w:tblPr>
      <w:tblGrid>
        <w:gridCol w:w="891"/>
        <w:gridCol w:w="7613"/>
      </w:tblGrid>
      <w:tr w:rsidR="006D1A71" w14:paraId="7C52CF17" w14:textId="77777777" w:rsidTr="007B3049">
        <w:tc>
          <w:tcPr>
            <w:tcW w:w="851" w:type="dxa"/>
            <w:vAlign w:val="center"/>
          </w:tcPr>
          <w:p w14:paraId="2A20E208" w14:textId="77777777" w:rsidR="006D1A71" w:rsidRDefault="006D1A71" w:rsidP="007B3049">
            <w:pPr>
              <w:spacing w:line="276" w:lineRule="auto"/>
              <w:rPr>
                <w:rFonts w:ascii="Trebuchet MS" w:eastAsia="Trebuchet MS" w:hAnsi="Trebuchet MS" w:cs="Trebuchet MS"/>
                <w:b/>
                <w:bCs/>
                <w:color w:val="0F7EE0"/>
              </w:rPr>
            </w:pPr>
            <w:r w:rsidRPr="00382922">
              <w:rPr>
                <w:rFonts w:ascii="Trebuchet MS" w:eastAsia="Trebuchet MS" w:hAnsi="Trebuchet MS" w:cs="Trebuchet MS"/>
                <w:b/>
                <w:bCs/>
                <w:color w:val="0F7EE0"/>
              </w:rPr>
              <w:t>Clase</w:t>
            </w:r>
            <w:r>
              <w:rPr>
                <w:rFonts w:ascii="Trebuchet MS" w:eastAsia="Trebuchet MS" w:hAnsi="Trebuchet MS" w:cs="Trebuchet MS"/>
                <w:b/>
                <w:bCs/>
                <w:color w:val="0F7EE0"/>
              </w:rPr>
              <w:t xml:space="preserve">: </w:t>
            </w:r>
            <w:commentRangeStart w:id="1"/>
            <w:r>
              <w:rPr>
                <w:rFonts w:ascii="Trebuchet MS" w:eastAsia="Trebuchet MS" w:hAnsi="Trebuchet MS" w:cs="Trebuchet MS"/>
                <w:b/>
                <w:bCs/>
                <w:color w:val="0F7EE0"/>
              </w:rPr>
              <w:t xml:space="preserve"> </w:t>
            </w:r>
            <w:commentRangeEnd w:id="1"/>
            <w:r>
              <w:rPr>
                <w:rStyle w:val="Refdecomentario"/>
              </w:rPr>
              <w:commentReference w:id="1"/>
            </w:r>
          </w:p>
        </w:tc>
        <w:tc>
          <w:tcPr>
            <w:tcW w:w="7653" w:type="dxa"/>
            <w:tcBorders>
              <w:bottom w:val="single" w:sz="4" w:space="0" w:color="CAE2F8"/>
            </w:tcBorders>
          </w:tcPr>
          <w:p w14:paraId="4A8C1D74" w14:textId="094A475F" w:rsidR="006D1A71" w:rsidRPr="006D1A71" w:rsidRDefault="00CB1AD1" w:rsidP="00A10671">
            <w:pPr>
              <w:spacing w:line="276" w:lineRule="auto"/>
              <w:jc w:val="both"/>
              <w:rPr>
                <w:rFonts w:ascii="Trebuchet MS" w:eastAsia="Trebuchet MS" w:hAnsi="Trebuchet MS" w:cs="Trebuchet MS"/>
                <w:b/>
                <w:bCs/>
                <w:color w:val="404040" w:themeColor="text1" w:themeTint="BF"/>
              </w:rPr>
            </w:pPr>
            <w:r>
              <w:rPr>
                <w:rFonts w:ascii="Trebuchet MS" w:eastAsia="Trebuchet MS" w:hAnsi="Trebuchet MS" w:cs="Trebuchet MS"/>
                <w:b/>
                <w:bCs/>
                <w:color w:val="404040" w:themeColor="text1" w:themeTint="BF"/>
              </w:rPr>
              <w:t>1</w:t>
            </w:r>
          </w:p>
        </w:tc>
      </w:tr>
    </w:tbl>
    <w:p w14:paraId="7695DFDF" w14:textId="7BA172AA" w:rsidR="00552084" w:rsidRDefault="006D1A71">
      <w:pPr>
        <w:spacing w:line="276" w:lineRule="auto"/>
        <w:jc w:val="both"/>
        <w:rPr>
          <w:rFonts w:ascii="Trebuchet MS" w:eastAsia="Trebuchet MS" w:hAnsi="Trebuchet MS" w:cs="Trebuchet MS"/>
          <w:b/>
          <w:bCs/>
          <w:color w:val="0F7EE0"/>
        </w:rPr>
      </w:pPr>
      <w:r>
        <w:rPr>
          <w:rFonts w:ascii="Trebuchet MS" w:eastAsia="Trebuchet MS" w:hAnsi="Trebuchet MS" w:cs="Trebuchet MS"/>
          <w:b/>
          <w:bCs/>
          <w:color w:val="0F7EE0"/>
        </w:rPr>
        <w:fldChar w:fldCharType="begin"/>
      </w:r>
      <w:r>
        <w:rPr>
          <w:rFonts w:ascii="Trebuchet MS" w:eastAsia="Trebuchet MS" w:hAnsi="Trebuchet MS" w:cs="Trebuchet MS"/>
          <w:b/>
          <w:bCs/>
          <w:color w:val="0F7EE0"/>
        </w:rPr>
        <w:instrText xml:space="preserve"> AUTOTEXTLIST   \* MERGEFORMAT </w:instrText>
      </w:r>
      <w:r w:rsidR="00000000">
        <w:rPr>
          <w:rFonts w:ascii="Trebuchet MS" w:eastAsia="Trebuchet MS" w:hAnsi="Trebuchet MS" w:cs="Trebuchet MS"/>
          <w:b/>
          <w:bCs/>
          <w:color w:val="0F7EE0"/>
        </w:rPr>
        <w:fldChar w:fldCharType="separate"/>
      </w:r>
      <w:r>
        <w:rPr>
          <w:rFonts w:ascii="Trebuchet MS" w:eastAsia="Trebuchet MS" w:hAnsi="Trebuchet MS" w:cs="Trebuchet MS"/>
          <w:b/>
          <w:bCs/>
          <w:color w:val="0F7EE0"/>
        </w:rPr>
        <w:fldChar w:fldCharType="end"/>
      </w:r>
    </w:p>
    <w:p w14:paraId="7BB8CB28" w14:textId="77777777" w:rsidR="006D1A71" w:rsidRDefault="006D1A71">
      <w:pPr>
        <w:spacing w:line="276" w:lineRule="auto"/>
        <w:jc w:val="both"/>
        <w:rPr>
          <w:rFonts w:ascii="Trebuchet MS" w:eastAsia="Trebuchet MS" w:hAnsi="Trebuchet MS" w:cs="Trebuchet MS"/>
          <w:b/>
          <w:bCs/>
          <w:color w:val="0F7EE0"/>
        </w:rPr>
      </w:pPr>
    </w:p>
    <w:p w14:paraId="56347110" w14:textId="31596851" w:rsidR="00552084" w:rsidRDefault="00552084" w:rsidP="00422C1C">
      <w:pPr>
        <w:pStyle w:val="Prrafodelista"/>
        <w:numPr>
          <w:ilvl w:val="0"/>
          <w:numId w:val="10"/>
        </w:numPr>
        <w:spacing w:line="276" w:lineRule="auto"/>
        <w:ind w:left="284" w:hanging="284"/>
        <w:jc w:val="both"/>
        <w:rPr>
          <w:rFonts w:ascii="Trebuchet MS" w:eastAsia="Trebuchet MS" w:hAnsi="Trebuchet MS" w:cs="Trebuchet MS"/>
          <w:color w:val="404040" w:themeColor="text1" w:themeTint="BF"/>
        </w:rPr>
      </w:pPr>
      <w:commentRangeStart w:id="2"/>
      <w:r w:rsidRPr="00552084">
        <w:rPr>
          <w:rFonts w:ascii="Trebuchet MS" w:eastAsia="Trebuchet MS" w:hAnsi="Trebuchet MS" w:cs="Trebuchet MS"/>
          <w:color w:val="404040" w:themeColor="text1" w:themeTint="BF"/>
        </w:rPr>
        <w:t xml:space="preserve">Saludo </w:t>
      </w:r>
      <w:r w:rsidR="007B65FA">
        <w:rPr>
          <w:rFonts w:ascii="Trebuchet MS" w:eastAsia="Trebuchet MS" w:hAnsi="Trebuchet MS" w:cs="Trebuchet MS"/>
          <w:color w:val="404040" w:themeColor="text1" w:themeTint="BF"/>
        </w:rPr>
        <w:t xml:space="preserve"> </w:t>
      </w:r>
      <w:commentRangeEnd w:id="2"/>
      <w:r w:rsidR="009346D8">
        <w:rPr>
          <w:rStyle w:val="Refdecomentario"/>
        </w:rPr>
        <w:commentReference w:id="2"/>
      </w:r>
    </w:p>
    <w:p w14:paraId="4E03B155" w14:textId="77777777" w:rsidR="007B3049" w:rsidRDefault="007B3049" w:rsidP="007B3049">
      <w:pPr>
        <w:pStyle w:val="Prrafodelista"/>
        <w:spacing w:line="276" w:lineRule="auto"/>
        <w:ind w:left="284"/>
        <w:jc w:val="both"/>
        <w:rPr>
          <w:rFonts w:ascii="Trebuchet MS" w:eastAsia="Trebuchet MS" w:hAnsi="Trebuchet MS" w:cs="Trebuchet MS"/>
          <w:color w:val="404040" w:themeColor="text1" w:themeTint="BF"/>
        </w:rPr>
      </w:pPr>
    </w:p>
    <w:tbl>
      <w:tblPr>
        <w:tblStyle w:val="Tablaconcuadrcula"/>
        <w:tblW w:w="0" w:type="auto"/>
        <w:tblInd w:w="284" w:type="dxa"/>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CellMar>
          <w:top w:w="113" w:type="dxa"/>
          <w:bottom w:w="113" w:type="dxa"/>
        </w:tblCellMar>
        <w:tblLook w:val="04A0" w:firstRow="1" w:lastRow="0" w:firstColumn="1" w:lastColumn="0" w:noHBand="0" w:noVBand="1"/>
      </w:tblPr>
      <w:tblGrid>
        <w:gridCol w:w="8210"/>
      </w:tblGrid>
      <w:tr w:rsidR="007B3049" w14:paraId="4BDECCD9" w14:textId="77777777" w:rsidTr="007B3049">
        <w:trPr>
          <w:trHeight w:val="1134"/>
        </w:trPr>
        <w:tc>
          <w:tcPr>
            <w:tcW w:w="8494" w:type="dxa"/>
          </w:tcPr>
          <w:p w14:paraId="5A9B3DB1" w14:textId="77777777" w:rsidR="00CB1AD1" w:rsidRDefault="00CB1AD1" w:rsidP="00CB1AD1">
            <w:pPr>
              <w:spacing w:after="240" w:line="276" w:lineRule="auto"/>
              <w:jc w:val="both"/>
              <w:rPr>
                <w:rFonts w:ascii="Arial" w:hAnsi="Arial" w:cs="Arial"/>
              </w:rPr>
            </w:pPr>
            <w:r w:rsidRPr="004372FF">
              <w:rPr>
                <w:rFonts w:ascii="Arial" w:hAnsi="Arial" w:cs="Arial"/>
              </w:rPr>
              <w:t xml:space="preserve">Hola a todos, bienvenidos a esta </w:t>
            </w:r>
            <w:r>
              <w:rPr>
                <w:rFonts w:ascii="Arial" w:hAnsi="Arial" w:cs="Arial"/>
              </w:rPr>
              <w:t xml:space="preserve">video </w:t>
            </w:r>
            <w:r w:rsidRPr="004372FF">
              <w:rPr>
                <w:rFonts w:ascii="Arial" w:hAnsi="Arial" w:cs="Arial"/>
              </w:rPr>
              <w:t>clase donde exploraremos el Teorema del Límite Central y utilizaremos la Transformada de Fourier para demostrarlo. Este teorema es esencial en estadística, permitiéndonos entender cómo se comporta la suma de variables aleatorias.</w:t>
            </w:r>
          </w:p>
          <w:p w14:paraId="28868666" w14:textId="021AD648" w:rsidR="00172159" w:rsidRDefault="00172159" w:rsidP="007B3049">
            <w:pPr>
              <w:pStyle w:val="Prrafodelista"/>
              <w:spacing w:line="276" w:lineRule="auto"/>
              <w:ind w:left="0"/>
              <w:rPr>
                <w:rFonts w:ascii="Trebuchet MS" w:eastAsia="Trebuchet MS" w:hAnsi="Trebuchet MS" w:cs="Trebuchet MS"/>
                <w:color w:val="404040" w:themeColor="text1" w:themeTint="BF"/>
              </w:rPr>
            </w:pPr>
          </w:p>
        </w:tc>
      </w:tr>
    </w:tbl>
    <w:p w14:paraId="6AF49323" w14:textId="29E7977B" w:rsidR="00552084" w:rsidRDefault="00552084" w:rsidP="00422C1C">
      <w:pPr>
        <w:pStyle w:val="Prrafodelista"/>
        <w:spacing w:line="276" w:lineRule="auto"/>
        <w:ind w:left="284" w:hanging="284"/>
        <w:jc w:val="both"/>
        <w:rPr>
          <w:rFonts w:ascii="Trebuchet MS" w:eastAsia="Trebuchet MS" w:hAnsi="Trebuchet MS" w:cs="Trebuchet MS"/>
          <w:color w:val="404040" w:themeColor="text1" w:themeTint="BF"/>
        </w:rPr>
      </w:pPr>
    </w:p>
    <w:p w14:paraId="5872C9FE" w14:textId="4418C6D7" w:rsidR="00B13B8A" w:rsidRDefault="00552084" w:rsidP="007B3049">
      <w:pPr>
        <w:pStyle w:val="Prrafodelista"/>
        <w:numPr>
          <w:ilvl w:val="0"/>
          <w:numId w:val="10"/>
        </w:numPr>
        <w:spacing w:line="276" w:lineRule="auto"/>
        <w:ind w:left="284" w:hanging="284"/>
        <w:jc w:val="both"/>
        <w:rPr>
          <w:rFonts w:ascii="Trebuchet MS" w:eastAsia="Trebuchet MS" w:hAnsi="Trebuchet MS" w:cs="Trebuchet MS"/>
          <w:color w:val="404040" w:themeColor="text1" w:themeTint="BF"/>
        </w:rPr>
      </w:pPr>
      <w:r w:rsidRPr="007B3049">
        <w:rPr>
          <w:rFonts w:ascii="Trebuchet MS" w:eastAsia="Trebuchet MS" w:hAnsi="Trebuchet MS" w:cs="Trebuchet MS"/>
          <w:color w:val="404040" w:themeColor="text1" w:themeTint="BF"/>
        </w:rPr>
        <w:t xml:space="preserve">¿Qué veremos en esta clase? </w:t>
      </w:r>
      <w:commentRangeStart w:id="3"/>
      <w:r w:rsidRPr="007B3049">
        <w:rPr>
          <w:rFonts w:ascii="Trebuchet MS" w:eastAsia="Trebuchet MS" w:hAnsi="Trebuchet MS" w:cs="Trebuchet MS"/>
          <w:color w:val="404040" w:themeColor="text1" w:themeTint="BF"/>
        </w:rPr>
        <w:t xml:space="preserve"> </w:t>
      </w:r>
      <w:commentRangeEnd w:id="3"/>
      <w:r>
        <w:rPr>
          <w:rStyle w:val="Refdecomentario"/>
        </w:rPr>
        <w:commentReference w:id="3"/>
      </w:r>
    </w:p>
    <w:p w14:paraId="275B9137" w14:textId="77777777" w:rsidR="007B3049" w:rsidRPr="007B3049" w:rsidRDefault="007B3049" w:rsidP="007B3049">
      <w:pPr>
        <w:pStyle w:val="Prrafodelista"/>
        <w:rPr>
          <w:rFonts w:ascii="Trebuchet MS" w:eastAsia="Trebuchet MS" w:hAnsi="Trebuchet MS" w:cs="Trebuchet MS"/>
          <w:color w:val="404040" w:themeColor="text1" w:themeTint="BF"/>
        </w:rPr>
      </w:pPr>
    </w:p>
    <w:tbl>
      <w:tblPr>
        <w:tblStyle w:val="Tablaconcuadrcula"/>
        <w:tblW w:w="0" w:type="auto"/>
        <w:tblInd w:w="284" w:type="dxa"/>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Look w:val="04A0" w:firstRow="1" w:lastRow="0" w:firstColumn="1" w:lastColumn="0" w:noHBand="0" w:noVBand="1"/>
      </w:tblPr>
      <w:tblGrid>
        <w:gridCol w:w="8210"/>
      </w:tblGrid>
      <w:tr w:rsidR="007B3049" w14:paraId="18A550FB" w14:textId="77777777" w:rsidTr="007B3049">
        <w:trPr>
          <w:trHeight w:val="567"/>
        </w:trPr>
        <w:tc>
          <w:tcPr>
            <w:tcW w:w="8494" w:type="dxa"/>
            <w:vAlign w:val="center"/>
          </w:tcPr>
          <w:p w14:paraId="049664CA" w14:textId="3839A81D" w:rsidR="007B3049" w:rsidRDefault="007B3049" w:rsidP="007B3049">
            <w:pPr>
              <w:pStyle w:val="Prrafodelista"/>
              <w:spacing w:line="276" w:lineRule="auto"/>
              <w:ind w:left="0"/>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rPr>
              <w:t>Tema 1:</w:t>
            </w:r>
            <w:r w:rsidR="00CB1AD1">
              <w:rPr>
                <w:rFonts w:ascii="Trebuchet MS" w:eastAsia="Trebuchet MS" w:hAnsi="Trebuchet MS" w:cs="Trebuchet MS"/>
                <w:color w:val="404040" w:themeColor="text1" w:themeTint="BF"/>
              </w:rPr>
              <w:t xml:space="preserve"> Variables aleatorias</w:t>
            </w:r>
          </w:p>
        </w:tc>
      </w:tr>
      <w:tr w:rsidR="007B3049" w14:paraId="0EA11199" w14:textId="77777777" w:rsidTr="007B3049">
        <w:trPr>
          <w:trHeight w:val="567"/>
        </w:trPr>
        <w:tc>
          <w:tcPr>
            <w:tcW w:w="8494" w:type="dxa"/>
            <w:vAlign w:val="center"/>
          </w:tcPr>
          <w:p w14:paraId="19207E7C" w14:textId="42209BCC" w:rsidR="007B3049" w:rsidRDefault="007B3049" w:rsidP="007B3049">
            <w:pPr>
              <w:pStyle w:val="Prrafodelista"/>
              <w:spacing w:line="276" w:lineRule="auto"/>
              <w:ind w:left="0"/>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rPr>
              <w:t>Tema 2:</w:t>
            </w:r>
            <w:r w:rsidR="00CB1AD1">
              <w:rPr>
                <w:rFonts w:ascii="Trebuchet MS" w:eastAsia="Trebuchet MS" w:hAnsi="Trebuchet MS" w:cs="Trebuchet MS"/>
                <w:color w:val="404040" w:themeColor="text1" w:themeTint="BF"/>
              </w:rPr>
              <w:t xml:space="preserve"> Teorema del Límite Central</w:t>
            </w:r>
          </w:p>
        </w:tc>
      </w:tr>
      <w:tr w:rsidR="007B3049" w14:paraId="5742D79A" w14:textId="77777777" w:rsidTr="007B3049">
        <w:trPr>
          <w:trHeight w:val="567"/>
        </w:trPr>
        <w:tc>
          <w:tcPr>
            <w:tcW w:w="8494" w:type="dxa"/>
            <w:vAlign w:val="center"/>
          </w:tcPr>
          <w:p w14:paraId="542CD70C" w14:textId="3416CE98" w:rsidR="007B3049" w:rsidRDefault="007B3049" w:rsidP="007B3049">
            <w:pPr>
              <w:pStyle w:val="Prrafodelista"/>
              <w:spacing w:line="276" w:lineRule="auto"/>
              <w:ind w:left="0"/>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rPr>
              <w:t xml:space="preserve">Tema 3: </w:t>
            </w:r>
            <w:r w:rsidR="00CB1AD1">
              <w:rPr>
                <w:rFonts w:ascii="Trebuchet MS" w:eastAsia="Trebuchet MS" w:hAnsi="Trebuchet MS" w:cs="Trebuchet MS"/>
                <w:color w:val="404040" w:themeColor="text1" w:themeTint="BF"/>
              </w:rPr>
              <w:t>Demostración del teorema del límite central usando propiedades de la Transformada de Fourier</w:t>
            </w:r>
          </w:p>
        </w:tc>
      </w:tr>
    </w:tbl>
    <w:p w14:paraId="05910438" w14:textId="77777777" w:rsidR="007B3049" w:rsidRPr="007B3049" w:rsidRDefault="007B3049" w:rsidP="007B3049">
      <w:pPr>
        <w:pStyle w:val="Prrafodelista"/>
        <w:spacing w:line="276" w:lineRule="auto"/>
        <w:ind w:left="284"/>
        <w:jc w:val="both"/>
        <w:rPr>
          <w:rFonts w:ascii="Trebuchet MS" w:eastAsia="Trebuchet MS" w:hAnsi="Trebuchet MS" w:cs="Trebuchet MS"/>
          <w:color w:val="404040" w:themeColor="text1" w:themeTint="BF"/>
        </w:rPr>
      </w:pPr>
    </w:p>
    <w:p w14:paraId="4F93FC84" w14:textId="77777777" w:rsidR="00B13B8A" w:rsidRPr="00B13B8A" w:rsidRDefault="00B13B8A" w:rsidP="00B13B8A">
      <w:pPr>
        <w:spacing w:line="276" w:lineRule="auto"/>
        <w:jc w:val="both"/>
        <w:rPr>
          <w:rFonts w:ascii="Trebuchet MS" w:eastAsia="Trebuchet MS" w:hAnsi="Trebuchet MS" w:cs="Trebuchet MS"/>
          <w:color w:val="404040" w:themeColor="text1" w:themeTint="BF"/>
        </w:rPr>
      </w:pPr>
    </w:p>
    <w:p w14:paraId="5CAEC684" w14:textId="39E66097" w:rsidR="00552084" w:rsidRDefault="00552084" w:rsidP="00422C1C">
      <w:pPr>
        <w:pStyle w:val="Prrafodelista"/>
        <w:numPr>
          <w:ilvl w:val="0"/>
          <w:numId w:val="10"/>
        </w:numPr>
        <w:spacing w:line="276" w:lineRule="auto"/>
        <w:ind w:left="284" w:hanging="284"/>
        <w:jc w:val="both"/>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rPr>
        <w:t xml:space="preserve">Desarrollo de la clase  </w:t>
      </w:r>
    </w:p>
    <w:p w14:paraId="5182FF59" w14:textId="5E115CD6" w:rsidR="00B13B8A" w:rsidRPr="007B3049" w:rsidRDefault="00B13B8A" w:rsidP="007B3049">
      <w:pPr>
        <w:rPr>
          <w:rFonts w:ascii="Trebuchet MS" w:eastAsia="Trebuchet MS" w:hAnsi="Trebuchet MS" w:cs="Trebuchet MS"/>
          <w:color w:val="404040" w:themeColor="text1" w:themeTint="BF"/>
        </w:rPr>
      </w:pPr>
    </w:p>
    <w:tbl>
      <w:tblPr>
        <w:tblStyle w:val="Tablaconcuadrcula"/>
        <w:tblW w:w="0" w:type="auto"/>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Look w:val="04A0" w:firstRow="1" w:lastRow="0" w:firstColumn="1" w:lastColumn="0" w:noHBand="0" w:noVBand="1"/>
      </w:tblPr>
      <w:tblGrid>
        <w:gridCol w:w="19"/>
        <w:gridCol w:w="8485"/>
      </w:tblGrid>
      <w:tr w:rsidR="00B12CCC" w14:paraId="4A8C77AC" w14:textId="77777777" w:rsidTr="00B12CCC">
        <w:tc>
          <w:tcPr>
            <w:tcW w:w="8494" w:type="dxa"/>
            <w:gridSpan w:val="2"/>
            <w:tcBorders>
              <w:top w:val="nil"/>
              <w:left w:val="nil"/>
              <w:bottom w:val="nil"/>
              <w:right w:val="nil"/>
            </w:tcBorders>
          </w:tcPr>
          <w:p w14:paraId="53FA75F7" w14:textId="0D77B86D" w:rsidR="00B12CCC" w:rsidRDefault="00B12CCC" w:rsidP="007B3049">
            <w:pPr>
              <w:rPr>
                <w:rFonts w:ascii="Trebuchet MS" w:eastAsia="Trebuchet MS" w:hAnsi="Trebuchet MS" w:cs="Trebuchet MS"/>
                <w:color w:val="404040" w:themeColor="text1" w:themeTint="BF"/>
              </w:rPr>
            </w:pPr>
            <w:r>
              <w:rPr>
                <w:rFonts w:ascii="Trebuchet MS" w:eastAsia="Trebuchet MS" w:hAnsi="Trebuchet MS" w:cs="Trebuchet MS"/>
                <w:noProof/>
                <w:color w:val="000000" w:themeColor="text1"/>
              </w:rPr>
              <mc:AlternateContent>
                <mc:Choice Requires="wps">
                  <w:drawing>
                    <wp:anchor distT="0" distB="0" distL="114300" distR="114300" simplePos="0" relativeHeight="251679744" behindDoc="1" locked="0" layoutInCell="1" allowOverlap="1" wp14:anchorId="7D3B1DEB" wp14:editId="67E37659">
                      <wp:simplePos x="0" y="0"/>
                      <wp:positionH relativeFrom="column">
                        <wp:posOffset>17568</wp:posOffset>
                      </wp:positionH>
                      <wp:positionV relativeFrom="paragraph">
                        <wp:posOffset>25400</wp:posOffset>
                      </wp:positionV>
                      <wp:extent cx="930275" cy="346710"/>
                      <wp:effectExtent l="0" t="0" r="3175" b="0"/>
                      <wp:wrapTight wrapText="bothSides">
                        <wp:wrapPolygon edited="0">
                          <wp:start x="1327" y="0"/>
                          <wp:lineTo x="0" y="3560"/>
                          <wp:lineTo x="0" y="15429"/>
                          <wp:lineTo x="442" y="18989"/>
                          <wp:lineTo x="1327" y="20176"/>
                          <wp:lineTo x="19904" y="20176"/>
                          <wp:lineTo x="20789" y="18989"/>
                          <wp:lineTo x="21231" y="15429"/>
                          <wp:lineTo x="21231" y="3560"/>
                          <wp:lineTo x="19904" y="0"/>
                          <wp:lineTo x="1327" y="0"/>
                        </wp:wrapPolygon>
                      </wp:wrapTight>
                      <wp:docPr id="21" name="Cuadro de texto 21"/>
                      <wp:cNvGraphicFramePr/>
                      <a:graphic xmlns:a="http://schemas.openxmlformats.org/drawingml/2006/main">
                        <a:graphicData uri="http://schemas.microsoft.com/office/word/2010/wordprocessingShape">
                          <wps:wsp>
                            <wps:cNvSpPr txBox="1"/>
                            <wps:spPr>
                              <a:xfrm>
                                <a:off x="0" y="0"/>
                                <a:ext cx="930275" cy="346710"/>
                              </a:xfrm>
                              <a:prstGeom prst="roundRect">
                                <a:avLst>
                                  <a:gd name="adj" fmla="val 50000"/>
                                </a:avLst>
                              </a:prstGeom>
                              <a:solidFill>
                                <a:srgbClr val="FEC919"/>
                              </a:solidFill>
                              <a:ln w="6350">
                                <a:noFill/>
                              </a:ln>
                            </wps:spPr>
                            <wps:txbx>
                              <w:txbxContent>
                                <w:p w14:paraId="7568D15F" w14:textId="1720D962" w:rsidR="00B12CCC" w:rsidRPr="00B13B8A" w:rsidRDefault="00B12CCC" w:rsidP="00B12CCC">
                                  <w:pPr>
                                    <w:jc w:val="center"/>
                                    <w:rPr>
                                      <w:b/>
                                      <w:bCs/>
                                      <w:color w:val="404040" w:themeColor="text1" w:themeTint="BF"/>
                                    </w:rPr>
                                  </w:pPr>
                                  <w:r w:rsidRPr="00B13B8A">
                                    <w:rPr>
                                      <w:b/>
                                      <w:bCs/>
                                      <w:color w:val="404040" w:themeColor="text1" w:themeTint="BF"/>
                                    </w:rPr>
                                    <w:t xml:space="preserve">Tema </w:t>
                                  </w:r>
                                  <w:r>
                                    <w:rPr>
                                      <w:b/>
                                      <w:bCs/>
                                      <w:color w:val="404040" w:themeColor="text1" w:themeTint="B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7D3B1DEB" id="Cuadro de texto 21" o:spid="_x0000_s1026" style="position:absolute;margin-left:1.4pt;margin-top:2pt;width:73.25pt;height:27.3pt;z-index:-251636736;visibility:visible;mso-wrap-style:square;mso-wrap-distance-left:9pt;mso-wrap-distance-top:0;mso-wrap-distance-right:9pt;mso-wrap-distance-bottom:0;mso-position-horizontal:absolute;mso-position-horizontal-relative:text;mso-position-vertical:absolute;mso-position-vertical-relative:text;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" fillcolor="#fec919" stroked="f" strokeweight=".5pt">
                      <v:textbox>
                        <w:txbxContent>
                          <w:p w14:paraId="7568D15F" w14:textId="1720D962" w:rsidR="00B12CCC" w:rsidRPr="00B13B8A" w:rsidRDefault="00B12CCC" w:rsidP="00B12CCC">
                            <w:pPr>
                              <w:jc w:val="center"/>
                              <w:rPr>
                                <w:b/>
                                <w:bCs/>
                                <w:color w:val="404040" w:themeColor="text1" w:themeTint="BF"/>
                              </w:rPr>
                            </w:pPr>
                            <w:r w:rsidRPr="00B13B8A">
                              <w:rPr>
                                <w:b/>
                                <w:bCs/>
                                <w:color w:val="404040" w:themeColor="text1" w:themeTint="BF"/>
                              </w:rPr>
                              <w:t xml:space="preserve">Tema </w:t>
                            </w:r>
                            <w:r>
                              <w:rPr>
                                <w:b/>
                                <w:bCs/>
                                <w:color w:val="404040" w:themeColor="text1" w:themeTint="BF"/>
                              </w:rPr>
                              <w:t>1</w:t>
                            </w:r>
                          </w:p>
                        </w:txbxContent>
                      </v:textbox>
                      <w10:wrap type="tight"/>
                    </v:roundrect>
                  </w:pict>
                </mc:Fallback>
              </mc:AlternateContent>
            </w:r>
          </w:p>
        </w:tc>
      </w:tr>
      <w:tr w:rsidR="00B12CCC" w14:paraId="10001862" w14:textId="77777777" w:rsidTr="00B12CCC">
        <w:trPr>
          <w:gridBefore w:val="1"/>
          <w:wBefore w:w="279" w:type="dxa"/>
        </w:trPr>
        <w:tc>
          <w:tcPr>
            <w:tcW w:w="8215" w:type="dxa"/>
          </w:tcPr>
          <w:p w14:paraId="62D5C2C7" w14:textId="77777777" w:rsidR="00B12CCC" w:rsidRDefault="00B12CCC" w:rsidP="007B3049">
            <w:pPr>
              <w:rPr>
                <w:rFonts w:ascii="Trebuchet MS" w:eastAsia="Trebuchet MS" w:hAnsi="Trebuchet MS" w:cs="Trebuchet MS"/>
                <w:color w:val="404040" w:themeColor="text1" w:themeTint="BF"/>
              </w:rPr>
            </w:pPr>
            <w:commentRangeStart w:id="4"/>
            <w:commentRangeStart w:id="5"/>
          </w:p>
          <w:p w14:paraId="7B6E06E0" w14:textId="77777777" w:rsidR="00B12CCC" w:rsidRDefault="00B12CCC" w:rsidP="007B3049">
            <w:pPr>
              <w:rPr>
                <w:rFonts w:ascii="Trebuchet MS" w:eastAsia="Trebuchet MS" w:hAnsi="Trebuchet MS" w:cs="Trebuchet MS"/>
                <w:color w:val="404040" w:themeColor="text1" w:themeTint="BF"/>
              </w:rPr>
            </w:pPr>
          </w:p>
          <w:p w14:paraId="035B9765" w14:textId="77777777" w:rsidR="00B12CCC" w:rsidRDefault="00433C96" w:rsidP="007B3049">
            <w:pPr>
              <w:rPr>
                <w:rFonts w:ascii="Trebuchet MS" w:eastAsia="Trebuchet MS" w:hAnsi="Trebuchet MS" w:cs="Trebuchet MS"/>
                <w:color w:val="404040" w:themeColor="text1" w:themeTint="BF"/>
              </w:rPr>
            </w:pPr>
            <w:commentRangeStart w:id="6"/>
            <w:commentRangeEnd w:id="6"/>
            <w:r>
              <w:rPr>
                <w:rStyle w:val="Refdecomentario"/>
              </w:rPr>
              <w:commentReference w:id="6"/>
            </w:r>
            <w:commentRangeEnd w:id="4"/>
            <w:r w:rsidR="004B152B">
              <w:rPr>
                <w:rStyle w:val="Refdecomentario"/>
              </w:rPr>
              <w:commentReference w:id="4"/>
            </w:r>
            <w:commentRangeEnd w:id="5"/>
            <w:r w:rsidR="00D31A8C">
              <w:rPr>
                <w:rStyle w:val="Refdecomentario"/>
              </w:rPr>
              <w:commentReference w:id="5"/>
            </w:r>
          </w:p>
          <w:p w14:paraId="3C1EEE33" w14:textId="77777777" w:rsidR="00CB1AD1" w:rsidRPr="004372FF" w:rsidRDefault="00CB1AD1" w:rsidP="00CB1AD1">
            <w:pPr>
              <w:spacing w:after="240" w:line="276" w:lineRule="auto"/>
              <w:jc w:val="both"/>
              <w:rPr>
                <w:rFonts w:ascii="Arial" w:hAnsi="Arial" w:cs="Arial"/>
                <w:b/>
                <w:bCs/>
              </w:rPr>
            </w:pPr>
            <w:r w:rsidRPr="004372FF">
              <w:rPr>
                <w:rFonts w:ascii="Arial" w:hAnsi="Arial" w:cs="Arial"/>
                <w:b/>
                <w:bCs/>
              </w:rPr>
              <w:t>Variables Aleatorias:</w:t>
            </w:r>
          </w:p>
          <w:p w14:paraId="09A4F99D" w14:textId="77777777" w:rsidR="00CB1AD1" w:rsidRPr="004372FF" w:rsidRDefault="00CB1AD1" w:rsidP="00CB1AD1">
            <w:pPr>
              <w:spacing w:after="240" w:line="276" w:lineRule="auto"/>
              <w:jc w:val="both"/>
              <w:rPr>
                <w:rFonts w:ascii="Arial" w:hAnsi="Arial" w:cs="Arial"/>
              </w:rPr>
            </w:pPr>
            <w:r w:rsidRPr="004372FF">
              <w:rPr>
                <w:rFonts w:ascii="Arial" w:hAnsi="Arial" w:cs="Arial"/>
              </w:rPr>
              <w:t>Empecemos por entender qué son las variables aleatorias. En probabilidad y estadística, una variable aleatoria asigna valores numéricos al resultado de un experimento aleatorio. Por ejemplo, lanzar dos dados y sumar los resultados.</w:t>
            </w:r>
          </w:p>
          <w:p w14:paraId="1908C2C5" w14:textId="77777777" w:rsidR="00CB1AD1" w:rsidRPr="004372FF" w:rsidRDefault="00CB1AD1" w:rsidP="00CB1AD1">
            <w:pPr>
              <w:spacing w:after="240" w:line="276" w:lineRule="auto"/>
              <w:jc w:val="both"/>
              <w:rPr>
                <w:rFonts w:ascii="Arial" w:hAnsi="Arial" w:cs="Arial"/>
              </w:rPr>
            </w:pPr>
          </w:p>
          <w:p w14:paraId="0024C507" w14:textId="77777777" w:rsidR="00CB1AD1" w:rsidRPr="004372FF" w:rsidRDefault="00CB1AD1" w:rsidP="00CB1AD1">
            <w:pPr>
              <w:spacing w:after="240" w:line="276" w:lineRule="auto"/>
              <w:jc w:val="both"/>
              <w:rPr>
                <w:rFonts w:ascii="Arial" w:hAnsi="Arial" w:cs="Arial"/>
              </w:rPr>
            </w:pPr>
            <w:r w:rsidRPr="004372FF">
              <w:rPr>
                <w:rFonts w:ascii="Arial" w:hAnsi="Arial" w:cs="Arial"/>
              </w:rPr>
              <w:lastRenderedPageBreak/>
              <w:t xml:space="preserve">Hablemos de la suma de variables aleatorias. Imaginen que tenemos dos variables aleatorias, </w:t>
            </w:r>
            <w:r>
              <w:rPr>
                <w:rFonts w:ascii="Arial" w:hAnsi="Arial" w:cs="Arial"/>
              </w:rPr>
              <w:t>X</w:t>
            </w:r>
            <w:r w:rsidRPr="004372FF">
              <w:rPr>
                <w:rFonts w:ascii="Arial" w:hAnsi="Arial" w:cs="Arial"/>
              </w:rPr>
              <w:t xml:space="preserve"> e </w:t>
            </w:r>
            <w:r>
              <w:rPr>
                <w:rFonts w:ascii="Arial" w:hAnsi="Arial" w:cs="Arial"/>
              </w:rPr>
              <w:t>Y</w:t>
            </w:r>
            <w:r w:rsidRPr="004372FF">
              <w:rPr>
                <w:rFonts w:ascii="Arial" w:hAnsi="Arial" w:cs="Arial"/>
              </w:rPr>
              <w:t xml:space="preserve">, con funciones de densidad de probabilidad </w:t>
            </w: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(x)</m:t>
              </m:r>
            </m:oMath>
            <w:r w:rsidRPr="004372FF">
              <w:rPr>
                <w:rFonts w:ascii="Arial" w:hAnsi="Arial" w:cs="Arial"/>
              </w:rPr>
              <w:t xml:space="preserve">y </w:t>
            </w: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(y)</m:t>
              </m:r>
            </m:oMath>
            <w:r w:rsidRPr="004372FF">
              <w:rPr>
                <w:rFonts w:ascii="Arial" w:hAnsi="Arial" w:cs="Arial"/>
              </w:rPr>
              <w:t xml:space="preserve">respectivamente. Queremos descubrir la distribución de probabilidad de la suma </w:t>
            </w:r>
            <w:r>
              <w:rPr>
                <w:rFonts w:ascii="Arial" w:hAnsi="Arial" w:cs="Arial"/>
              </w:rPr>
              <w:t>Z=X+Y</w:t>
            </w:r>
          </w:p>
          <w:p w14:paraId="1DA75FA2" w14:textId="77777777" w:rsidR="00CB1AD1" w:rsidRPr="004372FF" w:rsidRDefault="00CB1AD1" w:rsidP="00CB1AD1">
            <w:pPr>
              <w:spacing w:after="240" w:line="276" w:lineRule="auto"/>
              <w:jc w:val="both"/>
              <w:rPr>
                <w:rFonts w:ascii="Arial" w:hAnsi="Arial" w:cs="Arial"/>
              </w:rPr>
            </w:pPr>
          </w:p>
          <w:p w14:paraId="390C8546" w14:textId="77777777" w:rsidR="00CB1AD1" w:rsidRPr="004372FF" w:rsidRDefault="00CB1AD1" w:rsidP="00CB1AD1">
            <w:pPr>
              <w:spacing w:after="240" w:line="276" w:lineRule="auto"/>
              <w:jc w:val="both"/>
              <w:rPr>
                <w:rFonts w:ascii="Arial" w:hAnsi="Arial" w:cs="Arial"/>
                <w:b/>
                <w:bCs/>
              </w:rPr>
            </w:pPr>
            <w:r w:rsidRPr="004372FF">
              <w:rPr>
                <w:rFonts w:ascii="Arial" w:hAnsi="Arial" w:cs="Arial"/>
                <w:b/>
                <w:bCs/>
              </w:rPr>
              <w:t>Suma de Variables Aleatorias:</w:t>
            </w:r>
          </w:p>
          <w:p w14:paraId="306191DE" w14:textId="77777777" w:rsidR="00CB1AD1" w:rsidRPr="004372FF" w:rsidRDefault="00CB1AD1" w:rsidP="00CB1AD1">
            <w:pPr>
              <w:spacing w:after="240" w:line="276" w:lineRule="auto"/>
              <w:jc w:val="both"/>
              <w:rPr>
                <w:rFonts w:ascii="Arial" w:hAnsi="Arial" w:cs="Arial"/>
              </w:rPr>
            </w:pPr>
            <w:r w:rsidRPr="004372FF">
              <w:rPr>
                <w:rFonts w:ascii="Arial" w:hAnsi="Arial" w:cs="Arial"/>
              </w:rPr>
              <w:t xml:space="preserve">La función de densidad de probabilidad de la suma </w:t>
            </w:r>
            <w:r>
              <w:rPr>
                <w:rFonts w:ascii="Arial" w:hAnsi="Arial" w:cs="Arial"/>
              </w:rPr>
              <w:t>Z</w:t>
            </w:r>
            <w:r w:rsidRPr="004372FF">
              <w:rPr>
                <w:rFonts w:ascii="Arial" w:hAnsi="Arial" w:cs="Arial"/>
              </w:rPr>
              <w:t xml:space="preserve"> se puede expresar como la convolución de las funciones de densidad de probabilidad </w:t>
            </w: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(x)</m:t>
              </m:r>
            </m:oMath>
            <w:r w:rsidRPr="004372FF">
              <w:rPr>
                <w:rFonts w:ascii="Arial" w:hAnsi="Arial" w:cs="Arial"/>
              </w:rPr>
              <w:t xml:space="preserve">y </w:t>
            </w: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(y)</m:t>
              </m:r>
            </m:oMath>
          </w:p>
          <w:p w14:paraId="2A25B769" w14:textId="77777777" w:rsidR="00CB1AD1" w:rsidRPr="004372FF" w:rsidRDefault="00CB1AD1" w:rsidP="00CB1AD1">
            <w:pPr>
              <w:spacing w:after="240" w:line="276" w:lineRule="auto"/>
              <w:jc w:val="both"/>
              <w:rPr>
                <w:rFonts w:ascii="Arial" w:hAnsi="Arial" w:cs="Arial"/>
              </w:rPr>
            </w:pPr>
            <m:oMathPara>
              <m:oMath>
                <m:r>
                  <m:rPr>
                    <m:sty m:val="p"/>
                  </m:rPr>
                  <w:rPr>
                    <w:rFonts w:ascii="Cambria Math" w:hAnsi="Cambria Math" w:cs="Arial"/>
                  </w:rPr>
                  <m:t xml:space="preserve">f_Z(z) = </m:t>
                </m:r>
                <m:nary>
                  <m:naryPr>
                    <m:ctrlPr>
                      <w:rPr>
                        <w:rFonts w:ascii="Cambria Math" w:hAnsi="Cambria Math" w:cs="Arial"/>
                      </w:rPr>
                    </m:ctrlPr>
                  </m:naryPr>
                  <m:sub>
                    <m:d>
                      <m:dPr>
                        <m:begChr m:val="{"/>
                        <m:endChr m:val="}"/>
                        <m:ctrlPr>
                          <w:rPr>
                            <w:rFonts w:ascii="Cambria Math" w:hAnsi="Cambria Math" w:cs="Arial"/>
                          </w:rPr>
                        </m:ctrlPr>
                      </m:dPr>
                      <m:e>
                        <m:r>
                          <m:rPr>
                            <m:sty m:val="p"/>
                          </m:rPr>
                          <w:rPr>
                            <w:rFonts w:ascii="Cambria Math" w:hAnsi="Cambria Math" w:cs="Arial"/>
                          </w:rPr>
                          <m:t>-</m:t>
                        </m:r>
                        <m:r>
                          <m:rPr>
                            <m:sty m:val="p"/>
                          </m:rPr>
                          <w:rPr>
                            <w:rFonts w:ascii="Cambria Math" w:hAnsi="Cambria Math" w:cs="Arial"/>
                          </w:rPr>
                          <m:t>∞</m:t>
                        </m:r>
                      </m:e>
                    </m:d>
                  </m:sub>
                  <m:sup>
                    <m:d>
                      <m:dPr>
                        <m:begChr m:val="{"/>
                        <m:endChr m:val="}"/>
                        <m:ctrlPr>
                          <w:rPr>
                            <w:rFonts w:ascii="Cambria Math" w:hAnsi="Cambria Math" w:cs="Arial"/>
                          </w:rPr>
                        </m:ctrlPr>
                      </m:dPr>
                      <m:e>
                        <m:r>
                          <m:rPr>
                            <m:sty m:val="p"/>
                          </m:rPr>
                          <w:rPr>
                            <w:rFonts w:ascii="Cambria Math" w:hAnsi="Cambria Math" w:cs="Arial"/>
                          </w:rPr>
                          <m:t>∞</m:t>
                        </m:r>
                      </m:e>
                    </m:d>
                  </m:sup>
                  <m:e>
                    <m:r>
                      <m:rPr>
                        <m:sty m:val="p"/>
                      </m:rPr>
                      <w:rPr>
                        <w:rFonts w:ascii="Cambria Math" w:hAnsi="Cambria Math" w:cs="Arial"/>
                      </w:rPr>
                      <m:t>f_X(x)f_Y(z - x)dx</m:t>
                    </m:r>
                  </m:e>
                </m:nary>
                <m:r>
                  <m:rPr>
                    <m:sty m:val="p"/>
                  </m:rPr>
                  <w:rPr>
                    <w:rFonts w:ascii="Cambria Math" w:hAnsi="Cambria Math" w:cs="Arial"/>
                  </w:rPr>
                  <m:t xml:space="preserve">  </m:t>
                </m:r>
              </m:oMath>
            </m:oMathPara>
          </w:p>
          <w:p w14:paraId="03F9EEBF" w14:textId="77777777" w:rsidR="00CB1AD1" w:rsidRPr="004372FF" w:rsidRDefault="00CB1AD1" w:rsidP="00CB1AD1">
            <w:pPr>
              <w:spacing w:after="240" w:line="276" w:lineRule="auto"/>
              <w:jc w:val="both"/>
              <w:rPr>
                <w:rFonts w:ascii="Arial" w:hAnsi="Arial" w:cs="Arial"/>
              </w:rPr>
            </w:pPr>
            <w:r w:rsidRPr="004372FF">
              <w:rPr>
                <w:rFonts w:ascii="Arial" w:hAnsi="Arial" w:cs="Arial"/>
              </w:rPr>
              <w:t>Vamos a ilustrar esto con un ejemplo donde tenemos distribuciones triangular y exponencial.</w:t>
            </w:r>
            <w:r>
              <w:rPr>
                <w:rFonts w:ascii="Arial" w:hAnsi="Arial" w:cs="Arial"/>
              </w:rPr>
              <w:t xml:space="preserve"> (insertar gif)</w:t>
            </w:r>
          </w:p>
          <w:p w14:paraId="2648C053" w14:textId="77777777" w:rsidR="00CB1AD1" w:rsidRPr="004372FF" w:rsidRDefault="00CB1AD1" w:rsidP="00CB1AD1">
            <w:pPr>
              <w:spacing w:after="240" w:line="276" w:lineRule="auto"/>
              <w:jc w:val="both"/>
              <w:rPr>
                <w:rFonts w:ascii="Arial" w:hAnsi="Arial" w:cs="Arial"/>
              </w:rPr>
            </w:pPr>
            <w:r>
              <w:rPr>
                <w:rFonts w:ascii="Arial" w:hAnsi="Arial" w:cs="Arial"/>
                <w:noProof/>
              </w:rPr>
              <w:drawing>
                <wp:inline distT="0" distB="0" distL="0" distR="0" wp14:anchorId="5006E6B3" wp14:editId="33CD43DC">
                  <wp:extent cx="5612130" cy="3741420"/>
                  <wp:effectExtent l="0" t="0" r="7620" b="0"/>
                  <wp:docPr id="1052373496"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3496" name="Imagen 2" descr="Gráfico, Gráfico de líne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7FF3F4D1" w14:textId="77777777" w:rsidR="00B12CCC" w:rsidRDefault="00B12CCC" w:rsidP="007B3049">
            <w:pPr>
              <w:rPr>
                <w:rFonts w:ascii="Trebuchet MS" w:eastAsia="Trebuchet MS" w:hAnsi="Trebuchet MS" w:cs="Trebuchet MS"/>
                <w:color w:val="404040" w:themeColor="text1" w:themeTint="BF"/>
              </w:rPr>
            </w:pPr>
          </w:p>
          <w:p w14:paraId="36EF28E1" w14:textId="1364795E" w:rsidR="00E855BA" w:rsidRDefault="00E855BA" w:rsidP="007B3049">
            <w:pPr>
              <w:rPr>
                <w:rFonts w:ascii="Trebuchet MS" w:eastAsia="Trebuchet MS" w:hAnsi="Trebuchet MS" w:cs="Trebuchet MS"/>
                <w:color w:val="404040" w:themeColor="text1" w:themeTint="BF"/>
              </w:rPr>
            </w:pPr>
          </w:p>
        </w:tc>
      </w:tr>
    </w:tbl>
    <w:p w14:paraId="0E8A9C9B" w14:textId="6665CC2C" w:rsidR="007B3049" w:rsidRDefault="007B3049" w:rsidP="007B3049">
      <w:pPr>
        <w:rPr>
          <w:rFonts w:ascii="Trebuchet MS" w:eastAsia="Trebuchet MS" w:hAnsi="Trebuchet MS" w:cs="Trebuchet MS"/>
          <w:color w:val="404040" w:themeColor="text1" w:themeTint="BF"/>
        </w:rPr>
      </w:pPr>
    </w:p>
    <w:tbl>
      <w:tblPr>
        <w:tblStyle w:val="Tablaconcuadrcula"/>
        <w:tblW w:w="0" w:type="auto"/>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Look w:val="04A0" w:firstRow="1" w:lastRow="0" w:firstColumn="1" w:lastColumn="0" w:noHBand="0" w:noVBand="1"/>
      </w:tblPr>
      <w:tblGrid>
        <w:gridCol w:w="19"/>
        <w:gridCol w:w="8485"/>
      </w:tblGrid>
      <w:tr w:rsidR="00B12CCC" w14:paraId="510988A4" w14:textId="77777777" w:rsidTr="00A10671">
        <w:tc>
          <w:tcPr>
            <w:tcW w:w="8494" w:type="dxa"/>
            <w:gridSpan w:val="2"/>
            <w:tcBorders>
              <w:top w:val="nil"/>
              <w:left w:val="nil"/>
              <w:bottom w:val="nil"/>
              <w:right w:val="nil"/>
            </w:tcBorders>
          </w:tcPr>
          <w:p w14:paraId="1F2106AB" w14:textId="77777777" w:rsidR="00B12CCC" w:rsidRDefault="00B12CCC" w:rsidP="00A10671">
            <w:pPr>
              <w:rPr>
                <w:rFonts w:ascii="Trebuchet MS" w:eastAsia="Trebuchet MS" w:hAnsi="Trebuchet MS" w:cs="Trebuchet MS"/>
                <w:color w:val="404040" w:themeColor="text1" w:themeTint="BF"/>
              </w:rPr>
            </w:pPr>
            <w:r>
              <w:rPr>
                <w:rFonts w:ascii="Trebuchet MS" w:eastAsia="Trebuchet MS" w:hAnsi="Trebuchet MS" w:cs="Trebuchet MS"/>
                <w:noProof/>
                <w:color w:val="000000" w:themeColor="text1"/>
              </w:rPr>
              <w:lastRenderedPageBreak/>
              <mc:AlternateContent>
                <mc:Choice Requires="wps">
                  <w:drawing>
                    <wp:anchor distT="0" distB="0" distL="114300" distR="114300" simplePos="0" relativeHeight="251681792" behindDoc="1" locked="0" layoutInCell="1" allowOverlap="1" wp14:anchorId="731BA2E2" wp14:editId="38E7CF87">
                      <wp:simplePos x="0" y="0"/>
                      <wp:positionH relativeFrom="column">
                        <wp:posOffset>17568</wp:posOffset>
                      </wp:positionH>
                      <wp:positionV relativeFrom="paragraph">
                        <wp:posOffset>25400</wp:posOffset>
                      </wp:positionV>
                      <wp:extent cx="930275" cy="346710"/>
                      <wp:effectExtent l="0" t="0" r="3175" b="0"/>
                      <wp:wrapTight wrapText="bothSides">
                        <wp:wrapPolygon edited="0">
                          <wp:start x="1327" y="0"/>
                          <wp:lineTo x="0" y="3560"/>
                          <wp:lineTo x="0" y="15429"/>
                          <wp:lineTo x="442" y="18989"/>
                          <wp:lineTo x="1327" y="20176"/>
                          <wp:lineTo x="19904" y="20176"/>
                          <wp:lineTo x="20789" y="18989"/>
                          <wp:lineTo x="21231" y="15429"/>
                          <wp:lineTo x="21231" y="3560"/>
                          <wp:lineTo x="19904" y="0"/>
                          <wp:lineTo x="1327" y="0"/>
                        </wp:wrapPolygon>
                      </wp:wrapTight>
                      <wp:docPr id="22" name="Cuadro de texto 22"/>
                      <wp:cNvGraphicFramePr/>
                      <a:graphic xmlns:a="http://schemas.openxmlformats.org/drawingml/2006/main">
                        <a:graphicData uri="http://schemas.microsoft.com/office/word/2010/wordprocessingShape">
                          <wps:wsp>
                            <wps:cNvSpPr txBox="1"/>
                            <wps:spPr>
                              <a:xfrm>
                                <a:off x="0" y="0"/>
                                <a:ext cx="930275" cy="346710"/>
                              </a:xfrm>
                              <a:prstGeom prst="roundRect">
                                <a:avLst>
                                  <a:gd name="adj" fmla="val 50000"/>
                                </a:avLst>
                              </a:prstGeom>
                              <a:solidFill>
                                <a:srgbClr val="FEC919"/>
                              </a:solidFill>
                              <a:ln w="6350">
                                <a:noFill/>
                              </a:ln>
                            </wps:spPr>
                            <wps:txbx>
                              <w:txbxContent>
                                <w:p w14:paraId="02B61A71" w14:textId="54554D34" w:rsidR="00B12CCC" w:rsidRPr="00B13B8A" w:rsidRDefault="00B12CCC" w:rsidP="00B12CCC">
                                  <w:pPr>
                                    <w:jc w:val="center"/>
                                    <w:rPr>
                                      <w:b/>
                                      <w:bCs/>
                                      <w:color w:val="404040" w:themeColor="text1" w:themeTint="BF"/>
                                    </w:rPr>
                                  </w:pPr>
                                  <w:r w:rsidRPr="00B13B8A">
                                    <w:rPr>
                                      <w:b/>
                                      <w:bCs/>
                                      <w:color w:val="404040" w:themeColor="text1" w:themeTint="BF"/>
                                    </w:rPr>
                                    <w:t xml:space="preserve">Tema </w:t>
                                  </w:r>
                                  <w:r>
                                    <w:rPr>
                                      <w:b/>
                                      <w:bCs/>
                                      <w:color w:val="404040" w:themeColor="text1" w:themeTint="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731BA2E2" id="Cuadro de texto 22" o:spid="_x0000_s1027" style="position:absolute;margin-left:1.4pt;margin-top:2pt;width:73.25pt;height:27.3pt;z-index:-251634688;visibility:visible;mso-wrap-style:square;mso-wrap-distance-left:9pt;mso-wrap-distance-top:0;mso-wrap-distance-right:9pt;mso-wrap-distance-bottom:0;mso-position-horizontal:absolute;mso-position-horizontal-relative:text;mso-position-vertical:absolute;mso-position-vertical-relative:text;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" fillcolor="#fec919" stroked="f" strokeweight=".5pt">
                      <v:textbox>
                        <w:txbxContent>
                          <w:p w14:paraId="02B61A71" w14:textId="54554D34" w:rsidR="00B12CCC" w:rsidRPr="00B13B8A" w:rsidRDefault="00B12CCC" w:rsidP="00B12CCC">
                            <w:pPr>
                              <w:jc w:val="center"/>
                              <w:rPr>
                                <w:b/>
                                <w:bCs/>
                                <w:color w:val="404040" w:themeColor="text1" w:themeTint="BF"/>
                              </w:rPr>
                            </w:pPr>
                            <w:r w:rsidRPr="00B13B8A">
                              <w:rPr>
                                <w:b/>
                                <w:bCs/>
                                <w:color w:val="404040" w:themeColor="text1" w:themeTint="BF"/>
                              </w:rPr>
                              <w:t xml:space="preserve">Tema </w:t>
                            </w:r>
                            <w:r>
                              <w:rPr>
                                <w:b/>
                                <w:bCs/>
                                <w:color w:val="404040" w:themeColor="text1" w:themeTint="BF"/>
                              </w:rPr>
                              <w:t>2</w:t>
                            </w:r>
                          </w:p>
                        </w:txbxContent>
                      </v:textbox>
                      <w10:wrap type="tight"/>
                    </v:roundrect>
                  </w:pict>
                </mc:Fallback>
              </mc:AlternateContent>
            </w:r>
          </w:p>
        </w:tc>
      </w:tr>
      <w:tr w:rsidR="00B12CCC" w14:paraId="1A636B64" w14:textId="77777777" w:rsidTr="00A10671">
        <w:trPr>
          <w:gridBefore w:val="1"/>
          <w:wBefore w:w="279" w:type="dxa"/>
        </w:trPr>
        <w:tc>
          <w:tcPr>
            <w:tcW w:w="8215" w:type="dxa"/>
          </w:tcPr>
          <w:p w14:paraId="75CBE719" w14:textId="77777777" w:rsidR="00B12CCC" w:rsidRDefault="00B12CCC" w:rsidP="00A10671">
            <w:pPr>
              <w:rPr>
                <w:rFonts w:ascii="Trebuchet MS" w:eastAsia="Trebuchet MS" w:hAnsi="Trebuchet MS" w:cs="Trebuchet MS"/>
                <w:color w:val="404040" w:themeColor="text1" w:themeTint="BF"/>
              </w:rPr>
            </w:pPr>
          </w:p>
          <w:p w14:paraId="37E5CC73" w14:textId="77777777" w:rsidR="00CB1AD1" w:rsidRPr="004372FF" w:rsidRDefault="00CB1AD1" w:rsidP="00CB1AD1">
            <w:pPr>
              <w:spacing w:after="240" w:line="276" w:lineRule="auto"/>
              <w:jc w:val="both"/>
              <w:rPr>
                <w:rFonts w:ascii="Arial" w:hAnsi="Arial" w:cs="Arial"/>
                <w:b/>
                <w:bCs/>
              </w:rPr>
            </w:pPr>
            <w:r w:rsidRPr="004372FF">
              <w:rPr>
                <w:rFonts w:ascii="Arial" w:hAnsi="Arial" w:cs="Arial"/>
                <w:b/>
                <w:bCs/>
              </w:rPr>
              <w:t>Teorema del Límite Central:</w:t>
            </w:r>
          </w:p>
          <w:p w14:paraId="05E12123" w14:textId="77777777" w:rsidR="00CB1AD1" w:rsidRPr="004372FF" w:rsidRDefault="00CB1AD1" w:rsidP="00CB1AD1">
            <w:pPr>
              <w:spacing w:after="240" w:line="276" w:lineRule="auto"/>
              <w:jc w:val="both"/>
              <w:rPr>
                <w:rFonts w:ascii="Arial" w:hAnsi="Arial" w:cs="Arial"/>
              </w:rPr>
            </w:pPr>
            <w:r w:rsidRPr="004372FF">
              <w:rPr>
                <w:rFonts w:ascii="Arial" w:hAnsi="Arial" w:cs="Arial"/>
              </w:rPr>
              <w:t xml:space="preserve">Ahora, el plato principal: el Teorema del Límite Central. Imaginen un conjunto de variables aleatorias (X_1, X_2, ..., </w:t>
            </w:r>
            <w:proofErr w:type="spellStart"/>
            <w:r w:rsidRPr="004372FF">
              <w:rPr>
                <w:rFonts w:ascii="Arial" w:hAnsi="Arial" w:cs="Arial"/>
              </w:rPr>
              <w:t>X_n</w:t>
            </w:r>
            <w:proofErr w:type="spellEnd"/>
            <w:r w:rsidRPr="004372FF">
              <w:rPr>
                <w:rFonts w:ascii="Arial" w:hAnsi="Arial" w:cs="Arial"/>
              </w:rPr>
              <w:t xml:space="preserve">) independientes e idénticamente distribuidas, con una media </w:t>
            </w:r>
            <m:oMath>
              <m:r>
                <w:rPr>
                  <w:rFonts w:ascii="Cambria Math" w:hAnsi="Cambria Math" w:cs="Arial"/>
                </w:rPr>
                <m:t>μ</m:t>
              </m:r>
            </m:oMath>
            <w:r w:rsidRPr="004372FF">
              <w:rPr>
                <w:rFonts w:ascii="Arial" w:hAnsi="Arial" w:cs="Arial"/>
              </w:rPr>
              <w:t xml:space="preserve"> y desviación estándar </w:t>
            </w:r>
            <m:oMath>
              <m:r>
                <w:rPr>
                  <w:rFonts w:ascii="Cambria Math" w:hAnsi="Cambria Math" w:cs="Arial"/>
                </w:rPr>
                <m:t>σ</m:t>
              </m:r>
            </m:oMath>
          </w:p>
          <w:p w14:paraId="28C0E886" w14:textId="77777777" w:rsidR="00CB1AD1" w:rsidRPr="004372FF" w:rsidRDefault="00CB1AD1" w:rsidP="00CB1AD1">
            <w:pPr>
              <w:spacing w:after="240" w:line="276" w:lineRule="auto"/>
              <w:jc w:val="both"/>
              <w:rPr>
                <w:rFonts w:ascii="Arial" w:hAnsi="Arial" w:cs="Arial"/>
              </w:rPr>
            </w:pPr>
          </w:p>
          <w:p w14:paraId="0BA527FC" w14:textId="77777777" w:rsidR="00CB1AD1" w:rsidRPr="004372FF" w:rsidRDefault="00CB1AD1" w:rsidP="00CB1AD1">
            <w:pPr>
              <w:spacing w:after="240" w:line="276" w:lineRule="auto"/>
              <w:jc w:val="both"/>
              <w:rPr>
                <w:rFonts w:ascii="Arial" w:hAnsi="Arial" w:cs="Arial"/>
              </w:rPr>
            </w:pPr>
          </w:p>
          <w:p w14:paraId="59FBB714" w14:textId="77777777" w:rsidR="00CB1AD1" w:rsidRPr="004372FF" w:rsidRDefault="00CB1AD1" w:rsidP="00CB1AD1">
            <w:pPr>
              <w:spacing w:after="240" w:line="276" w:lineRule="auto"/>
              <w:jc w:val="both"/>
              <w:rPr>
                <w:rFonts w:ascii="Arial" w:hAnsi="Arial" w:cs="Arial"/>
              </w:rPr>
            </w:pPr>
            <w:r w:rsidRPr="004372FF">
              <w:rPr>
                <w:rFonts w:ascii="Arial" w:hAnsi="Arial" w:cs="Arial"/>
              </w:rPr>
              <w:t>El Teorema del Límite Central nos dice que la suma normalizada de estas variables:</w:t>
            </w:r>
          </w:p>
          <w:p w14:paraId="28AB4D83" w14:textId="77777777" w:rsidR="00CB1AD1" w:rsidRPr="004372FF" w:rsidRDefault="00CB1AD1" w:rsidP="00CB1AD1">
            <w:pPr>
              <w:spacing w:after="240" w:line="276" w:lineRule="auto"/>
              <w:jc w:val="both"/>
              <w:rPr>
                <w:rFonts w:ascii="Arial" w:hAnsi="Arial" w:cs="Arial"/>
              </w:rPr>
            </w:pPr>
            <m:oMathPara>
              <m:oMath>
                <m:r>
                  <m:rPr>
                    <m:sty m:val="p"/>
                  </m:rPr>
                  <w:rPr>
                    <w:rFonts w:ascii="Cambria Math" w:hAnsi="Cambria Math" w:cs="Arial"/>
                  </w:rPr>
                  <m:t>Z =</m:t>
                </m:r>
                <m:f>
                  <m:fPr>
                    <m:ctrlPr>
                      <w:rPr>
                        <w:rFonts w:ascii="Cambria Math" w:hAnsi="Cambria Math" w:cs="Arial"/>
                        <w:lang w:eastAsia="es-CL"/>
                      </w:rPr>
                    </m:ctrlPr>
                  </m:fPr>
                  <m:num>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 xml:space="preserve">+ </m:t>
                    </m:r>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2</m:t>
                        </m:r>
                      </m:sub>
                    </m:sSub>
                    <m:r>
                      <m:rPr>
                        <m:sty m:val="p"/>
                      </m:rPr>
                      <w:rPr>
                        <w:rFonts w:ascii="Cambria Math" w:hAnsi="Cambria Math" w:cs="Arial"/>
                      </w:rPr>
                      <m:t xml:space="preserve">+ </m:t>
                    </m:r>
                    <m:r>
                      <m:rPr>
                        <m:sty m:val="p"/>
                      </m:rPr>
                      <w:rPr>
                        <w:rFonts w:ascii="Cambria Math" w:hAnsi="Cambria Math" w:cs="Arial"/>
                      </w:rPr>
                      <m:t>…</m:t>
                    </m:r>
                    <m:r>
                      <m:rPr>
                        <m:sty m:val="p"/>
                      </m:rPr>
                      <w:rPr>
                        <w:rFonts w:ascii="Cambria Math" w:hAnsi="Cambria Math" w:cs="Arial"/>
                      </w:rPr>
                      <m:t xml:space="preserve"> + </m:t>
                    </m:r>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n</m:t>
                        </m:r>
                      </m:sub>
                    </m:sSub>
                    <m:r>
                      <m:rPr>
                        <m:sty m:val="p"/>
                      </m:rPr>
                      <w:rPr>
                        <w:rFonts w:ascii="Cambria Math" w:hAnsi="Cambria Math" w:cs="Arial"/>
                      </w:rPr>
                      <m:t>- n</m:t>
                    </m:r>
                    <m:r>
                      <m:rPr>
                        <m:sty m:val="p"/>
                      </m:rPr>
                      <w:rPr>
                        <w:rFonts w:ascii="Cambria Math" w:hAnsi="Cambria Math" w:cs="Arial"/>
                      </w:rPr>
                      <m:t>μ</m:t>
                    </m:r>
                  </m:num>
                  <m:den>
                    <m:rad>
                      <m:radPr>
                        <m:degHide m:val="1"/>
                        <m:ctrlPr>
                          <w:rPr>
                            <w:rFonts w:ascii="Cambria Math" w:hAnsi="Cambria Math" w:cs="Arial"/>
                          </w:rPr>
                        </m:ctrlPr>
                      </m:radPr>
                      <m:deg>
                        <m:ctrlPr>
                          <w:rPr>
                            <w:rFonts w:ascii="Cambria Math" w:hAnsi="Cambria Math" w:cs="Arial"/>
                            <w:i/>
                          </w:rPr>
                        </m:ctrlPr>
                      </m:deg>
                      <m:e>
                        <m:d>
                          <m:dPr>
                            <m:begChr m:val="{"/>
                            <m:endChr m:val="}"/>
                            <m:ctrlPr>
                              <w:rPr>
                                <w:rFonts w:ascii="Cambria Math" w:hAnsi="Cambria Math" w:cs="Arial"/>
                              </w:rPr>
                            </m:ctrlPr>
                          </m:dPr>
                          <m:e>
                            <m:r>
                              <m:rPr>
                                <m:sty m:val="p"/>
                              </m:rPr>
                              <w:rPr>
                                <w:rFonts w:ascii="Cambria Math" w:hAnsi="Cambria Math" w:cs="Arial"/>
                              </w:rPr>
                              <m:t>n</m:t>
                            </m:r>
                          </m:e>
                        </m:d>
                        <m:r>
                          <m:rPr>
                            <m:sty m:val="p"/>
                          </m:rPr>
                          <w:rPr>
                            <w:rFonts w:ascii="Cambria Math" w:hAnsi="Cambria Math" w:cs="Arial"/>
                          </w:rPr>
                          <m:t>σ</m:t>
                        </m:r>
                      </m:e>
                    </m:rad>
                  </m:den>
                </m:f>
                <m:r>
                  <m:rPr>
                    <m:sty m:val="p"/>
                  </m:rPr>
                  <w:rPr>
                    <w:rFonts w:ascii="Cambria Math" w:hAnsi="Cambria Math" w:cs="Arial"/>
                  </w:rPr>
                  <m:t xml:space="preserve"> </m:t>
                </m:r>
              </m:oMath>
            </m:oMathPara>
          </w:p>
          <w:p w14:paraId="4EC96CDC" w14:textId="77777777" w:rsidR="00CB1AD1" w:rsidRPr="004372FF" w:rsidRDefault="00CB1AD1" w:rsidP="00CB1AD1">
            <w:pPr>
              <w:spacing w:after="240" w:line="276" w:lineRule="auto"/>
              <w:jc w:val="both"/>
              <w:rPr>
                <w:rFonts w:ascii="Arial" w:hAnsi="Arial" w:cs="Arial"/>
              </w:rPr>
            </w:pPr>
            <m:oMathPara>
              <m:oMath>
                <m:r>
                  <m:rPr>
                    <m:sty m:val="p"/>
                  </m:rPr>
                  <w:rPr>
                    <w:rFonts w:ascii="Cambria Math" w:hAnsi="Cambria Math" w:cs="Arial"/>
                  </w:rPr>
                  <m:t xml:space="preserve"> </m:t>
                </m:r>
              </m:oMath>
            </m:oMathPara>
          </w:p>
          <w:p w14:paraId="20621EB2" w14:textId="77777777" w:rsidR="00CB1AD1" w:rsidRPr="004372FF" w:rsidRDefault="00CB1AD1" w:rsidP="00CB1AD1">
            <w:pPr>
              <w:spacing w:after="240" w:line="276" w:lineRule="auto"/>
              <w:jc w:val="both"/>
              <w:rPr>
                <w:rFonts w:ascii="Arial" w:hAnsi="Arial" w:cs="Arial"/>
              </w:rPr>
            </w:pPr>
            <w:r w:rsidRPr="004372FF">
              <w:rPr>
                <w:rFonts w:ascii="Arial" w:hAnsi="Arial" w:cs="Arial"/>
              </w:rPr>
              <w:t xml:space="preserve">se aproxima a una distribución normal estándar a medida que </w:t>
            </w:r>
            <w:r>
              <w:rPr>
                <w:rFonts w:ascii="Arial" w:hAnsi="Arial" w:cs="Arial"/>
              </w:rPr>
              <w:t>n</w:t>
            </w:r>
            <w:r w:rsidRPr="004372FF">
              <w:rPr>
                <w:rFonts w:ascii="Arial" w:hAnsi="Arial" w:cs="Arial"/>
              </w:rPr>
              <w:t xml:space="preserve"> tiende a infinito. Esto es fundamental en estadística y nos permite trabajar con distribuciones normales, incluso si la distribución original es desconocida.</w:t>
            </w:r>
          </w:p>
          <w:p w14:paraId="6F406648" w14:textId="77777777" w:rsidR="00CB1AD1" w:rsidRPr="004372FF" w:rsidRDefault="00CB1AD1" w:rsidP="00CB1AD1">
            <w:pPr>
              <w:spacing w:after="240" w:line="276" w:lineRule="auto"/>
              <w:jc w:val="both"/>
              <w:rPr>
                <w:rFonts w:ascii="Arial" w:hAnsi="Arial" w:cs="Arial"/>
              </w:rPr>
            </w:pPr>
          </w:p>
          <w:p w14:paraId="14A0CD46" w14:textId="77777777" w:rsidR="00CB1AD1" w:rsidRPr="00FD2A65" w:rsidRDefault="00CB1AD1" w:rsidP="00CB1AD1">
            <w:pPr>
              <w:spacing w:after="240" w:line="276" w:lineRule="auto"/>
              <w:jc w:val="both"/>
              <w:rPr>
                <w:rFonts w:ascii="Arial" w:hAnsi="Arial" w:cs="Arial"/>
                <w:b/>
                <w:bCs/>
              </w:rPr>
            </w:pPr>
            <w:r w:rsidRPr="00FD2A65">
              <w:rPr>
                <w:rFonts w:ascii="Arial" w:hAnsi="Arial" w:cs="Arial"/>
                <w:b/>
                <w:bCs/>
              </w:rPr>
              <w:t>Ejemplo del Teorema:</w:t>
            </w:r>
          </w:p>
          <w:p w14:paraId="77EFA64E" w14:textId="77777777" w:rsidR="00CB1AD1" w:rsidRPr="004372FF" w:rsidRDefault="00CB1AD1" w:rsidP="00CB1AD1">
            <w:pPr>
              <w:spacing w:after="240" w:line="276" w:lineRule="auto"/>
              <w:jc w:val="both"/>
              <w:rPr>
                <w:rFonts w:ascii="Arial" w:hAnsi="Arial" w:cs="Arial"/>
              </w:rPr>
            </w:pPr>
            <w:r w:rsidRPr="004372FF">
              <w:rPr>
                <w:rFonts w:ascii="Arial" w:hAnsi="Arial" w:cs="Arial"/>
              </w:rPr>
              <w:t>Para ilustrar, veremos cómo la suma de valores al lanzar dos dados converge a una distribución normal a medida que aumentamos el número de experimentos.</w:t>
            </w:r>
          </w:p>
          <w:p w14:paraId="3FCC0129" w14:textId="77777777" w:rsidR="00CB1AD1" w:rsidRPr="004372FF" w:rsidRDefault="00CB1AD1" w:rsidP="00CB1AD1">
            <w:pPr>
              <w:spacing w:after="240" w:line="276" w:lineRule="auto"/>
              <w:jc w:val="both"/>
              <w:rPr>
                <w:rFonts w:ascii="Arial" w:hAnsi="Arial" w:cs="Arial"/>
              </w:rPr>
            </w:pPr>
            <w:r>
              <w:rPr>
                <w:rFonts w:ascii="Arial" w:hAnsi="Arial" w:cs="Arial"/>
                <w:noProof/>
              </w:rPr>
              <w:lastRenderedPageBreak/>
              <w:drawing>
                <wp:inline distT="0" distB="0" distL="0" distR="0" wp14:anchorId="3B2CC73A" wp14:editId="3FE3CEF1">
                  <wp:extent cx="5612130" cy="3741420"/>
                  <wp:effectExtent l="0" t="0" r="7620" b="0"/>
                  <wp:docPr id="68502310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3101" name="Imagen 1"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1055616E" w14:textId="77777777" w:rsidR="00CB1AD1" w:rsidRPr="00FD2A65" w:rsidRDefault="00CB1AD1" w:rsidP="00CB1AD1">
            <w:pPr>
              <w:spacing w:after="240" w:line="276" w:lineRule="auto"/>
              <w:jc w:val="both"/>
              <w:rPr>
                <w:rFonts w:ascii="Arial" w:hAnsi="Arial" w:cs="Arial"/>
                <w:b/>
                <w:bCs/>
              </w:rPr>
            </w:pPr>
            <w:r w:rsidRPr="00FD2A65">
              <w:rPr>
                <w:rFonts w:ascii="Arial" w:hAnsi="Arial" w:cs="Arial"/>
                <w:b/>
                <w:bCs/>
              </w:rPr>
              <w:t>Observaciones Importantes:</w:t>
            </w:r>
          </w:p>
          <w:p w14:paraId="36878324" w14:textId="77777777" w:rsidR="00CB1AD1" w:rsidRPr="004372FF" w:rsidRDefault="00CB1AD1" w:rsidP="00CB1AD1">
            <w:pPr>
              <w:spacing w:after="240" w:line="276" w:lineRule="auto"/>
              <w:jc w:val="both"/>
              <w:rPr>
                <w:rFonts w:ascii="Arial" w:hAnsi="Arial" w:cs="Arial"/>
              </w:rPr>
            </w:pPr>
            <w:r w:rsidRPr="004372FF">
              <w:rPr>
                <w:rFonts w:ascii="Arial" w:hAnsi="Arial" w:cs="Arial"/>
              </w:rPr>
              <w:t>El Teorema del Límite Central tiene implicaciones cruciales en la inferencia estadística. Nos permite realizar inferencias sobre la media de una población, incluso cuando la distribución de la población es desconocida. Esto es invaluable en la práctica.</w:t>
            </w:r>
          </w:p>
          <w:p w14:paraId="07BECF2D" w14:textId="77777777" w:rsidR="00CB1AD1" w:rsidRPr="004372FF" w:rsidRDefault="00CB1AD1" w:rsidP="00CB1AD1">
            <w:pPr>
              <w:spacing w:after="240" w:line="276" w:lineRule="auto"/>
              <w:jc w:val="both"/>
              <w:rPr>
                <w:rFonts w:ascii="Arial" w:hAnsi="Arial" w:cs="Arial"/>
              </w:rPr>
            </w:pPr>
          </w:p>
          <w:p w14:paraId="3E1EB5AF" w14:textId="77777777" w:rsidR="00CB1AD1" w:rsidRPr="004372FF" w:rsidRDefault="00CB1AD1" w:rsidP="00CB1AD1">
            <w:pPr>
              <w:spacing w:after="240" w:line="276" w:lineRule="auto"/>
              <w:jc w:val="both"/>
              <w:rPr>
                <w:rFonts w:ascii="Arial" w:hAnsi="Arial" w:cs="Arial"/>
              </w:rPr>
            </w:pPr>
            <w:r w:rsidRPr="004372FF">
              <w:rPr>
                <w:rFonts w:ascii="Arial" w:hAnsi="Arial" w:cs="Arial"/>
              </w:rPr>
              <w:t>La conexión con la Transformada de Fourier destaca la importancia de la frecuencia y la convolución en la aproximación de distribuciones. La convolución suaviza la distribución, haciéndola similar a una función gaussiana, esencial en el Teorema del Límite Central.</w:t>
            </w:r>
          </w:p>
          <w:p w14:paraId="2A6D9D06" w14:textId="77777777" w:rsidR="00B12CCC" w:rsidRDefault="00B12CCC" w:rsidP="00A10671">
            <w:pPr>
              <w:rPr>
                <w:rFonts w:ascii="Trebuchet MS" w:eastAsia="Trebuchet MS" w:hAnsi="Trebuchet MS" w:cs="Trebuchet MS"/>
                <w:color w:val="404040" w:themeColor="text1" w:themeTint="BF"/>
              </w:rPr>
            </w:pPr>
          </w:p>
          <w:p w14:paraId="505DD204" w14:textId="77777777" w:rsidR="00CB1AD1" w:rsidRDefault="00CB1AD1" w:rsidP="00A10671">
            <w:pPr>
              <w:rPr>
                <w:rFonts w:ascii="Trebuchet MS" w:eastAsia="Trebuchet MS" w:hAnsi="Trebuchet MS" w:cs="Trebuchet MS"/>
                <w:color w:val="404040" w:themeColor="text1" w:themeTint="BF"/>
              </w:rPr>
            </w:pPr>
          </w:p>
          <w:p w14:paraId="7BEB7EF4" w14:textId="77777777" w:rsidR="00CB1AD1" w:rsidRDefault="00CB1AD1" w:rsidP="00A10671">
            <w:pPr>
              <w:rPr>
                <w:rFonts w:ascii="Trebuchet MS" w:eastAsia="Trebuchet MS" w:hAnsi="Trebuchet MS" w:cs="Trebuchet MS"/>
                <w:color w:val="404040" w:themeColor="text1" w:themeTint="BF"/>
              </w:rPr>
            </w:pPr>
          </w:p>
          <w:p w14:paraId="02F2FD5A" w14:textId="77777777" w:rsidR="00CB1AD1" w:rsidRDefault="00CB1AD1" w:rsidP="00A10671">
            <w:pPr>
              <w:rPr>
                <w:rFonts w:ascii="Trebuchet MS" w:eastAsia="Trebuchet MS" w:hAnsi="Trebuchet MS" w:cs="Trebuchet MS"/>
                <w:color w:val="404040" w:themeColor="text1" w:themeTint="BF"/>
              </w:rPr>
            </w:pPr>
          </w:p>
          <w:p w14:paraId="4A2DBB3B" w14:textId="77777777" w:rsidR="00B12CCC" w:rsidRDefault="00B12CCC" w:rsidP="00A10671">
            <w:pPr>
              <w:rPr>
                <w:rFonts w:ascii="Trebuchet MS" w:eastAsia="Trebuchet MS" w:hAnsi="Trebuchet MS" w:cs="Trebuchet MS"/>
                <w:color w:val="404040" w:themeColor="text1" w:themeTint="BF"/>
              </w:rPr>
            </w:pPr>
          </w:p>
          <w:p w14:paraId="5774AE48" w14:textId="77777777" w:rsidR="00B12CCC" w:rsidRDefault="00B12CCC" w:rsidP="00A10671">
            <w:pPr>
              <w:rPr>
                <w:rFonts w:ascii="Trebuchet MS" w:eastAsia="Trebuchet MS" w:hAnsi="Trebuchet MS" w:cs="Trebuchet MS"/>
                <w:color w:val="404040" w:themeColor="text1" w:themeTint="BF"/>
              </w:rPr>
            </w:pPr>
          </w:p>
          <w:p w14:paraId="324EF6EB" w14:textId="77777777" w:rsidR="00B12CCC" w:rsidRDefault="00B12CCC" w:rsidP="00A10671">
            <w:pPr>
              <w:rPr>
                <w:rFonts w:ascii="Trebuchet MS" w:eastAsia="Trebuchet MS" w:hAnsi="Trebuchet MS" w:cs="Trebuchet MS"/>
                <w:color w:val="404040" w:themeColor="text1" w:themeTint="BF"/>
              </w:rPr>
            </w:pPr>
          </w:p>
        </w:tc>
      </w:tr>
    </w:tbl>
    <w:p w14:paraId="6A56AC04" w14:textId="480D9A5A" w:rsidR="00B12CCC" w:rsidRDefault="00B12CCC" w:rsidP="007B3049">
      <w:pPr>
        <w:rPr>
          <w:rFonts w:ascii="Trebuchet MS" w:eastAsia="Trebuchet MS" w:hAnsi="Trebuchet MS" w:cs="Trebuchet MS"/>
          <w:color w:val="404040" w:themeColor="text1" w:themeTint="BF"/>
        </w:rPr>
      </w:pPr>
    </w:p>
    <w:tbl>
      <w:tblPr>
        <w:tblStyle w:val="Tablaconcuadrcula"/>
        <w:tblW w:w="0" w:type="auto"/>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Look w:val="04A0" w:firstRow="1" w:lastRow="0" w:firstColumn="1" w:lastColumn="0" w:noHBand="0" w:noVBand="1"/>
      </w:tblPr>
      <w:tblGrid>
        <w:gridCol w:w="34"/>
        <w:gridCol w:w="8470"/>
      </w:tblGrid>
      <w:tr w:rsidR="00B12CCC" w14:paraId="2E4AFCE5" w14:textId="77777777" w:rsidTr="00A10671">
        <w:tc>
          <w:tcPr>
            <w:tcW w:w="8494" w:type="dxa"/>
            <w:gridSpan w:val="2"/>
            <w:tcBorders>
              <w:top w:val="nil"/>
              <w:left w:val="nil"/>
              <w:bottom w:val="nil"/>
              <w:right w:val="nil"/>
            </w:tcBorders>
          </w:tcPr>
          <w:p w14:paraId="4EB91AEE" w14:textId="77777777" w:rsidR="00B12CCC" w:rsidRDefault="00B12CCC" w:rsidP="00A10671">
            <w:pPr>
              <w:rPr>
                <w:rFonts w:ascii="Trebuchet MS" w:eastAsia="Trebuchet MS" w:hAnsi="Trebuchet MS" w:cs="Trebuchet MS"/>
                <w:color w:val="404040" w:themeColor="text1" w:themeTint="BF"/>
              </w:rPr>
            </w:pPr>
            <w:r>
              <w:rPr>
                <w:rFonts w:ascii="Trebuchet MS" w:eastAsia="Trebuchet MS" w:hAnsi="Trebuchet MS" w:cs="Trebuchet MS"/>
                <w:noProof/>
                <w:color w:val="000000" w:themeColor="text1"/>
              </w:rPr>
              <w:lastRenderedPageBreak/>
              <mc:AlternateContent>
                <mc:Choice Requires="wps">
                  <w:drawing>
                    <wp:anchor distT="0" distB="0" distL="114300" distR="114300" simplePos="0" relativeHeight="251683840" behindDoc="1" locked="0" layoutInCell="1" allowOverlap="1" wp14:anchorId="10FB95F5" wp14:editId="1EB4A110">
                      <wp:simplePos x="0" y="0"/>
                      <wp:positionH relativeFrom="column">
                        <wp:posOffset>17568</wp:posOffset>
                      </wp:positionH>
                      <wp:positionV relativeFrom="paragraph">
                        <wp:posOffset>25400</wp:posOffset>
                      </wp:positionV>
                      <wp:extent cx="930275" cy="346710"/>
                      <wp:effectExtent l="0" t="0" r="3175" b="0"/>
                      <wp:wrapTight wrapText="bothSides">
                        <wp:wrapPolygon edited="0">
                          <wp:start x="1327" y="0"/>
                          <wp:lineTo x="0" y="3560"/>
                          <wp:lineTo x="0" y="15429"/>
                          <wp:lineTo x="442" y="18989"/>
                          <wp:lineTo x="1327" y="20176"/>
                          <wp:lineTo x="19904" y="20176"/>
                          <wp:lineTo x="20789" y="18989"/>
                          <wp:lineTo x="21231" y="15429"/>
                          <wp:lineTo x="21231" y="3560"/>
                          <wp:lineTo x="19904" y="0"/>
                          <wp:lineTo x="1327" y="0"/>
                        </wp:wrapPolygon>
                      </wp:wrapTight>
                      <wp:docPr id="23" name="Cuadro de texto 23"/>
                      <wp:cNvGraphicFramePr/>
                      <a:graphic xmlns:a="http://schemas.openxmlformats.org/drawingml/2006/main">
                        <a:graphicData uri="http://schemas.microsoft.com/office/word/2010/wordprocessingShape">
                          <wps:wsp>
                            <wps:cNvSpPr txBox="1"/>
                            <wps:spPr>
                              <a:xfrm>
                                <a:off x="0" y="0"/>
                                <a:ext cx="930275" cy="346710"/>
                              </a:xfrm>
                              <a:prstGeom prst="roundRect">
                                <a:avLst>
                                  <a:gd name="adj" fmla="val 50000"/>
                                </a:avLst>
                              </a:prstGeom>
                              <a:solidFill>
                                <a:srgbClr val="FEC919"/>
                              </a:solidFill>
                              <a:ln w="6350">
                                <a:noFill/>
                              </a:ln>
                            </wps:spPr>
                            <wps:txbx>
                              <w:txbxContent>
                                <w:p w14:paraId="61888DE9" w14:textId="77777777" w:rsidR="00B12CCC" w:rsidRPr="00B13B8A" w:rsidRDefault="00B12CCC" w:rsidP="00B12CCC">
                                  <w:pPr>
                                    <w:jc w:val="center"/>
                                    <w:rPr>
                                      <w:b/>
                                      <w:bCs/>
                                      <w:color w:val="404040" w:themeColor="text1" w:themeTint="BF"/>
                                    </w:rPr>
                                  </w:pPr>
                                  <w:r w:rsidRPr="00B13B8A">
                                    <w:rPr>
                                      <w:b/>
                                      <w:bCs/>
                                      <w:color w:val="404040" w:themeColor="text1" w:themeTint="BF"/>
                                    </w:rPr>
                                    <w:t xml:space="preserve">Tema </w:t>
                                  </w:r>
                                  <w:r>
                                    <w:rPr>
                                      <w:b/>
                                      <w:bCs/>
                                      <w:color w:val="404040" w:themeColor="text1" w:themeTint="BF"/>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B95F5" id="Cuadro de texto 23" o:spid="_x0000_s1028" style="position:absolute;margin-left:1.4pt;margin-top:2pt;width:73.25pt;height:27.3pt;z-index:-251632640;visibility:visible;mso-wrap-style:square;mso-wrap-distance-left:9pt;mso-wrap-distance-top:0;mso-wrap-distance-right:9pt;mso-wrap-distance-bottom:0;mso-position-horizontal:absolute;mso-position-horizontal-relative:text;mso-position-vertical:absolute;mso-position-vertical-relative:text;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" fillcolor="#fec919" stroked="f" strokeweight=".5pt">
                      <v:textbox>
                        <w:txbxContent>
                          <w:p w14:paraId="61888DE9" w14:textId="77777777" w:rsidR="00B12CCC" w:rsidRPr="00B13B8A" w:rsidRDefault="00B12CCC" w:rsidP="00B12CCC">
                            <w:pPr>
                              <w:jc w:val="center"/>
                              <w:rPr>
                                <w:b/>
                                <w:bCs/>
                                <w:color w:val="404040" w:themeColor="text1" w:themeTint="BF"/>
                              </w:rPr>
                            </w:pPr>
                            <w:r w:rsidRPr="00B13B8A">
                              <w:rPr>
                                <w:b/>
                                <w:bCs/>
                                <w:color w:val="404040" w:themeColor="text1" w:themeTint="BF"/>
                              </w:rPr>
                              <w:t xml:space="preserve">Tema </w:t>
                            </w:r>
                            <w:r>
                              <w:rPr>
                                <w:b/>
                                <w:bCs/>
                                <w:color w:val="404040" w:themeColor="text1" w:themeTint="BF"/>
                              </w:rPr>
                              <w:t>3</w:t>
                            </w:r>
                          </w:p>
                        </w:txbxContent>
                      </v:textbox>
                      <w10:wrap type="tight"/>
                    </v:roundrect>
                  </w:pict>
                </mc:Fallback>
              </mc:AlternateContent>
            </w:r>
          </w:p>
        </w:tc>
      </w:tr>
      <w:tr w:rsidR="00B12CCC" w14:paraId="3A66B35C" w14:textId="77777777" w:rsidTr="00A10671">
        <w:trPr>
          <w:gridBefore w:val="1"/>
          <w:wBefore w:w="279" w:type="dxa"/>
        </w:trPr>
        <w:tc>
          <w:tcPr>
            <w:tcW w:w="8215" w:type="dxa"/>
          </w:tcPr>
          <w:p w14:paraId="0DD4AE44" w14:textId="77777777" w:rsidR="00B12CCC" w:rsidRDefault="00B12CCC" w:rsidP="00A10671">
            <w:pPr>
              <w:rPr>
                <w:rFonts w:ascii="Trebuchet MS" w:eastAsia="Trebuchet MS" w:hAnsi="Trebuchet MS" w:cs="Trebuchet MS"/>
                <w:color w:val="404040" w:themeColor="text1" w:themeTint="BF"/>
              </w:rPr>
            </w:pPr>
          </w:p>
          <w:p w14:paraId="332E2EB6" w14:textId="77777777" w:rsidR="00B12CCC" w:rsidRDefault="00B12CCC" w:rsidP="00A10671">
            <w:pPr>
              <w:rPr>
                <w:rFonts w:ascii="Trebuchet MS" w:eastAsia="Trebuchet MS" w:hAnsi="Trebuchet MS" w:cs="Trebuchet MS"/>
                <w:color w:val="404040" w:themeColor="text1" w:themeTint="BF"/>
              </w:rPr>
            </w:pPr>
          </w:p>
          <w:p w14:paraId="51A58940" w14:textId="77777777" w:rsidR="00E22133" w:rsidRDefault="00E22133" w:rsidP="00A10671">
            <w:pPr>
              <w:rPr>
                <w:rFonts w:ascii="Trebuchet MS" w:eastAsia="Trebuchet MS" w:hAnsi="Trebuchet MS" w:cs="Trebuchet MS"/>
                <w:color w:val="404040" w:themeColor="text1" w:themeTint="BF"/>
              </w:rPr>
            </w:pPr>
          </w:p>
          <w:p w14:paraId="14B0A7AD" w14:textId="77777777" w:rsidR="00CB1AD1" w:rsidRDefault="00CB1AD1" w:rsidP="00CB1AD1">
            <w:pPr>
              <w:spacing w:after="240" w:line="276" w:lineRule="auto"/>
              <w:jc w:val="both"/>
              <w:rPr>
                <w:rFonts w:ascii="Arial" w:hAnsi="Arial" w:cs="Arial"/>
                <w:b/>
                <w:bCs/>
              </w:rPr>
            </w:pPr>
            <w:r w:rsidRPr="00FD2A65">
              <w:rPr>
                <w:rFonts w:ascii="Arial" w:hAnsi="Arial" w:cs="Arial"/>
                <w:b/>
                <w:bCs/>
              </w:rPr>
              <w:t>Demostración del teorema del límite central</w:t>
            </w:r>
          </w:p>
          <w:p w14:paraId="581D6792" w14:textId="77777777" w:rsidR="00CB1AD1" w:rsidRPr="00FD2A65" w:rsidRDefault="00CB1AD1" w:rsidP="00CB1AD1">
            <w:r>
              <w:t xml:space="preserve">Consideremos la suma de variables aleatorias independientes idénticamente distribuidas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t xml:space="preserve"> donde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ctrlPr>
                    <w:rPr>
                      <w:rFonts w:ascii="Cambria Math" w:hAnsi="Cambria Math"/>
                      <w:i/>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n</m:t>
                  </m:r>
                </m:sub>
              </m:sSub>
            </m:oMath>
          </w:p>
          <w:p w14:paraId="7B1B3011" w14:textId="77777777" w:rsidR="00CB1AD1" w:rsidRPr="00FD2A65" w:rsidRDefault="00CB1AD1" w:rsidP="00CB1AD1"/>
          <w:p w14:paraId="5D0FE8D2" w14:textId="77777777" w:rsidR="00CB1AD1" w:rsidRDefault="00CB1AD1" w:rsidP="00CB1AD1">
            <w:r w:rsidRPr="00FD2A65">
              <w:tab/>
            </w:r>
            <w:r>
              <w:t xml:space="preserve">Queremos decir que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t xml:space="preserve">se distribuye como una gaussiana a medida que n aumenta, pero ¿cuál gaussiana? La media y la desviación estándar para las X son todas iguales, pero para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t xml:space="preserve">están cambiando con n. Sin embargo, no es difícil mostrar que para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oMath>
            <w:r>
              <w:t xml:space="preserve">la media escala por n y, por lo tanto, la desviación estándar escala por </w:t>
            </w:r>
            <m:oMath>
              <m:rad>
                <m:radPr>
                  <m:degHide m:val="1"/>
                  <m:ctrlPr>
                    <w:rPr>
                      <w:rFonts w:ascii="Cambria Math" w:hAnsi="Cambria Math"/>
                      <w:i/>
                      <w:lang w:eastAsia="es-CL"/>
                    </w:rPr>
                  </m:ctrlPr>
                </m:radPr>
                <m:deg/>
                <m:e>
                  <m:r>
                    <w:rPr>
                      <w:rFonts w:ascii="Cambria Math" w:hAnsi="Cambria Math"/>
                    </w:rPr>
                    <m:t>n</m:t>
                  </m:r>
                </m:e>
              </m:rad>
            </m:oMath>
          </w:p>
          <w:p w14:paraId="4663A8D0" w14:textId="77777777" w:rsidR="00CB1AD1" w:rsidRDefault="00CB1AD1" w:rsidP="00CB1AD1"/>
          <w:p w14:paraId="78501C4F" w14:textId="77777777" w:rsidR="00CB1AD1" w:rsidRPr="00FD2A65" w:rsidRDefault="00CB1AD1" w:rsidP="00CB1AD1">
            <w:r>
              <w:tab/>
            </w:r>
            <w:r w:rsidRPr="00F8770B">
              <w:drawing>
                <wp:inline distT="0" distB="0" distL="0" distR="0" wp14:anchorId="5CC22C71" wp14:editId="202FC471">
                  <wp:extent cx="1467055" cy="657317"/>
                  <wp:effectExtent l="0" t="0" r="0" b="9525"/>
                  <wp:docPr id="940512197"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2197" name="Imagen 1" descr="Un conjunto de letras blancas en un fondo blanco&#10;&#10;Descripción generada automáticamente con confianza media"/>
                          <pic:cNvPicPr/>
                        </pic:nvPicPr>
                        <pic:blipFill>
                          <a:blip r:embed="rId15"/>
                          <a:stretch>
                            <a:fillRect/>
                          </a:stretch>
                        </pic:blipFill>
                        <pic:spPr>
                          <a:xfrm>
                            <a:off x="0" y="0"/>
                            <a:ext cx="1467055" cy="657317"/>
                          </a:xfrm>
                          <a:prstGeom prst="rect">
                            <a:avLst/>
                          </a:prstGeom>
                        </pic:spPr>
                      </pic:pic>
                    </a:graphicData>
                  </a:graphic>
                </wp:inline>
              </w:drawing>
            </w:r>
          </w:p>
          <w:p w14:paraId="345B005B" w14:textId="77777777" w:rsidR="00CB1AD1" w:rsidRPr="00FD2A65" w:rsidRDefault="00CB1AD1" w:rsidP="00CB1AD1"/>
          <w:p w14:paraId="22296E10" w14:textId="77777777" w:rsidR="00CB1AD1" w:rsidRPr="00F8770B" w:rsidRDefault="00CB1AD1" w:rsidP="00CB1AD1">
            <w:r w:rsidRPr="00F8770B">
              <w:t xml:space="preserve"> </w:t>
            </w:r>
          </w:p>
          <w:p w14:paraId="2A702ED6" w14:textId="77777777" w:rsidR="00CB1AD1" w:rsidRPr="00F8770B" w:rsidRDefault="00CB1AD1" w:rsidP="00CB1AD1">
            <w:r w:rsidRPr="00F8770B">
              <w:tab/>
            </w:r>
            <w:r>
              <w:t xml:space="preserve">Así que para dar sentido a que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oMath>
            <w:r>
              <w:t xml:space="preserve">se aproxime a una </w:t>
            </w:r>
            <w:proofErr w:type="gramStart"/>
            <w:r>
              <w:t>gaussiana particular</w:t>
            </w:r>
            <w:proofErr w:type="gramEnd"/>
            <w:r>
              <w:t xml:space="preserve">, debemos recentrar y reescalar la suma, fijar la media en cero y la desviación estándar en 1. Es decir, deberíamos trabajar con </w:t>
            </w:r>
            <m:oMath>
              <m:f>
                <m:fPr>
                  <m:ctrlPr>
                    <w:rPr>
                      <w:rFonts w:ascii="Cambria Math" w:hAnsi="Cambria Math"/>
                      <w:i/>
                      <w:lang w:eastAsia="es-CL"/>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μ</m:t>
                  </m:r>
                </m:num>
                <m:den>
                  <m:rad>
                    <m:radPr>
                      <m:degHide m:val="1"/>
                      <m:ctrlPr>
                        <w:rPr>
                          <w:rFonts w:ascii="Cambria Math" w:hAnsi="Cambria Math"/>
                        </w:rPr>
                      </m:ctrlPr>
                    </m:radPr>
                    <m:deg/>
                    <m:e>
                      <m:r>
                        <m:rPr>
                          <m:sty m:val="p"/>
                        </m:rPr>
                        <w:rPr>
                          <w:rFonts w:ascii="Cambria Math" w:hAnsi="Cambria Math"/>
                        </w:rPr>
                        <m:t>σ</m:t>
                      </m:r>
                    </m:e>
                  </m:rad>
                </m:den>
              </m:f>
            </m:oMath>
            <w:r>
              <w:t>y preguntarnos qué sucede cuando n</w:t>
            </w:r>
            <w:r>
              <w:sym w:font="Wingdings" w:char="F0E0"/>
            </w:r>
            <m:oMath>
              <m:r>
                <w:rPr>
                  <w:rFonts w:ascii="Cambria Math" w:hAnsi="Cambria Math"/>
                </w:rPr>
                <m:t>∞</m:t>
              </m:r>
            </m:oMath>
            <w:r>
              <w:t xml:space="preserve"> Una forma del Teorema del Límite Central dice que:</w:t>
            </w:r>
          </w:p>
          <w:p w14:paraId="2CC1851C" w14:textId="77777777" w:rsidR="00CB1AD1" w:rsidRDefault="00CB1AD1" w:rsidP="00CB1AD1"/>
          <w:p w14:paraId="171C53F3" w14:textId="77777777" w:rsidR="00CB1AD1" w:rsidRDefault="00CB1AD1" w:rsidP="00CB1AD1">
            <w:r>
              <w:tab/>
            </w:r>
            <w:r w:rsidRPr="00F8770B">
              <w:drawing>
                <wp:inline distT="0" distB="0" distL="0" distR="0" wp14:anchorId="638FF146" wp14:editId="2427FC8C">
                  <wp:extent cx="4963218" cy="657317"/>
                  <wp:effectExtent l="0" t="0" r="0" b="9525"/>
                  <wp:docPr id="1313765838" name="Imagen 131376583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2505" name="Imagen 1" descr="Imagen de la pantalla de un celular con letras&#10;&#10;Descripción generada automáticamente con confianza baja"/>
                          <pic:cNvPicPr/>
                        </pic:nvPicPr>
                        <pic:blipFill>
                          <a:blip r:embed="rId16"/>
                          <a:stretch>
                            <a:fillRect/>
                          </a:stretch>
                        </pic:blipFill>
                        <pic:spPr>
                          <a:xfrm>
                            <a:off x="0" y="0"/>
                            <a:ext cx="4963218" cy="657317"/>
                          </a:xfrm>
                          <a:prstGeom prst="rect">
                            <a:avLst/>
                          </a:prstGeom>
                        </pic:spPr>
                      </pic:pic>
                    </a:graphicData>
                  </a:graphic>
                </wp:inline>
              </w:drawing>
            </w:r>
          </w:p>
          <w:p w14:paraId="34CD3D69" w14:textId="77777777" w:rsidR="00CB1AD1" w:rsidRPr="00F8770B" w:rsidRDefault="00CB1AD1" w:rsidP="00CB1AD1">
            <w:r>
              <w:tab/>
              <w:t xml:space="preserve">En el lado derecho está la gaussiana </w:t>
            </w:r>
            <m:oMath>
              <m:d>
                <m:dPr>
                  <m:ctrlPr>
                    <w:rPr>
                      <w:rFonts w:ascii="Cambria Math" w:hAnsi="Cambria Math"/>
                      <w:i/>
                    </w:rPr>
                  </m:ctrlPr>
                </m:d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m:rPr>
                              <m:sty m:val="p"/>
                            </m:rPr>
                            <w:rPr>
                              <w:rFonts w:ascii="Cambria Math" w:hAnsi="Cambria Math"/>
                            </w:rPr>
                            <m:t>2π</m:t>
                          </m:r>
                        </m:e>
                      </m:rad>
                    </m:den>
                  </m:f>
                  <m:ctrlPr>
                    <w:rPr>
                      <w:rFonts w:ascii="Cambria Math" w:hAnsi="Cambria Math"/>
                    </w:rPr>
                  </m:ctrlPr>
                </m:e>
              </m:d>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den>
                      </m:f>
                    </m:e>
                  </m:d>
                </m:sup>
              </m:sSup>
            </m:oMath>
            <w:r>
              <w:t xml:space="preserve"> con media 0 y desviación estándar 1. El teorema dice que las probabilidades para la suma normalizada de las variables aleatorias se aproximan a aquellas basadas en esta gaussiana.</w:t>
            </w:r>
          </w:p>
          <w:p w14:paraId="40B9BE76" w14:textId="77777777" w:rsidR="00CB1AD1" w:rsidRDefault="00CB1AD1" w:rsidP="00CB1AD1"/>
          <w:p w14:paraId="30CC7C20" w14:textId="77777777" w:rsidR="00CB1AD1" w:rsidRPr="00F8770B" w:rsidRDefault="00CB1AD1" w:rsidP="00CB1AD1">
            <w:r>
              <w:tab/>
              <w:t xml:space="preserve">Ahora, la media de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es cero, pero la desviación estándar es </w:t>
            </w:r>
            <m:oMath>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oMath>
            <w:r>
              <w:t xml:space="preserve">así que queremos trabajar con </w:t>
            </w: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num>
                <m:den>
                  <m:rad>
                    <m:radPr>
                      <m:degHide m:val="1"/>
                      <m:ctrlPr>
                        <w:rPr>
                          <w:rFonts w:ascii="Cambria Math" w:hAnsi="Cambria Math"/>
                          <w:i/>
                        </w:rPr>
                      </m:ctrlPr>
                    </m:radPr>
                    <m:deg/>
                    <m:e>
                      <m:r>
                        <w:rPr>
                          <w:rFonts w:ascii="Cambria Math" w:hAnsi="Cambria Math"/>
                        </w:rPr>
                        <m:t>n</m:t>
                      </m:r>
                    </m:e>
                  </m:rad>
                </m:den>
              </m:f>
            </m:oMath>
            <w:r>
              <w:t xml:space="preserve">. ¿Cuál es la función de densidad de probabilidad de esto? Hemos demostrado que la función de densidad de probabilidad para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ctrlPr>
                    <w:rPr>
                      <w:rFonts w:ascii="Cambria Math" w:hAnsi="Cambria Math"/>
                      <w:i/>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X</m:t>
                  </m:r>
                </m:e>
                <m:sub>
                  <m:r>
                    <m:rPr>
                      <m:sty m:val="p"/>
                    </m:rPr>
                    <w:rPr>
                      <w:rFonts w:ascii="Cambria Math" w:hAnsi="Cambria Math"/>
                    </w:rPr>
                    <m:t>n</m:t>
                  </m:r>
                </m:sub>
              </m:sSub>
            </m:oMath>
            <w:r>
              <w:t xml:space="preserve"> es </w:t>
            </w:r>
            <m:oMath>
              <m:sSup>
                <m:sSupPr>
                  <m:ctrlPr>
                    <w:rPr>
                      <w:rFonts w:ascii="Cambria Math" w:hAnsi="Cambria Math"/>
                    </w:rPr>
                  </m:ctrlPr>
                </m:sSupPr>
                <m:e>
                  <m:r>
                    <m:rPr>
                      <m:sty m:val="p"/>
                    </m:rPr>
                    <w:rPr>
                      <w:rFonts w:ascii="Cambria Math" w:hAnsi="Cambria Math"/>
                    </w:rPr>
                    <m:t>p</m:t>
                  </m:r>
                </m:e>
                <m:sup>
                  <m:d>
                    <m:dPr>
                      <m:begChr m:val="{"/>
                      <m:endChr m:val="}"/>
                      <m:ctrlPr>
                        <w:rPr>
                          <w:rFonts w:ascii="Cambria Math" w:hAnsi="Cambria Math"/>
                        </w:rPr>
                      </m:ctrlPr>
                    </m:dPr>
                    <m:e>
                      <m:r>
                        <m:rPr>
                          <m:sty m:val="p"/>
                        </m:rPr>
                        <w:rPr>
                          <w:rFonts w:ascii="Cambria Math" w:hAnsi="Cambria Math"/>
                        </w:rPr>
                        <m:t>* n</m:t>
                      </m:r>
                    </m:e>
                  </m:d>
                  <m:d>
                    <m:dPr>
                      <m:ctrlPr>
                        <w:rPr>
                          <w:rFonts w:ascii="Cambria Math" w:hAnsi="Cambria Math"/>
                        </w:rPr>
                      </m:ctrlPr>
                    </m:dPr>
                    <m:e>
                      <m:r>
                        <m:rPr>
                          <m:sty m:val="p"/>
                        </m:rPr>
                        <w:rPr>
                          <w:rFonts w:ascii="Cambria Math" w:hAnsi="Cambria Math"/>
                        </w:rPr>
                        <m:t>x</m:t>
                      </m:r>
                    </m:e>
                  </m:d>
                </m:sup>
              </m:sSup>
              <m:r>
                <m:rPr>
                  <m:sty m:val="p"/>
                </m:rPr>
                <w:rPr>
                  <w:rFonts w:ascii="Cambria Math" w:hAnsi="Cambria Math"/>
                </w:rPr>
                <m:t>=</m:t>
              </m:r>
              <m:d>
                <m:dPr>
                  <m:ctrlPr>
                    <w:rPr>
                      <w:rFonts w:ascii="Cambria Math" w:hAnsi="Cambria Math"/>
                    </w:rPr>
                  </m:ctrlPr>
                </m:dPr>
                <m:e>
                  <m:r>
                    <m:rPr>
                      <m:sty m:val="p"/>
                    </m:rPr>
                    <w:rPr>
                      <w:rFonts w:ascii="Cambria Math" w:hAnsi="Cambria Math"/>
                    </w:rPr>
                    <m:t xml:space="preserve">p * p * </m:t>
                  </m:r>
                  <m:r>
                    <m:rPr>
                      <m:sty m:val="p"/>
                    </m:rPr>
                    <w:rPr>
                      <w:rFonts w:ascii="Cambria Math" w:hAnsi="Cambria Math"/>
                    </w:rPr>
                    <m:t>⋯</m:t>
                  </m:r>
                  <m:r>
                    <m:rPr>
                      <m:sty m:val="p"/>
                    </m:rPr>
                    <w:rPr>
                      <w:rFonts w:ascii="Cambria Math" w:hAnsi="Cambria Math"/>
                    </w:rPr>
                    <m:t xml:space="preserve"> * p</m:t>
                  </m:r>
                </m:e>
              </m:d>
              <m:d>
                <m:dPr>
                  <m:ctrlPr>
                    <w:rPr>
                      <w:rFonts w:ascii="Cambria Math" w:hAnsi="Cambria Math"/>
                    </w:rPr>
                  </m:ctrlPr>
                </m:dPr>
                <m:e>
                  <m:r>
                    <m:rPr>
                      <m:sty m:val="p"/>
                    </m:rPr>
                    <w:rPr>
                      <w:rFonts w:ascii="Cambria Math" w:hAnsi="Cambria Math"/>
                    </w:rPr>
                    <m:t>x</m:t>
                  </m:r>
                </m:e>
              </m:d>
            </m:oMath>
          </w:p>
          <w:p w14:paraId="2FC2A780" w14:textId="77777777" w:rsidR="00CB1AD1" w:rsidRPr="00F8770B" w:rsidRDefault="00CB1AD1" w:rsidP="00CB1AD1"/>
          <w:p w14:paraId="59A0A51A" w14:textId="77777777" w:rsidR="00CB1AD1" w:rsidRDefault="00CB1AD1" w:rsidP="00CB1AD1">
            <w:r>
              <w:tab/>
            </w:r>
          </w:p>
          <w:p w14:paraId="02EABADA" w14:textId="77777777" w:rsidR="00CB1AD1" w:rsidRPr="00F8770B" w:rsidRDefault="00CB1AD1" w:rsidP="00CB1AD1">
            <w:r>
              <w:lastRenderedPageBreak/>
              <w:tab/>
              <w:t xml:space="preserve">Por lo tanto, la función de densidad de probabilidad para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ctrlPr>
                    <w:rPr>
                      <w:rFonts w:ascii="Cambria Math" w:hAnsi="Cambria Math"/>
                      <w:i/>
                    </w:rPr>
                  </m:ctrlPr>
                </m:num>
                <m:den>
                  <m:r>
                    <m:rPr>
                      <m:sty m:val="p"/>
                    </m:rPr>
                    <w:rPr>
                      <w:rFonts w:ascii="Cambria Math" w:hAnsi="Cambria Math"/>
                    </w:rPr>
                    <m:t>√n</m:t>
                  </m:r>
                  <m:r>
                    <w:rPr>
                      <w:rFonts w:ascii="Cambria Math" w:hAnsi="Cambria Math"/>
                    </w:rPr>
                    <m:t xml:space="preserve">  </m:t>
                  </m:r>
                </m:den>
              </m:f>
            </m:oMath>
          </w:p>
          <w:p w14:paraId="020EFFF6" w14:textId="77777777" w:rsidR="00CB1AD1" w:rsidRPr="00F8770B" w:rsidRDefault="00CB1AD1" w:rsidP="00CB1AD1">
            <w:r>
              <w:t xml:space="preserve"> es</w:t>
            </w:r>
          </w:p>
          <w:p w14:paraId="147E2DC7" w14:textId="77777777" w:rsidR="00CB1AD1" w:rsidRPr="00F8770B" w:rsidRDefault="00CB1AD1" w:rsidP="00CB1AD1">
            <w:pPr>
              <w:rPr>
                <w:lang w:val="en-US"/>
              </w:rPr>
            </w:pPr>
            <w:r>
              <w:tab/>
            </w:r>
            <m:oMath>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lang w:val="en-US"/>
                    </w:rPr>
                    <m:t xml:space="preserve"> </m:t>
                  </m:r>
                  <m:r>
                    <m:rPr>
                      <m:sty m:val="p"/>
                    </m:rPr>
                    <w:rPr>
                      <w:rFonts w:ascii="Cambria Math" w:hAnsi="Cambria Math"/>
                      <w:lang w:val="en-US"/>
                    </w:rPr>
                    <m:t>* p *</m:t>
                  </m:r>
                  <m:r>
                    <m:rPr>
                      <m:sty m:val="p"/>
                    </m:rPr>
                    <w:rPr>
                      <w:rFonts w:ascii="Cambria Math" w:hAnsi="Cambria Math"/>
                      <w:lang w:val="en-US"/>
                    </w:rPr>
                    <m:t>⋯</m:t>
                  </m:r>
                  <m:r>
                    <m:rPr>
                      <m:sty m:val="p"/>
                    </m:rPr>
                    <w:rPr>
                      <w:rFonts w:ascii="Cambria Math" w:hAnsi="Cambria Math"/>
                      <w:lang w:val="en-US"/>
                    </w:rPr>
                    <m:t>* p</m:t>
                  </m:r>
                </m:e>
              </m:d>
              <m:d>
                <m:dPr>
                  <m:ctrlPr>
                    <w:rPr>
                      <w:rFonts w:ascii="Cambria Math" w:hAnsi="Cambria Math"/>
                      <w:lang w:val="en-US"/>
                    </w:rPr>
                  </m:ctrlPr>
                </m:dPr>
                <m:e>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x</m:t>
                  </m:r>
                </m:e>
              </m:d>
            </m:oMath>
          </w:p>
          <w:p w14:paraId="47AEF89D" w14:textId="77777777" w:rsidR="00CB1AD1" w:rsidRPr="00F8770B" w:rsidRDefault="00CB1AD1" w:rsidP="00CB1AD1">
            <w:pPr>
              <w:rPr>
                <w:lang w:val="en-US"/>
              </w:rPr>
            </w:pPr>
          </w:p>
          <w:p w14:paraId="1E8482A3" w14:textId="77777777" w:rsidR="00CB1AD1" w:rsidRPr="00CF489D" w:rsidRDefault="00CB1AD1" w:rsidP="00CB1AD1">
            <w:pPr>
              <w:rPr>
                <w:lang w:val="en-US"/>
              </w:rPr>
            </w:pPr>
          </w:p>
          <w:p w14:paraId="5C94622F" w14:textId="77777777" w:rsidR="00CB1AD1" w:rsidRPr="00F8770B" w:rsidRDefault="00CB1AD1" w:rsidP="00CB1AD1">
            <w:pPr>
              <w:rPr>
                <w:b/>
                <w:bCs/>
              </w:rPr>
            </w:pPr>
            <w:r w:rsidRPr="00F8770B">
              <w:rPr>
                <w:b/>
                <w:bCs/>
              </w:rPr>
              <w:t>Algunas igualdades importantes</w:t>
            </w:r>
          </w:p>
          <w:p w14:paraId="43877D0A" w14:textId="77777777" w:rsidR="00CB1AD1" w:rsidRDefault="00CB1AD1" w:rsidP="00CB1AD1">
            <w:r>
              <w:tab/>
              <w:t xml:space="preserve">Asumiendo que </w:t>
            </w:r>
            <m:oMath>
              <m:r>
                <w:rPr>
                  <w:rFonts w:ascii="Cambria Math" w:hAnsi="Cambria Math"/>
                </w:rPr>
                <m:t>μ=0</m:t>
              </m:r>
            </m:oMath>
            <w:r>
              <w:t xml:space="preserve"> y </w:t>
            </w:r>
            <m:oMath>
              <m:r>
                <w:rPr>
                  <w:rFonts w:ascii="Cambria Math" w:hAnsi="Cambria Math"/>
                </w:rPr>
                <m:t xml:space="preserve">σ=1 </m:t>
              </m:r>
            </m:oMath>
            <w:r>
              <w:t>para las X Esto significa que</w:t>
            </w:r>
          </w:p>
          <w:p w14:paraId="3FD4CBEA" w14:textId="77777777" w:rsidR="00CB1AD1" w:rsidRDefault="00CB1AD1" w:rsidP="00CB1AD1">
            <m:oMath>
              <m:r>
                <m:rPr>
                  <m:sty m:val="p"/>
                </m:rPr>
                <w:rPr>
                  <w:rFonts w:ascii="Cambria Math" w:hAnsi="Cambria Math"/>
                </w:rPr>
                <w:drawing>
                  <wp:inline distT="0" distB="0" distL="0" distR="0" wp14:anchorId="2D1052D7" wp14:editId="6646BC9F">
                    <wp:extent cx="3762900" cy="1428949"/>
                    <wp:effectExtent l="0" t="0" r="9525" b="0"/>
                    <wp:docPr id="2109614632"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14632" name="Imagen 1" descr="Diagrama&#10;&#10;Descripción generada automáticamente con confianza baja"/>
                            <pic:cNvPicPr/>
                          </pic:nvPicPr>
                          <pic:blipFill>
                            <a:blip r:embed="rId17"/>
                            <a:stretch>
                              <a:fillRect/>
                            </a:stretch>
                          </pic:blipFill>
                          <pic:spPr>
                            <a:xfrm>
                              <a:off x="0" y="0"/>
                              <a:ext cx="3762900" cy="1428949"/>
                            </a:xfrm>
                            <a:prstGeom prst="rect">
                              <a:avLst/>
                            </a:prstGeom>
                          </pic:spPr>
                        </pic:pic>
                      </a:graphicData>
                    </a:graphic>
                  </wp:inline>
                </w:drawing>
              </m:r>
            </m:oMath>
            <w:r>
              <w:tab/>
            </w:r>
          </w:p>
          <w:p w14:paraId="619F9D55" w14:textId="77777777" w:rsidR="00CB1AD1" w:rsidRDefault="00CB1AD1" w:rsidP="00CB1AD1">
            <w:r>
              <w:t>Que es verdadero para cada función de densidad de probabilidad.</w:t>
            </w:r>
          </w:p>
          <w:p w14:paraId="4363B11A" w14:textId="77777777" w:rsidR="00CB1AD1" w:rsidRDefault="00CB1AD1" w:rsidP="00CB1AD1">
            <w:r>
              <w:tab/>
            </w:r>
          </w:p>
          <w:p w14:paraId="628E0983" w14:textId="77777777" w:rsidR="00CB1AD1" w:rsidRPr="00F8770B" w:rsidRDefault="00CB1AD1" w:rsidP="00CB1AD1">
            <w:pPr>
              <w:rPr>
                <w:b/>
                <w:bCs/>
              </w:rPr>
            </w:pPr>
            <w:r w:rsidRPr="00F8770B">
              <w:rPr>
                <w:b/>
                <w:bCs/>
              </w:rPr>
              <w:t>Demostración</w:t>
            </w:r>
          </w:p>
          <w:p w14:paraId="7E0FC2F9" w14:textId="77777777" w:rsidR="00CB1AD1" w:rsidRDefault="00CB1AD1" w:rsidP="00CB1AD1"/>
          <w:p w14:paraId="3DB7C93C" w14:textId="77777777" w:rsidR="00CB1AD1" w:rsidRDefault="00CB1AD1" w:rsidP="00CB1AD1">
            <w:r>
              <w:tab/>
              <w:t xml:space="preserve">Sean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t xml:space="preserve">  variables aleatorias independientes e idénticamente distribuidas con media 0 y desviación estándar 1. Con </w:t>
            </w:r>
            <w:proofErr w:type="spellStart"/>
            <w:r>
              <w:t>p_n</w:t>
            </w:r>
            <w:proofErr w:type="spellEnd"/>
            <w:r>
              <w:t xml:space="preserve">(x) la función de densidad de probabilidad para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ctrlPr>
                    <w:rPr>
                      <w:rFonts w:ascii="Cambria Math" w:hAnsi="Cambria Math"/>
                      <w:i/>
                    </w:rPr>
                  </m:ctrlPr>
                </m:num>
                <m:den>
                  <m:r>
                    <m:rPr>
                      <m:sty m:val="p"/>
                    </m:rPr>
                    <w:rPr>
                      <w:rFonts w:ascii="Cambria Math" w:hAnsi="Cambria Math"/>
                    </w:rPr>
                    <m:t>√</m:t>
                  </m:r>
                  <m:r>
                    <m:rPr>
                      <m:sty m:val="p"/>
                    </m:rPr>
                    <w:rPr>
                      <w:rFonts w:ascii="Cambria Math" w:hAnsi="Cambria Math"/>
                    </w:rPr>
                    <m:t>n</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ctrlPr>
                    <w:rPr>
                      <w:rFonts w:ascii="Cambria Math" w:hAnsi="Cambria Math"/>
                      <w:i/>
                    </w:rPr>
                  </m:ctrlPr>
                </m:num>
                <m:den>
                  <m:r>
                    <m:rPr>
                      <m:sty m:val="p"/>
                    </m:rPr>
                    <w:rPr>
                      <w:rFonts w:ascii="Cambria Math" w:hAnsi="Cambria Math"/>
                    </w:rPr>
                    <m:t>√</m:t>
                  </m:r>
                  <m:r>
                    <m:rPr>
                      <m:sty m:val="p"/>
                    </m:rPr>
                    <w:rPr>
                      <w:rFonts w:ascii="Cambria Math" w:hAnsi="Cambria Math"/>
                    </w:rPr>
                    <m:t>n</m:t>
                  </m:r>
                </m:den>
              </m:f>
              <m:r>
                <m:rPr>
                  <m:sty m:val="p"/>
                </m:rPr>
                <w:rPr>
                  <w:rFonts w:ascii="Cambria Math" w:hAnsi="Cambria Math"/>
                </w:rPr>
                <m:t xml:space="preserve"> </m:t>
              </m:r>
            </m:oMath>
            <w:r>
              <w:t>. Entonces</w:t>
            </w:r>
          </w:p>
          <w:p w14:paraId="4EAFE986" w14:textId="77777777" w:rsidR="00CB1AD1" w:rsidRDefault="00CB1AD1" w:rsidP="00CB1AD1"/>
          <w:p w14:paraId="4D9E94A4" w14:textId="77777777" w:rsidR="00CB1AD1" w:rsidRDefault="00CB1AD1" w:rsidP="00CB1AD1">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r>
                  <m:rPr>
                    <m:sty m:val="p"/>
                  </m:rPr>
                  <w:rPr>
                    <w:rFonts w:ascii="Cambria Math" w:hAnsi="Cambria Math"/>
                  </w:rPr>
                  <m:t>→</m:t>
                </m:r>
                <m:f>
                  <m:fPr>
                    <m:ctrlPr>
                      <w:rPr>
                        <w:rFonts w:ascii="Cambria Math" w:hAnsi="Cambria Math"/>
                        <w:i/>
                        <w:lang w:eastAsia="es-CL"/>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d>
                          <m:dPr>
                            <m:begChr m:val="{"/>
                            <m:endChr m:val="}"/>
                            <m:ctrlPr>
                              <w:rPr>
                                <w:rFonts w:ascii="Cambria Math" w:hAnsi="Cambria Math"/>
                              </w:rPr>
                            </m:ctrlPr>
                          </m:dPr>
                          <m:e>
                            <m:r>
                              <m:rPr>
                                <m:sty m:val="p"/>
                              </m:rPr>
                              <w:rPr>
                                <w:rFonts w:ascii="Cambria Math" w:hAnsi="Cambria Math"/>
                              </w:rPr>
                              <m:t xml:space="preserve">2 </m:t>
                            </m:r>
                            <m:r>
                              <m:rPr>
                                <m:sty m:val="p"/>
                              </m:rPr>
                              <w:rPr>
                                <w:rFonts w:ascii="Cambria Math" w:hAnsi="Cambria Math"/>
                              </w:rPr>
                              <m:t>π</m:t>
                            </m:r>
                          </m:e>
                        </m:d>
                      </m:e>
                    </m:rad>
                  </m:den>
                </m:f>
                <m:r>
                  <m:rPr>
                    <m:sty m:val="p"/>
                  </m:rPr>
                  <w:rPr>
                    <w:rFonts w:ascii="Cambria Math" w:hAnsi="Cambria Math"/>
                  </w:rPr>
                  <m:t xml:space="preserve"> e^</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w:rPr>
                            <w:rFonts w:ascii="Cambria Math" w:hAnsi="Cambria Math"/>
                          </w:rPr>
                          <m:t>2</m:t>
                        </m:r>
                      </m:den>
                    </m:f>
                  </m:e>
                </m:d>
                <m:r>
                  <m:rPr>
                    <m:sty m:val="p"/>
                  </m:rPr>
                  <w:rPr>
                    <w:rFonts w:ascii="Cambria Math" w:hAnsi="Cambria Math"/>
                  </w:rPr>
                  <m:t xml:space="preserve"> </m:t>
                </m:r>
                <m:r>
                  <m:rPr>
                    <m:sty m:val="p"/>
                  </m:rPr>
                  <w:rPr>
                    <w:rFonts w:ascii="Cambria Math" w:hAnsi="Cambria Math"/>
                  </w:rPr>
                  <m:t>cuando</m:t>
                </m:r>
                <m:r>
                  <m:rPr>
                    <m:sty m:val="p"/>
                  </m:rPr>
                  <w:rPr>
                    <w:rFonts w:ascii="Cambria Math" w:hAnsi="Cambria Math"/>
                  </w:rPr>
                  <m:t xml:space="preserve"> n </m:t>
                </m:r>
                <m:r>
                  <m:rPr>
                    <m:sty m:val="p"/>
                  </m:rPr>
                  <w:rPr>
                    <w:rFonts w:ascii="Cambria Math" w:hAnsi="Cambria Math"/>
                  </w:rPr>
                  <m:t>→∞</m:t>
                </m:r>
                <m:r>
                  <m:rPr>
                    <m:sty m:val="p"/>
                  </m:rPr>
                  <w:rPr>
                    <w:rFonts w:ascii="Cambria Math" w:hAnsi="Cambria Math"/>
                  </w:rPr>
                  <m:t xml:space="preserve"> </m:t>
                </m:r>
              </m:oMath>
            </m:oMathPara>
          </w:p>
          <w:p w14:paraId="57B9450C" w14:textId="77777777" w:rsidR="00CB1AD1" w:rsidRDefault="00CB1AD1" w:rsidP="00CB1AD1">
            <w:r>
              <w:tab/>
              <w:t xml:space="preserve">La idea es tomar la transformada de Fourier de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oMath>
            <w:r>
              <w:t xml:space="preserve">, que, por el Teorema de Convolución, será esencialmente el producto de las transformadas de Fourier de p. Los productos son más fáciles que las convoluciones, y la esperanza es usar las suposiciones sobre p para obtener alguna información sobre la forma de este producto a medida que </w:t>
            </w:r>
            <m:oMath>
              <m:r>
                <m:rPr>
                  <m:sty m:val="p"/>
                </m:rPr>
                <w:rPr>
                  <w:rFonts w:ascii="Cambria Math" w:hAnsi="Cambria Math"/>
                </w:rPr>
                <m:t xml:space="preserve">n </m:t>
              </m:r>
              <m:r>
                <m:rPr>
                  <m:sty m:val="p"/>
                </m:rPr>
                <w:rPr>
                  <w:rFonts w:ascii="Cambria Math" w:hAnsi="Cambria Math"/>
                </w:rPr>
                <m:t>→∞</m:t>
              </m:r>
            </m:oMath>
            <w:r>
              <w:t>.</w:t>
            </w:r>
          </w:p>
          <w:p w14:paraId="799AC5A8" w14:textId="77777777" w:rsidR="00CB1AD1" w:rsidRDefault="00CB1AD1" w:rsidP="00CB1AD1">
            <w:r>
              <w:tab/>
              <w:t xml:space="preserve">Comencemos con la transformada de Fourier de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sSup>
                <m:sSupPr>
                  <m:ctrlPr>
                    <w:rPr>
                      <w:rFonts w:ascii="Cambria Math" w:hAnsi="Cambria Math"/>
                    </w:rPr>
                  </m:ctrlPr>
                </m:sSupPr>
                <m:e>
                  <m:r>
                    <m:rPr>
                      <m:sty m:val="p"/>
                    </m:rPr>
                    <w:rPr>
                      <w:rFonts w:ascii="Cambria Math" w:hAnsi="Cambria Math"/>
                    </w:rPr>
                    <m:t>p</m:t>
                  </m:r>
                </m:e>
                <m:sup>
                  <m:r>
                    <w:rPr>
                      <w:rFonts w:ascii="Cambria Math" w:hAnsi="Cambria Math"/>
                    </w:rPr>
                    <m:t>*n</m:t>
                  </m:r>
                </m:sup>
              </m:sSup>
              <m:r>
                <m:rPr>
                  <m:sty m:val="p"/>
                </m:rPr>
                <w:rPr>
                  <w:rFonts w:ascii="Cambria Math" w:hAnsi="Cambria Math"/>
                </w:rPr>
                <m:t>(√</m:t>
              </m:r>
              <m:r>
                <m:rPr>
                  <m:sty m:val="p"/>
                </m:rPr>
                <w:rPr>
                  <w:rFonts w:ascii="Cambria Math" w:hAnsi="Cambria Math"/>
                </w:rPr>
                <m:t xml:space="preserve">n x) </m:t>
              </m:r>
            </m:oMath>
          </w:p>
          <w:p w14:paraId="419DB83D" w14:textId="77777777" w:rsidR="00CB1AD1" w:rsidRDefault="00CB1AD1" w:rsidP="00CB1AD1"/>
          <w:p w14:paraId="5AB1DFE3" w14:textId="77777777" w:rsidR="00CB1AD1" w:rsidRDefault="00CB1AD1" w:rsidP="00CB1AD1">
            <w:r>
              <w:tab/>
            </w:r>
            <w:r w:rsidRPr="00F8770B">
              <w:drawing>
                <wp:inline distT="0" distB="0" distL="0" distR="0" wp14:anchorId="42BF1AA5" wp14:editId="386E0196">
                  <wp:extent cx="5612130" cy="645160"/>
                  <wp:effectExtent l="0" t="0" r="7620" b="2540"/>
                  <wp:docPr id="1913979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9548" name=""/>
                          <pic:cNvPicPr/>
                        </pic:nvPicPr>
                        <pic:blipFill>
                          <a:blip r:embed="rId18"/>
                          <a:stretch>
                            <a:fillRect/>
                          </a:stretch>
                        </pic:blipFill>
                        <pic:spPr>
                          <a:xfrm>
                            <a:off x="0" y="0"/>
                            <a:ext cx="5612130" cy="645160"/>
                          </a:xfrm>
                          <a:prstGeom prst="rect">
                            <a:avLst/>
                          </a:prstGeom>
                        </pic:spPr>
                      </pic:pic>
                    </a:graphicData>
                  </a:graphic>
                </wp:inline>
              </w:drawing>
            </w:r>
          </w:p>
          <w:p w14:paraId="74E6FE99" w14:textId="77777777" w:rsidR="00CB1AD1" w:rsidRPr="00FD2A65" w:rsidRDefault="00CB1AD1" w:rsidP="00CB1AD1">
            <w:pPr>
              <w:spacing w:after="240" w:line="276" w:lineRule="auto"/>
              <w:jc w:val="both"/>
              <w:rPr>
                <w:rFonts w:ascii="Arial" w:hAnsi="Arial" w:cs="Arial"/>
                <w:lang w:val="en-US"/>
              </w:rPr>
            </w:pPr>
            <w:r w:rsidRPr="00F8770B">
              <w:lastRenderedPageBreak/>
              <w:drawing>
                <wp:inline distT="0" distB="0" distL="0" distR="0" wp14:anchorId="6F3FA291" wp14:editId="774C9506">
                  <wp:extent cx="5612130" cy="5293995"/>
                  <wp:effectExtent l="0" t="0" r="7620" b="1905"/>
                  <wp:docPr id="102512952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9528" name="Imagen 1" descr="Texto, Carta&#10;&#10;Descripción generada automáticamente"/>
                          <pic:cNvPicPr/>
                        </pic:nvPicPr>
                        <pic:blipFill>
                          <a:blip r:embed="rId19"/>
                          <a:stretch>
                            <a:fillRect/>
                          </a:stretch>
                        </pic:blipFill>
                        <pic:spPr>
                          <a:xfrm>
                            <a:off x="0" y="0"/>
                            <a:ext cx="5612130" cy="5293995"/>
                          </a:xfrm>
                          <a:prstGeom prst="rect">
                            <a:avLst/>
                          </a:prstGeom>
                        </pic:spPr>
                      </pic:pic>
                    </a:graphicData>
                  </a:graphic>
                </wp:inline>
              </w:drawing>
            </w:r>
          </w:p>
          <w:p w14:paraId="76AD8EF9" w14:textId="77777777" w:rsidR="00E22133" w:rsidRDefault="00E22133" w:rsidP="00A10671">
            <w:pPr>
              <w:rPr>
                <w:rFonts w:ascii="Trebuchet MS" w:eastAsia="Trebuchet MS" w:hAnsi="Trebuchet MS" w:cs="Trebuchet MS"/>
                <w:color w:val="404040" w:themeColor="text1" w:themeTint="BF"/>
              </w:rPr>
            </w:pPr>
          </w:p>
          <w:p w14:paraId="1E1F860F" w14:textId="7B52E4B5" w:rsidR="003A3B04" w:rsidRDefault="003A3B04" w:rsidP="00A10671">
            <w:pPr>
              <w:rPr>
                <w:rFonts w:ascii="Trebuchet MS" w:eastAsia="Trebuchet MS" w:hAnsi="Trebuchet MS" w:cs="Trebuchet MS"/>
                <w:color w:val="404040" w:themeColor="text1" w:themeTint="BF"/>
              </w:rPr>
            </w:pPr>
          </w:p>
        </w:tc>
      </w:tr>
    </w:tbl>
    <w:p w14:paraId="4CE753D9" w14:textId="77777777" w:rsidR="00B12CCC" w:rsidRDefault="00B12CCC" w:rsidP="007B3049">
      <w:pPr>
        <w:rPr>
          <w:rFonts w:ascii="Trebuchet MS" w:eastAsia="Trebuchet MS" w:hAnsi="Trebuchet MS" w:cs="Trebuchet MS"/>
          <w:color w:val="404040" w:themeColor="text1" w:themeTint="BF"/>
        </w:rPr>
      </w:pPr>
    </w:p>
    <w:p w14:paraId="42C4607B" w14:textId="77777777" w:rsidR="00B12CCC" w:rsidRPr="007B3049" w:rsidRDefault="00B12CCC" w:rsidP="007B3049">
      <w:pPr>
        <w:rPr>
          <w:rFonts w:ascii="Trebuchet MS" w:eastAsia="Trebuchet MS" w:hAnsi="Trebuchet MS" w:cs="Trebuchet MS"/>
          <w:color w:val="404040" w:themeColor="text1" w:themeTint="BF"/>
        </w:rPr>
      </w:pPr>
    </w:p>
    <w:p w14:paraId="7C069D79" w14:textId="628DDA9A" w:rsidR="00552084" w:rsidRDefault="007B65FA" w:rsidP="00422C1C">
      <w:pPr>
        <w:pStyle w:val="Prrafodelista"/>
        <w:numPr>
          <w:ilvl w:val="0"/>
          <w:numId w:val="10"/>
        </w:numPr>
        <w:spacing w:line="276" w:lineRule="auto"/>
        <w:ind w:left="284" w:hanging="284"/>
        <w:jc w:val="both"/>
        <w:rPr>
          <w:rFonts w:ascii="Trebuchet MS" w:eastAsia="Trebuchet MS" w:hAnsi="Trebuchet MS" w:cs="Trebuchet MS"/>
          <w:color w:val="404040" w:themeColor="text1" w:themeTint="BF"/>
        </w:rPr>
      </w:pPr>
      <w:commentRangeStart w:id="7"/>
      <w:r>
        <w:rPr>
          <w:rFonts w:ascii="Trebuchet MS" w:eastAsia="Trebuchet MS" w:hAnsi="Trebuchet MS" w:cs="Trebuchet MS"/>
          <w:color w:val="404040" w:themeColor="text1" w:themeTint="BF"/>
        </w:rPr>
        <w:t>Conclusión (c</w:t>
      </w:r>
      <w:r w:rsidR="00552084">
        <w:rPr>
          <w:rFonts w:ascii="Trebuchet MS" w:eastAsia="Trebuchet MS" w:hAnsi="Trebuchet MS" w:cs="Trebuchet MS"/>
          <w:color w:val="404040" w:themeColor="text1" w:themeTint="BF"/>
        </w:rPr>
        <w:t>onceptos claves de la clase</w:t>
      </w:r>
      <w:r>
        <w:rPr>
          <w:rFonts w:ascii="Trebuchet MS" w:eastAsia="Trebuchet MS" w:hAnsi="Trebuchet MS" w:cs="Trebuchet MS"/>
          <w:color w:val="404040" w:themeColor="text1" w:themeTint="BF"/>
        </w:rPr>
        <w:t>)</w:t>
      </w:r>
      <w:r w:rsidR="00552084">
        <w:rPr>
          <w:rFonts w:ascii="Trebuchet MS" w:eastAsia="Trebuchet MS" w:hAnsi="Trebuchet MS" w:cs="Trebuchet MS"/>
          <w:color w:val="404040" w:themeColor="text1" w:themeTint="BF"/>
        </w:rPr>
        <w:t xml:space="preserve"> </w:t>
      </w:r>
      <w:commentRangeEnd w:id="7"/>
      <w:r w:rsidR="009346D8">
        <w:rPr>
          <w:rStyle w:val="Refdecomentario"/>
        </w:rPr>
        <w:commentReference w:id="7"/>
      </w:r>
    </w:p>
    <w:p w14:paraId="77082A32" w14:textId="77777777" w:rsidR="007B3049" w:rsidRDefault="007B3049" w:rsidP="007B3049">
      <w:pPr>
        <w:pStyle w:val="Prrafodelista"/>
        <w:spacing w:line="276" w:lineRule="auto"/>
        <w:ind w:left="284"/>
        <w:jc w:val="both"/>
        <w:rPr>
          <w:rFonts w:ascii="Trebuchet MS" w:eastAsia="Trebuchet MS" w:hAnsi="Trebuchet MS" w:cs="Trebuchet MS"/>
          <w:color w:val="404040" w:themeColor="text1" w:themeTint="BF"/>
        </w:rPr>
      </w:pPr>
    </w:p>
    <w:tbl>
      <w:tblPr>
        <w:tblStyle w:val="Tablaconcuadrcula"/>
        <w:tblW w:w="0" w:type="auto"/>
        <w:tblInd w:w="284" w:type="dxa"/>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CellMar>
          <w:top w:w="113" w:type="dxa"/>
          <w:bottom w:w="113" w:type="dxa"/>
        </w:tblCellMar>
        <w:tblLook w:val="04A0" w:firstRow="1" w:lastRow="0" w:firstColumn="1" w:lastColumn="0" w:noHBand="0" w:noVBand="1"/>
      </w:tblPr>
      <w:tblGrid>
        <w:gridCol w:w="8210"/>
      </w:tblGrid>
      <w:tr w:rsidR="007B3049" w14:paraId="37A373FA" w14:textId="77777777" w:rsidTr="00A10671">
        <w:trPr>
          <w:trHeight w:val="1134"/>
        </w:trPr>
        <w:tc>
          <w:tcPr>
            <w:tcW w:w="8494" w:type="dxa"/>
          </w:tcPr>
          <w:p w14:paraId="35346F6D" w14:textId="39796387" w:rsidR="004B152B" w:rsidRDefault="00CB1AD1" w:rsidP="00A10671">
            <w:pPr>
              <w:pStyle w:val="Prrafodelista"/>
              <w:spacing w:line="276" w:lineRule="auto"/>
              <w:ind w:left="0"/>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lang w:val="es-ES_tradnl"/>
              </w:rPr>
              <w:t>En esta clase hemos utilizado las propiedades de la Transformada de Fourier para demostrar el teorema del límite central, que es una gran herramienta estadística</w:t>
            </w:r>
          </w:p>
        </w:tc>
      </w:tr>
    </w:tbl>
    <w:p w14:paraId="7D715B2B" w14:textId="77777777" w:rsidR="007B65FA" w:rsidRPr="007B3049" w:rsidRDefault="007B65FA" w:rsidP="007B3049">
      <w:pPr>
        <w:rPr>
          <w:rFonts w:ascii="Trebuchet MS" w:eastAsia="Trebuchet MS" w:hAnsi="Trebuchet MS" w:cs="Trebuchet MS"/>
          <w:color w:val="404040" w:themeColor="text1" w:themeTint="BF"/>
        </w:rPr>
      </w:pPr>
    </w:p>
    <w:p w14:paraId="2035F882" w14:textId="276BDEAC" w:rsidR="00552084" w:rsidRDefault="00552084" w:rsidP="00422C1C">
      <w:pPr>
        <w:pStyle w:val="Prrafodelista"/>
        <w:numPr>
          <w:ilvl w:val="0"/>
          <w:numId w:val="10"/>
        </w:numPr>
        <w:spacing w:line="276" w:lineRule="auto"/>
        <w:ind w:left="284" w:hanging="284"/>
        <w:jc w:val="both"/>
        <w:rPr>
          <w:rFonts w:ascii="Trebuchet MS" w:eastAsia="Trebuchet MS" w:hAnsi="Trebuchet MS" w:cs="Trebuchet MS"/>
          <w:color w:val="404040" w:themeColor="text1" w:themeTint="BF"/>
        </w:rPr>
      </w:pPr>
      <w:commentRangeStart w:id="8"/>
      <w:r>
        <w:rPr>
          <w:rFonts w:ascii="Trebuchet MS" w:eastAsia="Trebuchet MS" w:hAnsi="Trebuchet MS" w:cs="Trebuchet MS"/>
          <w:color w:val="404040" w:themeColor="text1" w:themeTint="BF"/>
        </w:rPr>
        <w:t xml:space="preserve">Despedida  </w:t>
      </w:r>
      <w:commentRangeEnd w:id="8"/>
      <w:r w:rsidR="004B152B">
        <w:rPr>
          <w:rStyle w:val="Refdecomentario"/>
        </w:rPr>
        <w:commentReference w:id="8"/>
      </w:r>
    </w:p>
    <w:p w14:paraId="704A39E2" w14:textId="77777777" w:rsidR="007B3049" w:rsidRDefault="007B3049" w:rsidP="007B3049">
      <w:pPr>
        <w:pStyle w:val="Prrafodelista"/>
        <w:spacing w:line="276" w:lineRule="auto"/>
        <w:ind w:left="284"/>
        <w:jc w:val="both"/>
        <w:rPr>
          <w:rFonts w:ascii="Trebuchet MS" w:eastAsia="Trebuchet MS" w:hAnsi="Trebuchet MS" w:cs="Trebuchet MS"/>
          <w:color w:val="404040" w:themeColor="text1" w:themeTint="BF"/>
        </w:rPr>
      </w:pPr>
    </w:p>
    <w:tbl>
      <w:tblPr>
        <w:tblStyle w:val="Tablaconcuadrcula"/>
        <w:tblW w:w="0" w:type="auto"/>
        <w:tblInd w:w="284" w:type="dxa"/>
        <w:tblBorders>
          <w:top w:val="single" w:sz="4" w:space="0" w:color="CAE2F8"/>
          <w:left w:val="single" w:sz="4" w:space="0" w:color="CAE2F8"/>
          <w:bottom w:val="single" w:sz="4" w:space="0" w:color="CAE2F8"/>
          <w:right w:val="single" w:sz="4" w:space="0" w:color="CAE2F8"/>
          <w:insideH w:val="single" w:sz="4" w:space="0" w:color="CAE2F8"/>
          <w:insideV w:val="single" w:sz="4" w:space="0" w:color="CAE2F8"/>
        </w:tblBorders>
        <w:tblCellMar>
          <w:top w:w="113" w:type="dxa"/>
          <w:bottom w:w="113" w:type="dxa"/>
        </w:tblCellMar>
        <w:tblLook w:val="04A0" w:firstRow="1" w:lastRow="0" w:firstColumn="1" w:lastColumn="0" w:noHBand="0" w:noVBand="1"/>
      </w:tblPr>
      <w:tblGrid>
        <w:gridCol w:w="8210"/>
      </w:tblGrid>
      <w:tr w:rsidR="007B3049" w14:paraId="03C87381" w14:textId="77777777" w:rsidTr="00A10671">
        <w:trPr>
          <w:trHeight w:val="1134"/>
        </w:trPr>
        <w:tc>
          <w:tcPr>
            <w:tcW w:w="8494" w:type="dxa"/>
          </w:tcPr>
          <w:p w14:paraId="758C08C6" w14:textId="77777777" w:rsidR="007B3049" w:rsidRDefault="004B152B" w:rsidP="00A10671">
            <w:pPr>
              <w:pStyle w:val="Prrafodelista"/>
              <w:spacing w:line="276" w:lineRule="auto"/>
              <w:ind w:left="0"/>
              <w:rPr>
                <w:rFonts w:ascii="Trebuchet MS" w:eastAsia="Trebuchet MS" w:hAnsi="Trebuchet MS" w:cs="Trebuchet MS"/>
                <w:color w:val="404040" w:themeColor="text1" w:themeTint="BF"/>
                <w:lang w:val="es-ES_tradnl"/>
              </w:rPr>
            </w:pPr>
            <w:r w:rsidRPr="004B152B">
              <w:rPr>
                <w:rFonts w:ascii="Trebuchet MS" w:eastAsia="Trebuchet MS" w:hAnsi="Trebuchet MS" w:cs="Trebuchet MS"/>
                <w:color w:val="404040" w:themeColor="text1" w:themeTint="BF"/>
                <w:lang w:val="es-ES_tradnl"/>
              </w:rPr>
              <w:lastRenderedPageBreak/>
              <w:t>¡Nos vemos en la siguiente clase!</w:t>
            </w:r>
          </w:p>
          <w:p w14:paraId="3B9CA73C" w14:textId="00EC0A16" w:rsidR="004B152B" w:rsidRDefault="004B152B" w:rsidP="00A10671">
            <w:pPr>
              <w:pStyle w:val="Prrafodelista"/>
              <w:spacing w:line="276" w:lineRule="auto"/>
              <w:ind w:left="0"/>
              <w:rPr>
                <w:rFonts w:ascii="Trebuchet MS" w:eastAsia="Trebuchet MS" w:hAnsi="Trebuchet MS" w:cs="Trebuchet MS"/>
                <w:color w:val="404040" w:themeColor="text1" w:themeTint="BF"/>
              </w:rPr>
            </w:pPr>
          </w:p>
        </w:tc>
      </w:tr>
    </w:tbl>
    <w:p w14:paraId="41B0EFE8" w14:textId="6A9B854A" w:rsidR="007B3049" w:rsidRDefault="007B3049" w:rsidP="007B3049">
      <w:pPr>
        <w:spacing w:line="276" w:lineRule="auto"/>
        <w:jc w:val="both"/>
        <w:rPr>
          <w:rFonts w:ascii="Trebuchet MS" w:eastAsia="Trebuchet MS" w:hAnsi="Trebuchet MS" w:cs="Trebuchet MS"/>
          <w:color w:val="404040" w:themeColor="text1" w:themeTint="BF"/>
        </w:rPr>
      </w:pPr>
    </w:p>
    <w:p w14:paraId="1ED7765C" w14:textId="22DC4B36" w:rsidR="007B3049" w:rsidRDefault="00433C96" w:rsidP="00433C96">
      <w:pPr>
        <w:pStyle w:val="Prrafodelista"/>
        <w:numPr>
          <w:ilvl w:val="0"/>
          <w:numId w:val="10"/>
        </w:numPr>
        <w:spacing w:line="276" w:lineRule="auto"/>
        <w:jc w:val="both"/>
        <w:rPr>
          <w:rFonts w:ascii="Trebuchet MS" w:eastAsia="Trebuchet MS" w:hAnsi="Trebuchet MS" w:cs="Trebuchet MS"/>
          <w:color w:val="404040" w:themeColor="text1" w:themeTint="BF"/>
        </w:rPr>
      </w:pPr>
      <w:r>
        <w:rPr>
          <w:rFonts w:ascii="Trebuchet MS" w:eastAsia="Trebuchet MS" w:hAnsi="Trebuchet MS" w:cs="Trebuchet MS"/>
          <w:color w:val="404040" w:themeColor="text1" w:themeTint="BF"/>
        </w:rPr>
        <w:t xml:space="preserve">Bibliografía de la </w:t>
      </w:r>
      <w:commentRangeStart w:id="9"/>
      <w:r>
        <w:rPr>
          <w:rFonts w:ascii="Trebuchet MS" w:eastAsia="Trebuchet MS" w:hAnsi="Trebuchet MS" w:cs="Trebuchet MS"/>
          <w:color w:val="404040" w:themeColor="text1" w:themeTint="BF"/>
        </w:rPr>
        <w:t>clase</w:t>
      </w:r>
      <w:commentRangeEnd w:id="9"/>
      <w:r>
        <w:rPr>
          <w:rStyle w:val="Refdecomentario"/>
        </w:rPr>
        <w:commentReference w:id="9"/>
      </w:r>
    </w:p>
    <w:p w14:paraId="48E80302" w14:textId="77777777" w:rsidR="00433C96" w:rsidRDefault="00433C96" w:rsidP="00433C96">
      <w:pPr>
        <w:pStyle w:val="Prrafodelista"/>
        <w:spacing w:line="276" w:lineRule="auto"/>
        <w:ind w:left="0"/>
        <w:jc w:val="both"/>
        <w:rPr>
          <w:rFonts w:ascii="Trebuchet MS" w:eastAsia="Trebuchet MS" w:hAnsi="Trebuchet MS" w:cs="Trebuchet MS"/>
          <w:color w:val="404040" w:themeColor="text1" w:themeTint="BF"/>
        </w:rPr>
      </w:pPr>
    </w:p>
    <w:p w14:paraId="783E163A" w14:textId="77777777" w:rsidR="00433C96" w:rsidRPr="00433C96" w:rsidRDefault="00433C96" w:rsidP="00433C96">
      <w:pPr>
        <w:pStyle w:val="Prrafodelista"/>
        <w:spacing w:line="276" w:lineRule="auto"/>
        <w:jc w:val="both"/>
        <w:rPr>
          <w:rFonts w:ascii="Trebuchet MS" w:eastAsia="Trebuchet MS" w:hAnsi="Trebuchet MS" w:cs="Trebuchet MS"/>
          <w:color w:val="404040" w:themeColor="text1" w:themeTint="BF"/>
        </w:rPr>
      </w:pPr>
    </w:p>
    <w:sectPr w:rsidR="00433C96" w:rsidRPr="00433C96">
      <w:headerReference w:type="default" r:id="rId20"/>
      <w:footerReference w:type="default" r:id="rId21"/>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 Carolina Soliz Díaz" w:date="2023-01-24T12:28:00Z" w:initials="ACSD">
    <w:p w14:paraId="289631C0" w14:textId="77777777" w:rsidR="006D1A71" w:rsidRDefault="006D1A71" w:rsidP="006D1A71">
      <w:pPr>
        <w:pStyle w:val="Textocomentario"/>
      </w:pPr>
      <w:r>
        <w:rPr>
          <w:rStyle w:val="Refdecomentario"/>
        </w:rPr>
        <w:annotationRef/>
      </w:r>
      <w:r>
        <w:t xml:space="preserve">Nombre del módulo </w:t>
      </w:r>
    </w:p>
  </w:comment>
  <w:comment w:id="1" w:author="Ana Carolina Soliz Díaz" w:date="2023-01-24T12:29:00Z" w:initials="ACSD">
    <w:p w14:paraId="13A55C44" w14:textId="5DC9063B" w:rsidR="006D1A71" w:rsidRDefault="006D1A71" w:rsidP="006D1A71">
      <w:pPr>
        <w:pStyle w:val="Textocomentario"/>
      </w:pPr>
      <w:r>
        <w:rPr>
          <w:rStyle w:val="Refdecomentario"/>
        </w:rPr>
        <w:annotationRef/>
      </w:r>
      <w:r>
        <w:t>Nombre de la clase</w:t>
      </w:r>
    </w:p>
  </w:comment>
  <w:comment w:id="2" w:author="PABLO IGNACIO SALVADOR LANFRANCO HERRERA" w:date="2023-01-24T13:49:00Z" w:initials="PISLH">
    <w:p w14:paraId="24C6D91E" w14:textId="77777777" w:rsidR="007E02EC" w:rsidRDefault="009346D8" w:rsidP="00C949F5">
      <w:r>
        <w:rPr>
          <w:rStyle w:val="Refdecomentario"/>
        </w:rPr>
        <w:annotationRef/>
      </w:r>
      <w:r w:rsidR="007E02EC">
        <w:rPr>
          <w:color w:val="000000"/>
          <w:sz w:val="20"/>
          <w:szCs w:val="20"/>
        </w:rPr>
        <w:t xml:space="preserve">En el saludo no hacer referencia temporales. </w:t>
      </w:r>
    </w:p>
  </w:comment>
  <w:comment w:id="3" w:author="Ana Carolina Soliz Díaz" w:date="2023-01-24T12:35:00Z" w:initials="ACSD">
    <w:p w14:paraId="4DB57139" w14:textId="5D957054" w:rsidR="007B65FA" w:rsidRDefault="00552084">
      <w:pPr>
        <w:pStyle w:val="Textocomentario"/>
      </w:pPr>
      <w:r>
        <w:rPr>
          <w:rStyle w:val="Refdecomentario"/>
        </w:rPr>
        <w:annotationRef/>
      </w:r>
      <w:r w:rsidR="007B65FA">
        <w:t>Incluir un listado de los principales temas de la clase.</w:t>
      </w:r>
    </w:p>
    <w:p w14:paraId="44C56DA6" w14:textId="77777777" w:rsidR="007B65FA" w:rsidRDefault="007B65FA">
      <w:pPr>
        <w:pStyle w:val="Textocomentario"/>
      </w:pPr>
      <w:r>
        <w:t xml:space="preserve">Ejemplo: </w:t>
      </w:r>
    </w:p>
    <w:p w14:paraId="51EA180F" w14:textId="77777777" w:rsidR="007B65FA" w:rsidRDefault="007B65FA" w:rsidP="00E24B10">
      <w:pPr>
        <w:pStyle w:val="Textocomentario"/>
      </w:pPr>
      <w:r>
        <w:t>En esta clase revisaremos los siguientes temas ….</w:t>
      </w:r>
    </w:p>
  </w:comment>
  <w:comment w:id="6" w:author="SHAKTI   FEUERHAKE GONZALEZ" w:date="2023-01-24T14:12:00Z" w:initials="SFG">
    <w:p w14:paraId="42828E0E" w14:textId="77777777" w:rsidR="00433C96" w:rsidRDefault="00433C96" w:rsidP="005C76D1">
      <w:r>
        <w:rPr>
          <w:rStyle w:val="Refdecomentario"/>
        </w:rPr>
        <w:annotationRef/>
      </w:r>
      <w:r>
        <w:rPr>
          <w:sz w:val="20"/>
          <w:szCs w:val="20"/>
        </w:rPr>
        <w:t>Ejemplo de pregunta Pop up (deje el comentario donde quiere que aparezca la pregunta):</w:t>
      </w:r>
    </w:p>
    <w:p w14:paraId="25907512" w14:textId="77777777" w:rsidR="00433C96" w:rsidRDefault="00433C96" w:rsidP="005C76D1">
      <w:r>
        <w:rPr>
          <w:sz w:val="20"/>
          <w:szCs w:val="20"/>
        </w:rPr>
        <w:t>¿Cuál es la importancia del concepto de fricción en un diseño organizacional actual?</w:t>
      </w:r>
    </w:p>
    <w:p w14:paraId="31E8000B" w14:textId="77777777" w:rsidR="00433C96" w:rsidRDefault="00433C96" w:rsidP="005C76D1">
      <w:r>
        <w:rPr>
          <w:sz w:val="20"/>
          <w:szCs w:val="20"/>
          <w:highlight w:val="yellow"/>
        </w:rPr>
        <w:t>1.- No tener fricciones en un diseño organizacional permite a una organización moverse a gran velocidad sin perder eficiencia en la ejecución de la estrategia.</w:t>
      </w:r>
    </w:p>
    <w:p w14:paraId="2C566AEF" w14:textId="77777777" w:rsidR="00433C96" w:rsidRDefault="00433C96" w:rsidP="005C76D1">
      <w:r>
        <w:rPr>
          <w:sz w:val="20"/>
          <w:szCs w:val="20"/>
        </w:rPr>
        <w:t>2.- A menor fricción mejor es la estrategia diseñada</w:t>
      </w:r>
    </w:p>
    <w:p w14:paraId="0A510A80" w14:textId="77777777" w:rsidR="00433C96" w:rsidRDefault="00433C96" w:rsidP="005C76D1">
      <w:r>
        <w:rPr>
          <w:sz w:val="20"/>
          <w:szCs w:val="20"/>
        </w:rPr>
        <w:t>Feedback: La fricción es un concepto que se relaciona con la ejecución de la estrategia y no con el diseño de esta</w:t>
      </w:r>
    </w:p>
    <w:p w14:paraId="620C8267" w14:textId="77777777" w:rsidR="00433C96" w:rsidRDefault="00433C96" w:rsidP="005C76D1">
      <w:r>
        <w:rPr>
          <w:sz w:val="20"/>
          <w:szCs w:val="20"/>
        </w:rPr>
        <w:t>3.- A mayor fricción mayor velocidad en la ejecución.</w:t>
      </w:r>
    </w:p>
    <w:p w14:paraId="14F38236" w14:textId="77777777" w:rsidR="00433C96" w:rsidRDefault="00433C96" w:rsidP="005C76D1">
      <w:r>
        <w:rPr>
          <w:sz w:val="20"/>
          <w:szCs w:val="20"/>
        </w:rPr>
        <w:t>Feedback: Es justo al revés</w:t>
      </w:r>
    </w:p>
    <w:p w14:paraId="5CD70E75" w14:textId="77777777" w:rsidR="00433C96" w:rsidRDefault="00433C96" w:rsidP="005C76D1">
      <w:r>
        <w:rPr>
          <w:sz w:val="20"/>
          <w:szCs w:val="20"/>
        </w:rPr>
        <w:t xml:space="preserve">4.- Es importante cuando pensamos en el entorno </w:t>
      </w:r>
    </w:p>
    <w:p w14:paraId="41528B3A" w14:textId="77777777" w:rsidR="00433C96" w:rsidRDefault="00433C96" w:rsidP="005C76D1">
      <w:r>
        <w:rPr>
          <w:sz w:val="20"/>
          <w:szCs w:val="20"/>
        </w:rPr>
        <w:t>Feedback: No tiene relación con el entorno</w:t>
      </w:r>
    </w:p>
    <w:p w14:paraId="5DD95CFA" w14:textId="77777777" w:rsidR="00433C96" w:rsidRDefault="00433C96" w:rsidP="005C76D1"/>
  </w:comment>
  <w:comment w:id="4" w:author="PABLO IGNACIO SALVADOR LANFRANCO HERRERA" w:date="2023-01-24T17:01:00Z" w:initials="PISLH">
    <w:p w14:paraId="5034195F" w14:textId="77777777" w:rsidR="004B152B" w:rsidRDefault="004B152B" w:rsidP="00B250A2">
      <w:r>
        <w:rPr>
          <w:rStyle w:val="Refdecomentario"/>
        </w:rPr>
        <w:annotationRef/>
      </w:r>
      <w:r>
        <w:rPr>
          <w:color w:val="000000"/>
          <w:sz w:val="20"/>
          <w:szCs w:val="20"/>
        </w:rPr>
        <w:t>Para clases en lightboard, el contenido a insertar corresponde al contenido de la pizarra y debe seguir la secuencia pedagógica del video.</w:t>
      </w:r>
    </w:p>
  </w:comment>
  <w:comment w:id="5" w:author="PABLO IGNACIO SALVADOR LANFRANCO HERRERA" w:date="2023-01-24T17:12:00Z" w:initials="PISLH">
    <w:p w14:paraId="1902A8F7" w14:textId="77777777" w:rsidR="00D31A8C" w:rsidRDefault="00D31A8C" w:rsidP="00376B11">
      <w:r>
        <w:rPr>
          <w:rStyle w:val="Refdecomentario"/>
        </w:rPr>
        <w:annotationRef/>
      </w:r>
      <w:r>
        <w:rPr>
          <w:sz w:val="20"/>
          <w:szCs w:val="20"/>
        </w:rPr>
        <w:t>Incorporar referencias gráficas, fotos, cuadros que desee que se incorporen a la clase, ya sea indicando usar los mismos o reelaborarlos.</w:t>
      </w:r>
    </w:p>
  </w:comment>
  <w:comment w:id="7" w:author="PABLO IGNACIO SALVADOR LANFRANCO HERRERA" w:date="2023-01-24T13:53:00Z" w:initials="PISLH">
    <w:p w14:paraId="19122887" w14:textId="6730FE9C" w:rsidR="004B152B" w:rsidRDefault="009346D8" w:rsidP="000658B4">
      <w:r>
        <w:rPr>
          <w:rStyle w:val="Refdecomentario"/>
        </w:rPr>
        <w:annotationRef/>
      </w:r>
      <w:r w:rsidR="004B152B">
        <w:rPr>
          <w:sz w:val="20"/>
          <w:szCs w:val="20"/>
        </w:rPr>
        <w:t xml:space="preserve">Incluir una síntesis de los contenidos abarcados. </w:t>
      </w:r>
      <w:r w:rsidR="004B152B">
        <w:rPr>
          <w:sz w:val="20"/>
          <w:szCs w:val="20"/>
        </w:rPr>
        <w:cr/>
      </w:r>
    </w:p>
  </w:comment>
  <w:comment w:id="8" w:author="PABLO IGNACIO SALVADOR LANFRANCO HERRERA" w:date="2023-01-24T17:06:00Z" w:initials="PISLH">
    <w:p w14:paraId="0C6F9DC6" w14:textId="77777777" w:rsidR="004B152B" w:rsidRDefault="004B152B" w:rsidP="00E8206D">
      <w:r>
        <w:rPr>
          <w:rStyle w:val="Refdecomentario"/>
        </w:rPr>
        <w:annotationRef/>
      </w:r>
      <w:r>
        <w:rPr>
          <w:sz w:val="20"/>
          <w:szCs w:val="20"/>
        </w:rPr>
        <w:t>Saludo de cierre del video.</w:t>
      </w:r>
    </w:p>
    <w:p w14:paraId="5A66CECD" w14:textId="77777777" w:rsidR="004B152B" w:rsidRDefault="004B152B" w:rsidP="00E8206D"/>
  </w:comment>
  <w:comment w:id="9" w:author="SHAKTI   FEUERHAKE GONZALEZ" w:date="2023-01-24T14:09:00Z" w:initials="SFG">
    <w:p w14:paraId="360D0A6C" w14:textId="11C16879" w:rsidR="00433C96" w:rsidRDefault="00433C96" w:rsidP="00455E97">
      <w:r>
        <w:rPr>
          <w:rStyle w:val="Refdecomentario"/>
        </w:rPr>
        <w:annotationRef/>
      </w:r>
      <w:r>
        <w:rPr>
          <w:sz w:val="20"/>
          <w:szCs w:val="20"/>
        </w:rPr>
        <w:t>Agregar referencias bibliográficas usadas en la clase para citas, contenidos y/o imágenes.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9631C0" w15:done="0"/>
  <w15:commentEx w15:paraId="13A55C44" w15:done="0"/>
  <w15:commentEx w15:paraId="24C6D91E" w15:done="0"/>
  <w15:commentEx w15:paraId="51EA180F" w15:done="0"/>
  <w15:commentEx w15:paraId="5DD95CFA" w15:done="0"/>
  <w15:commentEx w15:paraId="5034195F" w15:done="0"/>
  <w15:commentEx w15:paraId="1902A8F7" w15:done="0"/>
  <w15:commentEx w15:paraId="19122887" w15:done="0"/>
  <w15:commentEx w15:paraId="5A66CECD" w15:done="0"/>
  <w15:commentEx w15:paraId="360D0A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A57DC" w16cex:dateUtc="2023-01-24T15:28:00Z"/>
  <w16cex:commentExtensible w16cex:durableId="277A57FD" w16cex:dateUtc="2023-01-24T15:29:00Z"/>
  <w16cex:commentExtensible w16cex:durableId="277A607D" w16cex:dateUtc="2023-01-24T16:49:00Z"/>
  <w16cex:commentExtensible w16cex:durableId="277A4F2B" w16cex:dateUtc="2023-01-24T15:35:00Z"/>
  <w16cex:commentExtensible w16cex:durableId="277A65BA" w16cex:dateUtc="2023-01-24T17:12:00Z"/>
  <w16cex:commentExtensible w16cex:durableId="277A8D65" w16cex:dateUtc="2023-01-24T20:01:00Z"/>
  <w16cex:commentExtensible w16cex:durableId="277A900C" w16cex:dateUtc="2023-01-24T20:12:00Z"/>
  <w16cex:commentExtensible w16cex:durableId="277A6164" w16cex:dateUtc="2023-01-24T16:53:00Z"/>
  <w16cex:commentExtensible w16cex:durableId="277A8EAF" w16cex:dateUtc="2023-01-24T20:06:00Z"/>
  <w16cex:commentExtensible w16cex:durableId="277A6534" w16cex:dateUtc="2023-01-24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9631C0" w16cid:durableId="277A57DC"/>
  <w16cid:commentId w16cid:paraId="13A55C44" w16cid:durableId="277A57FD"/>
  <w16cid:commentId w16cid:paraId="24C6D91E" w16cid:durableId="277A607D"/>
  <w16cid:commentId w16cid:paraId="51EA180F" w16cid:durableId="277A4F2B"/>
  <w16cid:commentId w16cid:paraId="5DD95CFA" w16cid:durableId="277A65BA"/>
  <w16cid:commentId w16cid:paraId="5034195F" w16cid:durableId="277A8D65"/>
  <w16cid:commentId w16cid:paraId="1902A8F7" w16cid:durableId="277A900C"/>
  <w16cid:commentId w16cid:paraId="19122887" w16cid:durableId="277A6164"/>
  <w16cid:commentId w16cid:paraId="5A66CECD" w16cid:durableId="277A8EAF"/>
  <w16cid:commentId w16cid:paraId="360D0A6C" w16cid:durableId="277A65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E188F" w14:textId="77777777" w:rsidR="005076F8" w:rsidRDefault="005076F8">
      <w:r>
        <w:separator/>
      </w:r>
    </w:p>
  </w:endnote>
  <w:endnote w:type="continuationSeparator" w:id="0">
    <w:p w14:paraId="27CEBF3B" w14:textId="77777777" w:rsidR="005076F8" w:rsidRDefault="0050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BB88" w14:textId="77777777" w:rsidR="0093469D" w:rsidRDefault="0093469D">
    <w:pPr>
      <w:pBdr>
        <w:top w:val="nil"/>
        <w:left w:val="nil"/>
        <w:bottom w:val="nil"/>
        <w:right w:val="nil"/>
        <w:between w:val="nil"/>
      </w:pBdr>
      <w:tabs>
        <w:tab w:val="center" w:pos="4419"/>
        <w:tab w:val="right" w:pos="8838"/>
      </w:tabs>
      <w:jc w:val="center"/>
      <w:rPr>
        <w:color w:val="9CC3E5"/>
        <w:sz w:val="22"/>
        <w:szCs w:val="22"/>
      </w:rPr>
    </w:pPr>
  </w:p>
  <w:p w14:paraId="53D02FF0" w14:textId="27C1F561" w:rsidR="0093469D" w:rsidRDefault="00F07DF5">
    <w:pPr>
      <w:pBdr>
        <w:top w:val="nil"/>
        <w:left w:val="nil"/>
        <w:bottom w:val="nil"/>
        <w:right w:val="nil"/>
        <w:between w:val="nil"/>
      </w:pBdr>
      <w:tabs>
        <w:tab w:val="center" w:pos="4419"/>
        <w:tab w:val="right" w:pos="8838"/>
      </w:tabs>
      <w:jc w:val="center"/>
      <w:rPr>
        <w:color w:val="9CC3E5"/>
        <w:sz w:val="22"/>
        <w:szCs w:val="22"/>
      </w:rPr>
    </w:pPr>
    <w:r>
      <w:rPr>
        <w:color w:val="9CC3E5"/>
        <w:sz w:val="22"/>
        <w:szCs w:val="22"/>
      </w:rPr>
      <w:t>Curso: nombre del curso</w:t>
    </w:r>
  </w:p>
  <w:p w14:paraId="74CBFABA" w14:textId="77777777" w:rsidR="0093469D" w:rsidRDefault="00000000">
    <w:pPr>
      <w:pBdr>
        <w:top w:val="nil"/>
        <w:left w:val="nil"/>
        <w:bottom w:val="nil"/>
        <w:right w:val="nil"/>
        <w:between w:val="nil"/>
      </w:pBdr>
      <w:tabs>
        <w:tab w:val="center" w:pos="4419"/>
        <w:tab w:val="right" w:pos="8838"/>
      </w:tabs>
      <w:jc w:val="center"/>
      <w:rPr>
        <w:color w:val="9CC3E5"/>
        <w:sz w:val="22"/>
        <w:szCs w:val="22"/>
      </w:rPr>
    </w:pPr>
    <w:r>
      <w:rPr>
        <w:color w:val="9CC3E5"/>
        <w:sz w:val="22"/>
        <w:szCs w:val="22"/>
      </w:rPr>
      <w:t>Educación Profesional Escuela de Ingeniería</w:t>
    </w:r>
  </w:p>
  <w:p w14:paraId="505EAB07" w14:textId="77777777" w:rsidR="0093469D" w:rsidRDefault="00000000">
    <w:pPr>
      <w:pBdr>
        <w:top w:val="nil"/>
        <w:left w:val="nil"/>
        <w:bottom w:val="nil"/>
        <w:right w:val="nil"/>
        <w:between w:val="nil"/>
      </w:pBdr>
      <w:tabs>
        <w:tab w:val="center" w:pos="4419"/>
        <w:tab w:val="right" w:pos="8838"/>
      </w:tabs>
      <w:jc w:val="center"/>
      <w:rPr>
        <w:color w:val="9CC3E5"/>
        <w:sz w:val="22"/>
        <w:szCs w:val="22"/>
      </w:rPr>
    </w:pPr>
    <w:r>
      <w:rPr>
        <w:color w:val="9CC3E5"/>
        <w:sz w:val="22"/>
        <w:szCs w:val="22"/>
      </w:rPr>
      <w:t>Pontificia Universidad Católica de Chile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3915C" w14:textId="77777777" w:rsidR="005076F8" w:rsidRDefault="005076F8">
      <w:r>
        <w:separator/>
      </w:r>
    </w:p>
  </w:footnote>
  <w:footnote w:type="continuationSeparator" w:id="0">
    <w:p w14:paraId="1DFFCAE8" w14:textId="77777777" w:rsidR="005076F8" w:rsidRDefault="00507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EE46" w14:textId="7BF83FBF" w:rsidR="0093469D" w:rsidRDefault="00000000">
    <w:pPr>
      <w:pBdr>
        <w:top w:val="nil"/>
        <w:left w:val="nil"/>
        <w:bottom w:val="nil"/>
        <w:right w:val="nil"/>
        <w:between w:val="nil"/>
      </w:pBdr>
      <w:tabs>
        <w:tab w:val="center" w:pos="4419"/>
        <w:tab w:val="right" w:pos="8838"/>
      </w:tabs>
      <w:rPr>
        <w:color w:val="000000"/>
      </w:rPr>
    </w:pPr>
    <w:r>
      <w:rPr>
        <w:noProof/>
        <w:color w:val="000000"/>
      </w:rPr>
      <w:drawing>
        <wp:inline distT="0" distB="0" distL="0" distR="0" wp14:anchorId="768D9C1B" wp14:editId="31AAB457">
          <wp:extent cx="5400040" cy="719552"/>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400040" cy="719552"/>
                  </a:xfrm>
                  <a:prstGeom prst="rect">
                    <a:avLst/>
                  </a:prstGeom>
                  <a:ln/>
                </pic:spPr>
              </pic:pic>
            </a:graphicData>
          </a:graphic>
        </wp:inline>
      </w:drawing>
    </w:r>
  </w:p>
  <w:p w14:paraId="2CD2A482" w14:textId="77777777" w:rsidR="0093469D" w:rsidRDefault="0093469D">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937A5"/>
    <w:multiLevelType w:val="multilevel"/>
    <w:tmpl w:val="0D1AFE3A"/>
    <w:lvl w:ilvl="0">
      <w:start w:val="1"/>
      <w:numFmt w:val="decimal"/>
      <w:lvlText w:val="%1)"/>
      <w:lvlJc w:val="left"/>
      <w:pPr>
        <w:ind w:left="285" w:hanging="285"/>
      </w:pPr>
      <w:rPr>
        <w:rFonts w:ascii="Trebuchet MS" w:eastAsia="Trebuchet MS" w:hAnsi="Trebuchet MS" w:cs="Trebuchet MS"/>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362386"/>
    <w:multiLevelType w:val="multilevel"/>
    <w:tmpl w:val="18FCBB74"/>
    <w:lvl w:ilvl="0">
      <w:start w:val="1"/>
      <w:numFmt w:val="bullet"/>
      <w:lvlText w:val="-"/>
      <w:lvlJc w:val="left"/>
      <w:pPr>
        <w:ind w:left="566" w:hanging="283"/>
      </w:pPr>
      <w:rPr>
        <w:rFonts w:ascii="Trebuchet MS" w:eastAsia="Trebuchet MS" w:hAnsi="Trebuchet MS" w:cs="Trebuchet M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6C29F7"/>
    <w:multiLevelType w:val="multilevel"/>
    <w:tmpl w:val="50E035EC"/>
    <w:lvl w:ilvl="0">
      <w:start w:val="1"/>
      <w:numFmt w:val="bullet"/>
      <w:lvlText w:val="-"/>
      <w:lvlJc w:val="left"/>
      <w:pPr>
        <w:ind w:left="566"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2B7D75"/>
    <w:multiLevelType w:val="multilevel"/>
    <w:tmpl w:val="98F2FB3E"/>
    <w:lvl w:ilvl="0">
      <w:start w:val="1"/>
      <w:numFmt w:val="decimal"/>
      <w:lvlText w:val="%1)"/>
      <w:lvlJc w:val="left"/>
      <w:pPr>
        <w:ind w:left="283" w:hanging="283"/>
      </w:pPr>
      <w:rPr>
        <w:rFonts w:ascii="Trebuchet MS" w:eastAsia="Trebuchet MS" w:hAnsi="Trebuchet MS" w:cs="Trebuchet MS"/>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C15F34"/>
    <w:multiLevelType w:val="multilevel"/>
    <w:tmpl w:val="41C2082C"/>
    <w:lvl w:ilvl="0">
      <w:start w:val="1"/>
      <w:numFmt w:val="bullet"/>
      <w:lvlText w:val="-"/>
      <w:lvlJc w:val="left"/>
      <w:pPr>
        <w:ind w:left="570" w:hanging="285"/>
      </w:pPr>
      <w:rPr>
        <w:rFonts w:ascii="Trebuchet MS" w:eastAsia="Trebuchet MS" w:hAnsi="Trebuchet MS" w:cs="Trebuchet M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D31D06"/>
    <w:multiLevelType w:val="hybridMultilevel"/>
    <w:tmpl w:val="3AE83362"/>
    <w:lvl w:ilvl="0" w:tplc="AE86DF8A">
      <w:start w:val="6"/>
      <w:numFmt w:val="bullet"/>
      <w:lvlText w:val=""/>
      <w:lvlJc w:val="left"/>
      <w:pPr>
        <w:ind w:left="720" w:hanging="360"/>
      </w:pPr>
      <w:rPr>
        <w:rFonts w:ascii="Symbol" w:eastAsia="Trebuchet MS" w:hAnsi="Symbol" w:cs="Trebuchet M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8AE4A23"/>
    <w:multiLevelType w:val="multilevel"/>
    <w:tmpl w:val="C51695AC"/>
    <w:lvl w:ilvl="0">
      <w:start w:val="1"/>
      <w:numFmt w:val="bullet"/>
      <w:lvlText w:val="-"/>
      <w:lvlJc w:val="left"/>
      <w:pPr>
        <w:ind w:left="570" w:hanging="285"/>
      </w:pPr>
      <w:rPr>
        <w:rFonts w:ascii="Trebuchet MS" w:eastAsia="Trebuchet MS" w:hAnsi="Trebuchet MS" w:cs="Trebuchet M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D04449"/>
    <w:multiLevelType w:val="multilevel"/>
    <w:tmpl w:val="A9744166"/>
    <w:lvl w:ilvl="0">
      <w:start w:val="1"/>
      <w:numFmt w:val="bullet"/>
      <w:lvlText w:val="-"/>
      <w:lvlJc w:val="left"/>
      <w:pPr>
        <w:ind w:left="566"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9A16E9"/>
    <w:multiLevelType w:val="multilevel"/>
    <w:tmpl w:val="55E4A708"/>
    <w:lvl w:ilvl="0">
      <w:start w:val="1"/>
      <w:numFmt w:val="decimal"/>
      <w:lvlText w:val="%1)"/>
      <w:lvlJc w:val="left"/>
      <w:pPr>
        <w:ind w:left="283" w:hanging="283"/>
      </w:pPr>
      <w:rPr>
        <w:rFonts w:ascii="Trebuchet MS" w:eastAsia="Trebuchet MS" w:hAnsi="Trebuchet MS" w:cs="Trebuchet MS"/>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9795F0C"/>
    <w:multiLevelType w:val="multilevel"/>
    <w:tmpl w:val="33827946"/>
    <w:lvl w:ilvl="0">
      <w:start w:val="1"/>
      <w:numFmt w:val="bullet"/>
      <w:lvlText w:val="-"/>
      <w:lvlJc w:val="left"/>
      <w:pPr>
        <w:ind w:left="570" w:hanging="285"/>
      </w:pPr>
      <w:rPr>
        <w:rFonts w:ascii="Trebuchet MS" w:eastAsia="Trebuchet MS" w:hAnsi="Trebuchet MS" w:cs="Trebuchet M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6F69BC"/>
    <w:multiLevelType w:val="hybridMultilevel"/>
    <w:tmpl w:val="2586DE1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1" w15:restartNumberingAfterBreak="0">
    <w:nsid w:val="7DB26B77"/>
    <w:multiLevelType w:val="hybridMultilevel"/>
    <w:tmpl w:val="7DACA63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96455684">
    <w:abstractNumId w:val="7"/>
  </w:num>
  <w:num w:numId="2" w16cid:durableId="841967256">
    <w:abstractNumId w:val="0"/>
  </w:num>
  <w:num w:numId="3" w16cid:durableId="1015770298">
    <w:abstractNumId w:val="2"/>
  </w:num>
  <w:num w:numId="4" w16cid:durableId="1786650332">
    <w:abstractNumId w:val="9"/>
  </w:num>
  <w:num w:numId="5" w16cid:durableId="356005412">
    <w:abstractNumId w:val="6"/>
  </w:num>
  <w:num w:numId="6" w16cid:durableId="209540310">
    <w:abstractNumId w:val="8"/>
  </w:num>
  <w:num w:numId="7" w16cid:durableId="1748962949">
    <w:abstractNumId w:val="3"/>
  </w:num>
  <w:num w:numId="8" w16cid:durableId="1221479376">
    <w:abstractNumId w:val="4"/>
  </w:num>
  <w:num w:numId="9" w16cid:durableId="313414900">
    <w:abstractNumId w:val="1"/>
  </w:num>
  <w:num w:numId="10" w16cid:durableId="1298294361">
    <w:abstractNumId w:val="11"/>
  </w:num>
  <w:num w:numId="11" w16cid:durableId="781076447">
    <w:abstractNumId w:val="10"/>
  </w:num>
  <w:num w:numId="12" w16cid:durableId="6965411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 Carolina Soliz Díaz">
    <w15:presenceInfo w15:providerId="AD" w15:userId="S::ana.soliz@ing.puc.cl::9edc9dcc-c95c-42b0-8df2-3ce4ec109812"/>
  </w15:person>
  <w15:person w15:author="PABLO IGNACIO SALVADOR LANFRANCO HERRERA">
    <w15:presenceInfo w15:providerId="AD" w15:userId="S::pilanfranco@uc.cl::25d8880e-6b1c-4ec0-9f39-e5be2ef7623a"/>
  </w15:person>
  <w15:person w15:author="SHAKTI   FEUERHAKE GONZALEZ">
    <w15:presenceInfo w15:providerId="AD" w15:userId="S::shakti@uc.cl::80f7d596-4041-45a4-baf6-02e022c01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69D"/>
    <w:rsid w:val="00043ACA"/>
    <w:rsid w:val="00074A3E"/>
    <w:rsid w:val="00116D85"/>
    <w:rsid w:val="00172159"/>
    <w:rsid w:val="001E3ADA"/>
    <w:rsid w:val="00237A80"/>
    <w:rsid w:val="00277D8F"/>
    <w:rsid w:val="00382922"/>
    <w:rsid w:val="003A3B04"/>
    <w:rsid w:val="00422C1C"/>
    <w:rsid w:val="00433C96"/>
    <w:rsid w:val="004B152B"/>
    <w:rsid w:val="005076F8"/>
    <w:rsid w:val="00552084"/>
    <w:rsid w:val="005E250E"/>
    <w:rsid w:val="005F1051"/>
    <w:rsid w:val="006718EA"/>
    <w:rsid w:val="006D1A71"/>
    <w:rsid w:val="007B3049"/>
    <w:rsid w:val="007B65FA"/>
    <w:rsid w:val="007D7D5D"/>
    <w:rsid w:val="007E02EC"/>
    <w:rsid w:val="00817066"/>
    <w:rsid w:val="0082494A"/>
    <w:rsid w:val="0093469D"/>
    <w:rsid w:val="009346D8"/>
    <w:rsid w:val="009D6B65"/>
    <w:rsid w:val="00A348C8"/>
    <w:rsid w:val="00AE3886"/>
    <w:rsid w:val="00AF42A6"/>
    <w:rsid w:val="00AF5E4D"/>
    <w:rsid w:val="00B12CCC"/>
    <w:rsid w:val="00B13B8A"/>
    <w:rsid w:val="00CB1AD1"/>
    <w:rsid w:val="00D31A8C"/>
    <w:rsid w:val="00D41294"/>
    <w:rsid w:val="00D64603"/>
    <w:rsid w:val="00D7711D"/>
    <w:rsid w:val="00DD0239"/>
    <w:rsid w:val="00E22133"/>
    <w:rsid w:val="00E855BA"/>
    <w:rsid w:val="00F07DF5"/>
    <w:rsid w:val="00F431F2"/>
    <w:rsid w:val="00FB6FF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B955"/>
  <w15:docId w15:val="{3FFD631A-394A-E94C-A923-B57189F39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547F9C"/>
    <w:pPr>
      <w:spacing w:before="100" w:beforeAutospacing="1" w:after="100" w:afterAutospacing="1"/>
    </w:pPr>
    <w:rPr>
      <w:rFonts w:ascii="Times New Roman" w:eastAsia="Times New Roman" w:hAnsi="Times New Roman" w:cs="Times New Roman"/>
    </w:rPr>
  </w:style>
  <w:style w:type="paragraph" w:styleId="Prrafodelista">
    <w:name w:val="List Paragraph"/>
    <w:basedOn w:val="Normal"/>
    <w:uiPriority w:val="34"/>
    <w:qFormat/>
    <w:rsid w:val="003103EE"/>
    <w:pPr>
      <w:ind w:left="720"/>
      <w:contextualSpacing/>
    </w:pPr>
  </w:style>
  <w:style w:type="paragraph" w:styleId="Encabezado">
    <w:name w:val="header"/>
    <w:basedOn w:val="Normal"/>
    <w:link w:val="EncabezadoCar"/>
    <w:uiPriority w:val="99"/>
    <w:unhideWhenUsed/>
    <w:rsid w:val="0004216F"/>
    <w:pPr>
      <w:tabs>
        <w:tab w:val="center" w:pos="4419"/>
        <w:tab w:val="right" w:pos="8838"/>
      </w:tabs>
    </w:pPr>
  </w:style>
  <w:style w:type="character" w:customStyle="1" w:styleId="EncabezadoCar">
    <w:name w:val="Encabezado Car"/>
    <w:basedOn w:val="Fuentedeprrafopredeter"/>
    <w:link w:val="Encabezado"/>
    <w:uiPriority w:val="99"/>
    <w:rsid w:val="0004216F"/>
  </w:style>
  <w:style w:type="paragraph" w:styleId="Piedepgina">
    <w:name w:val="footer"/>
    <w:basedOn w:val="Normal"/>
    <w:link w:val="PiedepginaCar"/>
    <w:uiPriority w:val="99"/>
    <w:unhideWhenUsed/>
    <w:rsid w:val="0004216F"/>
    <w:pPr>
      <w:tabs>
        <w:tab w:val="center" w:pos="4419"/>
        <w:tab w:val="right" w:pos="8838"/>
      </w:tabs>
    </w:pPr>
  </w:style>
  <w:style w:type="character" w:customStyle="1" w:styleId="PiedepginaCar">
    <w:name w:val="Pie de página Car"/>
    <w:basedOn w:val="Fuentedeprrafopredeter"/>
    <w:link w:val="Piedepgina"/>
    <w:uiPriority w:val="99"/>
    <w:rsid w:val="0004216F"/>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ario">
    <w:name w:val="annotation reference"/>
    <w:basedOn w:val="Fuentedeprrafopredeter"/>
    <w:uiPriority w:val="99"/>
    <w:semiHidden/>
    <w:unhideWhenUsed/>
    <w:rsid w:val="00382922"/>
    <w:rPr>
      <w:sz w:val="16"/>
      <w:szCs w:val="16"/>
    </w:rPr>
  </w:style>
  <w:style w:type="paragraph" w:styleId="Textocomentario">
    <w:name w:val="annotation text"/>
    <w:basedOn w:val="Normal"/>
    <w:link w:val="TextocomentarioCar"/>
    <w:uiPriority w:val="99"/>
    <w:unhideWhenUsed/>
    <w:rsid w:val="00382922"/>
    <w:rPr>
      <w:sz w:val="20"/>
      <w:szCs w:val="20"/>
    </w:rPr>
  </w:style>
  <w:style w:type="character" w:customStyle="1" w:styleId="TextocomentarioCar">
    <w:name w:val="Texto comentario Car"/>
    <w:basedOn w:val="Fuentedeprrafopredeter"/>
    <w:link w:val="Textocomentario"/>
    <w:uiPriority w:val="99"/>
    <w:rsid w:val="00382922"/>
    <w:rPr>
      <w:sz w:val="20"/>
      <w:szCs w:val="20"/>
    </w:rPr>
  </w:style>
  <w:style w:type="paragraph" w:styleId="Asuntodelcomentario">
    <w:name w:val="annotation subject"/>
    <w:basedOn w:val="Textocomentario"/>
    <w:next w:val="Textocomentario"/>
    <w:link w:val="AsuntodelcomentarioCar"/>
    <w:uiPriority w:val="99"/>
    <w:semiHidden/>
    <w:unhideWhenUsed/>
    <w:rsid w:val="00382922"/>
    <w:rPr>
      <w:b/>
      <w:bCs/>
    </w:rPr>
  </w:style>
  <w:style w:type="character" w:customStyle="1" w:styleId="AsuntodelcomentarioCar">
    <w:name w:val="Asunto del comentario Car"/>
    <w:basedOn w:val="TextocomentarioCar"/>
    <w:link w:val="Asuntodelcomentario"/>
    <w:uiPriority w:val="99"/>
    <w:semiHidden/>
    <w:rsid w:val="00382922"/>
    <w:rPr>
      <w:b/>
      <w:bCs/>
      <w:sz w:val="20"/>
      <w:szCs w:val="20"/>
    </w:rPr>
  </w:style>
  <w:style w:type="table" w:styleId="Tablaconcuadrcula">
    <w:name w:val="Table Grid"/>
    <w:basedOn w:val="Tablanormal"/>
    <w:uiPriority w:val="39"/>
    <w:rsid w:val="006D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gif"/><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gi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WC+62Q87B/ctsIIHijr4FJMPRA==">AMUW2mXXlq4ijsb2ZGHefDzwaHGq/7tTOViB2dXkVxFFlbMiQ1ZsIX/7BpX6ozQULQ0oOdzMFU4hokwFLar3x2fnPp8BGwonBGCj0/AS1MubF8jvrpzPA9o=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B50030-0D71-4D0D-BF34-A8FEEA1D3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877</Words>
  <Characters>4827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Comunicaciones</dc:creator>
  <cp:lastModifiedBy>Belén Karina Bravo Kunz</cp:lastModifiedBy>
  <cp:revision>2</cp:revision>
  <dcterms:created xsi:type="dcterms:W3CDTF">2024-01-03T12:56:00Z</dcterms:created>
  <dcterms:modified xsi:type="dcterms:W3CDTF">2024-01-03T12:56:00Z</dcterms:modified>
</cp:coreProperties>
</file>