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80C3F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 Normalização do Banco de Dados</w:t>
      </w:r>
    </w:p>
    <w:p w14:paraId="7CCA78F1" w14:textId="77777777" w:rsidR="00C12F1F" w:rsidRPr="00C12F1F" w:rsidRDefault="00C12F1F" w:rsidP="00C12F1F">
      <w:pPr>
        <w:rPr>
          <w:lang w:val="pt-BR"/>
        </w:rPr>
      </w:pPr>
    </w:p>
    <w:p w14:paraId="7E8EAE42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 1. Conceito</w:t>
      </w:r>
    </w:p>
    <w:p w14:paraId="42C00BCB" w14:textId="77777777" w:rsidR="00C12F1F" w:rsidRPr="00C12F1F" w:rsidRDefault="00C12F1F" w:rsidP="00C12F1F">
      <w:pPr>
        <w:rPr>
          <w:lang w:val="pt-BR"/>
        </w:rPr>
      </w:pPr>
    </w:p>
    <w:p w14:paraId="5C914149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A normalização tem como objetivo organizar os dados para reduzir redundância e garantir integridade, evitando inconsistências no banco de dados.</w:t>
      </w:r>
    </w:p>
    <w:p w14:paraId="4B8285DB" w14:textId="77777777" w:rsidR="00C12F1F" w:rsidRPr="00C12F1F" w:rsidRDefault="00C12F1F" w:rsidP="00C12F1F">
      <w:pPr>
        <w:rPr>
          <w:lang w:val="pt-BR"/>
        </w:rPr>
      </w:pPr>
    </w:p>
    <w:p w14:paraId="6955F175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 2. Dimensões (3FN)</w:t>
      </w:r>
    </w:p>
    <w:p w14:paraId="211CF99C" w14:textId="77777777" w:rsidR="00C12F1F" w:rsidRPr="00C12F1F" w:rsidRDefault="00C12F1F" w:rsidP="00C12F1F">
      <w:pPr>
        <w:rPr>
          <w:lang w:val="pt-BR"/>
        </w:rPr>
      </w:pPr>
    </w:p>
    <w:p w14:paraId="6FA0A2EC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As tabelas de dimensão foram modeladas seguindo a Terceira Forma Normal (3FN), garantindo que:</w:t>
      </w:r>
    </w:p>
    <w:p w14:paraId="00971BFE" w14:textId="77777777" w:rsidR="00C12F1F" w:rsidRPr="00C12F1F" w:rsidRDefault="00C12F1F" w:rsidP="00C12F1F">
      <w:pPr>
        <w:rPr>
          <w:lang w:val="pt-BR"/>
        </w:rPr>
      </w:pPr>
    </w:p>
    <w:p w14:paraId="40199419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Não há dependência parcial</w:t>
      </w:r>
    </w:p>
    <w:p w14:paraId="30535F19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Não há dependência transitiva</w:t>
      </w:r>
    </w:p>
    <w:p w14:paraId="09740320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Cada atributo depende exclusivamente da chave primária</w:t>
      </w:r>
    </w:p>
    <w:p w14:paraId="42A88937" w14:textId="77777777" w:rsidR="00C12F1F" w:rsidRPr="00C12F1F" w:rsidRDefault="00C12F1F" w:rsidP="00C12F1F">
      <w:pPr>
        <w:rPr>
          <w:lang w:val="pt-BR"/>
        </w:rPr>
      </w:pPr>
    </w:p>
    <w:p w14:paraId="56A4CB5C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### Exemplo: dim_clientes</w:t>
      </w:r>
    </w:p>
    <w:p w14:paraId="0B1A7419" w14:textId="77777777" w:rsidR="00C12F1F" w:rsidRPr="00C12F1F" w:rsidRDefault="00C12F1F" w:rsidP="00C12F1F">
      <w:pPr>
        <w:rPr>
          <w:lang w:val="pt-BR"/>
        </w:rPr>
      </w:pPr>
    </w:p>
    <w:p w14:paraId="10E4973C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customer_id → chave primária</w:t>
      </w:r>
    </w:p>
    <w:p w14:paraId="2C8A9C75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customer_city e customer_state dependem exclusivamente do cliente</w:t>
      </w:r>
    </w:p>
    <w:p w14:paraId="5CA10F2A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Não há atributos derivados ou redundantes</w:t>
      </w:r>
    </w:p>
    <w:p w14:paraId="29CFB638" w14:textId="77777777" w:rsidR="00C12F1F" w:rsidRPr="00C12F1F" w:rsidRDefault="00C12F1F" w:rsidP="00C12F1F">
      <w:pPr>
        <w:rPr>
          <w:lang w:val="pt-BR"/>
        </w:rPr>
      </w:pPr>
    </w:p>
    <w:p w14:paraId="208E54C4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### Exemplo: dim_produtos</w:t>
      </w:r>
    </w:p>
    <w:p w14:paraId="0F56B58D" w14:textId="77777777" w:rsidR="00C12F1F" w:rsidRPr="00C12F1F" w:rsidRDefault="00C12F1F" w:rsidP="00C12F1F">
      <w:pPr>
        <w:rPr>
          <w:lang w:val="pt-BR"/>
        </w:rPr>
      </w:pPr>
    </w:p>
    <w:p w14:paraId="0C7FAD9B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product_id → chave primária</w:t>
      </w:r>
    </w:p>
    <w:p w14:paraId="1933BC72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product_category_name depende diretamente do produto</w:t>
      </w:r>
    </w:p>
    <w:p w14:paraId="70D13089" w14:textId="77777777" w:rsidR="00C12F1F" w:rsidRPr="00C12F1F" w:rsidRDefault="00C12F1F" w:rsidP="00C12F1F">
      <w:pPr>
        <w:rPr>
          <w:lang w:val="pt-BR"/>
        </w:rPr>
      </w:pPr>
    </w:p>
    <w:p w14:paraId="243FF0C8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### Exemplo: dim_vendedores</w:t>
      </w:r>
    </w:p>
    <w:p w14:paraId="4404E99F" w14:textId="77777777" w:rsidR="00C12F1F" w:rsidRPr="00C12F1F" w:rsidRDefault="00C12F1F" w:rsidP="00C12F1F">
      <w:pPr>
        <w:rPr>
          <w:lang w:val="pt-BR"/>
        </w:rPr>
      </w:pPr>
    </w:p>
    <w:p w14:paraId="0B833EC0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lastRenderedPageBreak/>
        <w:t>- seller_id → chave primária</w:t>
      </w:r>
    </w:p>
    <w:p w14:paraId="450AF1E3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seller_city e seller_state dependem exclusivamente do vendedor</w:t>
      </w:r>
    </w:p>
    <w:p w14:paraId="4FEE7CC3" w14:textId="77777777" w:rsidR="00C12F1F" w:rsidRPr="00C12F1F" w:rsidRDefault="00C12F1F" w:rsidP="00C12F1F">
      <w:pPr>
        <w:rPr>
          <w:lang w:val="pt-BR"/>
        </w:rPr>
      </w:pPr>
    </w:p>
    <w:p w14:paraId="0B3522E1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 3. Tabelas Fato (Desnormalização Controlada)</w:t>
      </w:r>
    </w:p>
    <w:p w14:paraId="1087C3A5" w14:textId="77777777" w:rsidR="00C12F1F" w:rsidRPr="00C12F1F" w:rsidRDefault="00C12F1F" w:rsidP="00C12F1F">
      <w:pPr>
        <w:rPr>
          <w:lang w:val="pt-BR"/>
        </w:rPr>
      </w:pPr>
    </w:p>
    <w:p w14:paraId="4369435E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As tabelas fato (fato_pedidos e fato_itens) não seguem completamente a 3FN por decisão de modelagem.</w:t>
      </w:r>
    </w:p>
    <w:p w14:paraId="384A505B" w14:textId="77777777" w:rsidR="00C12F1F" w:rsidRPr="00C12F1F" w:rsidRDefault="00C12F1F" w:rsidP="00C12F1F">
      <w:pPr>
        <w:rPr>
          <w:lang w:val="pt-BR"/>
        </w:rPr>
      </w:pPr>
    </w:p>
    <w:p w14:paraId="15F9796B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Motivo:</w:t>
      </w:r>
    </w:p>
    <w:p w14:paraId="1EB3C6DB" w14:textId="77777777" w:rsidR="00C12F1F" w:rsidRPr="00C12F1F" w:rsidRDefault="00C12F1F" w:rsidP="00C12F1F">
      <w:pPr>
        <w:rPr>
          <w:lang w:val="pt-BR"/>
        </w:rPr>
      </w:pPr>
    </w:p>
    <w:p w14:paraId="71E06FE2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Otimização para consultas analíticas (OLAP)</w:t>
      </w:r>
    </w:p>
    <w:p w14:paraId="4A31375F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Redução da necessidade de múltiplos JOINs</w:t>
      </w:r>
    </w:p>
    <w:p w14:paraId="5D262488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Melhor performance em agregações (SUM, COUNT, AVG)</w:t>
      </w:r>
    </w:p>
    <w:p w14:paraId="1B545A43" w14:textId="77777777" w:rsidR="00C12F1F" w:rsidRPr="00C12F1F" w:rsidRDefault="00C12F1F" w:rsidP="00C12F1F">
      <w:pPr>
        <w:rPr>
          <w:lang w:val="pt-BR"/>
        </w:rPr>
      </w:pPr>
    </w:p>
    <w:p w14:paraId="0E17828D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### Exemplo: fato_itens</w:t>
      </w:r>
    </w:p>
    <w:p w14:paraId="36F81644" w14:textId="77777777" w:rsidR="00C12F1F" w:rsidRPr="00C12F1F" w:rsidRDefault="00C12F1F" w:rsidP="00C12F1F">
      <w:pPr>
        <w:rPr>
          <w:lang w:val="pt-BR"/>
        </w:rPr>
      </w:pPr>
    </w:p>
    <w:p w14:paraId="667B0DA3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Contém chaves estrangeiras para múltiplas dimensões (produto, vendedor, pedido)</w:t>
      </w:r>
    </w:p>
    <w:p w14:paraId="19C70560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Estrutura projetada para facilitar análise de receita e volume de vendas</w:t>
      </w:r>
    </w:p>
    <w:p w14:paraId="03260194" w14:textId="77777777" w:rsidR="00C12F1F" w:rsidRPr="00C12F1F" w:rsidRDefault="00C12F1F" w:rsidP="00C12F1F">
      <w:pPr>
        <w:rPr>
          <w:lang w:val="pt-BR"/>
        </w:rPr>
      </w:pPr>
    </w:p>
    <w:p w14:paraId="64174C1A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## 4. Integridade Referencial</w:t>
      </w:r>
    </w:p>
    <w:p w14:paraId="6CCF6A45" w14:textId="77777777" w:rsidR="00C12F1F" w:rsidRPr="00C12F1F" w:rsidRDefault="00C12F1F" w:rsidP="00C12F1F">
      <w:pPr>
        <w:rPr>
          <w:lang w:val="pt-BR"/>
        </w:rPr>
      </w:pPr>
    </w:p>
    <w:p w14:paraId="6C2CCE54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A integridade dos dados é garantida através de chaves estrangeiras que conectam as tabelas fato às dimensões:</w:t>
      </w:r>
    </w:p>
    <w:p w14:paraId="0DF450B3" w14:textId="77777777" w:rsidR="00C12F1F" w:rsidRPr="00C12F1F" w:rsidRDefault="00C12F1F" w:rsidP="00C12F1F">
      <w:pPr>
        <w:rPr>
          <w:lang w:val="pt-BR"/>
        </w:rPr>
      </w:pPr>
    </w:p>
    <w:p w14:paraId="70C890F5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fato_pedidos.customer_id → dim_clientes.customer_id</w:t>
      </w:r>
    </w:p>
    <w:p w14:paraId="596DEE1B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fato_itens.order_id → fato_pedidos.order_id</w:t>
      </w:r>
    </w:p>
    <w:p w14:paraId="6954593F" w14:textId="77777777" w:rsidR="00C12F1F" w:rsidRDefault="00C12F1F" w:rsidP="00C12F1F">
      <w:r>
        <w:t xml:space="preserve">- </w:t>
      </w:r>
      <w:proofErr w:type="spellStart"/>
      <w:r>
        <w:t>fato_</w:t>
      </w:r>
      <w:proofErr w:type="gramStart"/>
      <w:r>
        <w:t>itens.product</w:t>
      </w:r>
      <w:proofErr w:type="gramEnd"/>
      <w:r>
        <w:t>_id</w:t>
      </w:r>
      <w:proofErr w:type="spellEnd"/>
      <w:r>
        <w:t xml:space="preserve"> → </w:t>
      </w:r>
      <w:proofErr w:type="spellStart"/>
      <w:r>
        <w:t>dim_</w:t>
      </w:r>
      <w:proofErr w:type="gramStart"/>
      <w:r>
        <w:t>produtos.product</w:t>
      </w:r>
      <w:proofErr w:type="gramEnd"/>
      <w:r>
        <w:t>_id</w:t>
      </w:r>
      <w:proofErr w:type="spellEnd"/>
    </w:p>
    <w:p w14:paraId="63F0C51D" w14:textId="77777777" w:rsidR="00C12F1F" w:rsidRDefault="00C12F1F" w:rsidP="00C12F1F">
      <w:r>
        <w:t xml:space="preserve">- </w:t>
      </w:r>
      <w:proofErr w:type="spellStart"/>
      <w:r>
        <w:t>fato_</w:t>
      </w:r>
      <w:proofErr w:type="gramStart"/>
      <w:r>
        <w:t>itens.seller</w:t>
      </w:r>
      <w:proofErr w:type="gramEnd"/>
      <w:r>
        <w:t>_id</w:t>
      </w:r>
      <w:proofErr w:type="spellEnd"/>
      <w:r>
        <w:t xml:space="preserve"> → </w:t>
      </w:r>
      <w:proofErr w:type="spellStart"/>
      <w:r>
        <w:t>dim_</w:t>
      </w:r>
      <w:proofErr w:type="gramStart"/>
      <w:r>
        <w:t>vendedores.seller</w:t>
      </w:r>
      <w:proofErr w:type="gramEnd"/>
      <w:r>
        <w:t>_id</w:t>
      </w:r>
      <w:proofErr w:type="spellEnd"/>
    </w:p>
    <w:p w14:paraId="26C6D3B6" w14:textId="77777777" w:rsidR="00C12F1F" w:rsidRDefault="00C12F1F" w:rsidP="00C12F1F"/>
    <w:p w14:paraId="34B4AF5B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lastRenderedPageBreak/>
        <w:t>## 5. Conclusão</w:t>
      </w:r>
    </w:p>
    <w:p w14:paraId="12B7FF6B" w14:textId="77777777" w:rsidR="00C12F1F" w:rsidRPr="00C12F1F" w:rsidRDefault="00C12F1F" w:rsidP="00C12F1F">
      <w:pPr>
        <w:rPr>
          <w:lang w:val="pt-BR"/>
        </w:rPr>
      </w:pPr>
    </w:p>
    <w:p w14:paraId="37CE58AE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O modelo implementado equilibra:</w:t>
      </w:r>
    </w:p>
    <w:p w14:paraId="022CD685" w14:textId="77777777" w:rsidR="00C12F1F" w:rsidRPr="00C12F1F" w:rsidRDefault="00C12F1F" w:rsidP="00C12F1F">
      <w:pPr>
        <w:rPr>
          <w:lang w:val="pt-BR"/>
        </w:rPr>
      </w:pPr>
    </w:p>
    <w:p w14:paraId="0D2E4E7D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Normalização nas dimensões (garantindo consistência e eliminação de redundância)</w:t>
      </w:r>
    </w:p>
    <w:p w14:paraId="4485BE4B" w14:textId="77777777" w:rsidR="00C12F1F" w:rsidRPr="00C12F1F" w:rsidRDefault="00C12F1F" w:rsidP="00C12F1F">
      <w:pPr>
        <w:rPr>
          <w:lang w:val="pt-BR"/>
        </w:rPr>
      </w:pPr>
      <w:r w:rsidRPr="00C12F1F">
        <w:rPr>
          <w:lang w:val="pt-BR"/>
        </w:rPr>
        <w:t>- Desnormalização nas tabelas fato (otimizando consultas analíticas)</w:t>
      </w:r>
    </w:p>
    <w:p w14:paraId="59E22C82" w14:textId="77777777" w:rsidR="00C12F1F" w:rsidRPr="00C12F1F" w:rsidRDefault="00C12F1F" w:rsidP="00C12F1F">
      <w:pPr>
        <w:rPr>
          <w:lang w:val="pt-BR"/>
        </w:rPr>
      </w:pPr>
    </w:p>
    <w:p w14:paraId="30A2D7D4" w14:textId="54D27003" w:rsidR="001C796B" w:rsidRPr="00C12F1F" w:rsidRDefault="00C12F1F" w:rsidP="00C12F1F">
      <w:pPr>
        <w:rPr>
          <w:lang w:val="pt-BR"/>
        </w:rPr>
      </w:pPr>
      <w:r w:rsidRPr="00C12F1F">
        <w:rPr>
          <w:lang w:val="pt-BR"/>
        </w:rPr>
        <w:t>Essa abordagem segue o padrão de modelagem dimensional conhecido como Star Schema, amplamente utilizado em sistemas de Business Intelligence e Data Analytics.</w:t>
      </w:r>
    </w:p>
    <w:sectPr w:rsidR="001C796B" w:rsidRPr="00C1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96B"/>
    <w:rsid w:val="0015474F"/>
    <w:rsid w:val="001C796B"/>
    <w:rsid w:val="007E1327"/>
    <w:rsid w:val="00C1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5732E"/>
  <w15:chartTrackingRefBased/>
  <w15:docId w15:val="{7C8973AD-CFBE-2C4E-AFC7-15D12F1A7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1669</Characters>
  <Application>Microsoft Office Word</Application>
  <DocSecurity>0</DocSecurity>
  <Lines>72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de Souza</dc:creator>
  <cp:keywords/>
  <dc:description/>
  <cp:lastModifiedBy>Rodrigo de Souza</cp:lastModifiedBy>
  <cp:revision>2</cp:revision>
  <dcterms:created xsi:type="dcterms:W3CDTF">2026-05-03T14:07:00Z</dcterms:created>
  <dcterms:modified xsi:type="dcterms:W3CDTF">2026-05-03T14:07:00Z</dcterms:modified>
</cp:coreProperties>
</file>