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9708A" w14:textId="77777777" w:rsidR="004748FC" w:rsidRDefault="004748FC" w:rsidP="004748FC">
      <w:pPr>
        <w:pStyle w:val="query-text-line"/>
        <w:spacing w:before="0" w:beforeAutospacing="0" w:after="0" w:afterAutospacing="0" w:line="360" w:lineRule="atLeast"/>
      </w:pPr>
    </w:p>
    <w:p w14:paraId="5F675CA8" w14:textId="77777777" w:rsidR="004748FC" w:rsidRPr="00514A82" w:rsidRDefault="004748FC" w:rsidP="004748FC">
      <w:pPr>
        <w:pStyle w:val="query-text-line"/>
        <w:spacing w:before="0" w:beforeAutospacing="0" w:after="0" w:afterAutospacing="0" w:line="360" w:lineRule="atLeast"/>
        <w:rPr>
          <w:b/>
          <w:bCs/>
          <w:u w:val="single"/>
        </w:rPr>
      </w:pPr>
      <w:r w:rsidRPr="00514A82">
        <w:rPr>
          <w:b/>
          <w:bCs/>
          <w:u w:val="single"/>
        </w:rPr>
        <w:t>Edifício multifamiliar sendo:</w:t>
      </w:r>
    </w:p>
    <w:p w14:paraId="5C2F403F" w14:textId="441A3B49" w:rsidR="004748FC" w:rsidRDefault="004748FC" w:rsidP="004748FC">
      <w:pPr>
        <w:pStyle w:val="query-text-line"/>
        <w:spacing w:before="0" w:beforeAutospacing="0" w:after="0" w:afterAutospacing="0" w:line="360" w:lineRule="atLeast"/>
      </w:pPr>
      <w:r>
        <w:t>Subsolo com estacionamento e casa de bombas (área comum/condomínio).</w:t>
      </w:r>
      <w:r>
        <w:br/>
        <w:t>Térreo com 04 lojas comerciais, 01 Apto e área comum/condomínio.</w:t>
      </w:r>
    </w:p>
    <w:p w14:paraId="1AD34000" w14:textId="49BC2717" w:rsidR="004748FC" w:rsidRDefault="004748FC" w:rsidP="004748FC">
      <w:pPr>
        <w:pStyle w:val="query-text-line"/>
        <w:spacing w:before="0" w:beforeAutospacing="0" w:after="0" w:afterAutospacing="0" w:line="360" w:lineRule="atLeast"/>
      </w:pPr>
      <w:r>
        <w:t>Pavimentos 2,3 e 4 “TIPO” com 6 apartamentos por andar.</w:t>
      </w:r>
    </w:p>
    <w:p w14:paraId="5234892D" w14:textId="1B7956BD" w:rsidR="004748FC" w:rsidRDefault="004748FC" w:rsidP="004748FC">
      <w:pPr>
        <w:pStyle w:val="query-text-line"/>
        <w:spacing w:before="0" w:beforeAutospacing="0" w:after="0" w:afterAutospacing="0" w:line="360" w:lineRule="atLeast"/>
      </w:pPr>
      <w:r>
        <w:t>Pavimentos 5 e 6 considere 6 apartamentos duplex.</w:t>
      </w:r>
      <w:r>
        <w:br/>
        <w:t>Pavimento 7/Ático conm academia, salão de festas e Piscina (comum/condomínio).</w:t>
      </w:r>
    </w:p>
    <w:p w14:paraId="19015DD7" w14:textId="6479B807" w:rsidR="00514A82" w:rsidRDefault="00514A82" w:rsidP="004748FC">
      <w:pPr>
        <w:pStyle w:val="query-text-line"/>
        <w:spacing w:before="0" w:beforeAutospacing="0" w:after="0" w:afterAutospacing="0" w:line="360" w:lineRule="atLeast"/>
      </w:pPr>
    </w:p>
    <w:p w14:paraId="61EC68AB" w14:textId="77777777" w:rsidR="00336B6D" w:rsidRDefault="004748FC" w:rsidP="004748FC">
      <w:pPr>
        <w:pStyle w:val="query-text-line"/>
        <w:spacing w:before="0" w:beforeAutospacing="0" w:after="0" w:afterAutospacing="0" w:line="360" w:lineRule="atLeast"/>
      </w:pPr>
      <w:r w:rsidRPr="004748FC">
        <w:rPr>
          <w:noProof/>
        </w:rPr>
        <w:drawing>
          <wp:inline distT="0" distB="0" distL="0" distR="0" wp14:anchorId="4474937B" wp14:editId="474ABDC2">
            <wp:extent cx="6525536" cy="5896798"/>
            <wp:effectExtent l="0" t="0" r="889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834D" w14:textId="46BA4C08" w:rsidR="00514A82" w:rsidRDefault="00336B6D" w:rsidP="004748FC">
      <w:pPr>
        <w:pStyle w:val="query-text-line"/>
        <w:spacing w:before="0" w:beforeAutospacing="0" w:after="0" w:afterAutospacing="0" w:line="360" w:lineRule="atLeast"/>
      </w:pPr>
      <w:r>
        <w:rPr>
          <w:noProof/>
        </w:rPr>
        <mc:AlternateContent>
          <mc:Choice Requires="wps">
            <w:drawing>
              <wp:inline distT="0" distB="0" distL="0" distR="0" wp14:anchorId="7D815CE5" wp14:editId="47508FC2">
                <wp:extent cx="304800" cy="304800"/>
                <wp:effectExtent l="0" t="0" r="0" b="0"/>
                <wp:docPr id="4" name="Retângulo 4" descr="Imagem selecionada apresentada em um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C94DA" id="Retângulo 4" o:spid="_x0000_s1026" alt="Imagem selecionada apresentada em um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A/q2VoSAgAA&#10;/AMAAA4AAAAAAAAAAAAAAAAALgIAAGRycy9lMm9Eb2MueG1sUEsBAi0AFAAGAAgAAAAhAEyg6SzY&#10;AAAAAwEAAA8AAAAAAAAAAAAAAAAAbAQAAGRycy9kb3ducmV2LnhtbFBLBQYAAAAABAAEAPMAAABx&#10;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86C51EB" wp14:editId="2F255854">
                <wp:extent cx="304800" cy="304800"/>
                <wp:effectExtent l="0" t="0" r="0" b="0"/>
                <wp:docPr id="8" name="Retângulo 8" descr="Imagem selecionada apresentada em um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D124A" id="Retângulo 8" o:spid="_x0000_s1026" alt="Imagem selecionada apresentada em um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c/hewxECAAD8&#10;AwAADgAAAAAAAAAAAAAAAAAuAgAAZHJzL2Uyb0RvYy54bWxQSwECLQAUAAYACAAAACEATKDpLNgA&#10;AAADAQAADwAAAAAAAAAAAAAAAABrBAAAZHJzL2Rvd25yZXYueG1sUEsFBgAAAAAEAAQA8wAAAHAF&#10;AAAAAA==&#10;" filled="f" stroked="f">
                <o:lock v:ext="edit" aspectratio="t"/>
                <w10:anchorlock/>
              </v:rect>
            </w:pict>
          </mc:Fallback>
        </mc:AlternateContent>
      </w:r>
      <w:r w:rsidR="00514A82">
        <w:br/>
      </w:r>
      <w:r w:rsidR="00514A82">
        <w:br/>
      </w:r>
    </w:p>
    <w:p w14:paraId="6D92AF1A" w14:textId="77777777" w:rsidR="00514A82" w:rsidRDefault="00514A82" w:rsidP="004748FC">
      <w:pPr>
        <w:pStyle w:val="query-text-line"/>
        <w:spacing w:before="0" w:beforeAutospacing="0" w:after="0" w:afterAutospacing="0" w:line="360" w:lineRule="atLeast"/>
      </w:pPr>
    </w:p>
    <w:p w14:paraId="55F5F204" w14:textId="77777777" w:rsidR="00514A82" w:rsidRDefault="00514A82" w:rsidP="004748FC">
      <w:pPr>
        <w:pStyle w:val="query-text-line"/>
        <w:spacing w:before="0" w:beforeAutospacing="0" w:after="0" w:afterAutospacing="0" w:line="360" w:lineRule="atLeast"/>
      </w:pPr>
    </w:p>
    <w:p w14:paraId="3267254D" w14:textId="3C6CB9C3" w:rsidR="00514A82" w:rsidRDefault="00514A82" w:rsidP="00514A82">
      <w:pPr>
        <w:pStyle w:val="query-text-line"/>
        <w:spacing w:before="0" w:beforeAutospacing="0" w:after="0" w:afterAutospacing="0" w:line="360" w:lineRule="atLeast"/>
      </w:pPr>
      <w:r w:rsidRPr="00514A82">
        <w:rPr>
          <w:noProof/>
        </w:rPr>
        <w:lastRenderedPageBreak/>
        <w:drawing>
          <wp:inline distT="0" distB="0" distL="0" distR="0" wp14:anchorId="4C4CB53B" wp14:editId="399943F3">
            <wp:extent cx="3170512" cy="939624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583" cy="942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C2E" w:rsidRPr="00E67C2E">
        <w:rPr>
          <w:noProof/>
        </w:rPr>
        <w:t xml:space="preserve"> </w:t>
      </w:r>
      <w:r w:rsidR="00336B6D">
        <w:rPr>
          <w:noProof/>
        </w:rPr>
        <mc:AlternateContent>
          <mc:Choice Requires="wps">
            <w:drawing>
              <wp:inline distT="0" distB="0" distL="0" distR="0" wp14:anchorId="430F4B5C" wp14:editId="21401455">
                <wp:extent cx="304800" cy="304800"/>
                <wp:effectExtent l="0" t="0" r="0" b="0"/>
                <wp:docPr id="3" name="Retângulo 3" descr="Imagem selecionada apresentada em um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C03E9" id="Retângulo 3" o:spid="_x0000_s1026" alt="Imagem selecionada apresentada em um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HvdFb0SAgAA&#10;/AMAAA4AAAAAAAAAAAAAAAAALgIAAGRycy9lMm9Eb2MueG1sUEsBAi0AFAAGAAgAAAAhAEyg6SzY&#10;AAAAAwEAAA8AAAAAAAAAAAAAAAAAbAQAAGRycy9kb3ducmV2LnhtbFBLBQYAAAAABAAEAPMAAABx&#10;BQAAAAA=&#10;" filled="f" stroked="f">
                <o:lock v:ext="edit" aspectratio="t"/>
                <w10:anchorlock/>
              </v:rect>
            </w:pict>
          </mc:Fallback>
        </mc:AlternateContent>
      </w:r>
      <w:r w:rsidR="00336B6D">
        <w:rPr>
          <w:noProof/>
        </w:rPr>
        <w:drawing>
          <wp:inline distT="0" distB="0" distL="0" distR="0" wp14:anchorId="55E4FC61" wp14:editId="70CB258E">
            <wp:extent cx="3048000" cy="46672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7C2E" w:rsidRPr="00E67C2E">
        <w:rPr>
          <w:noProof/>
        </w:rPr>
        <w:lastRenderedPageBreak/>
        <w:drawing>
          <wp:inline distT="0" distB="0" distL="0" distR="0" wp14:anchorId="0E134671" wp14:editId="2774BAAF">
            <wp:extent cx="3886742" cy="5896798"/>
            <wp:effectExtent l="0" t="0" r="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A82">
        <w:rPr>
          <w:noProof/>
        </w:rPr>
        <w:drawing>
          <wp:inline distT="0" distB="0" distL="0" distR="0" wp14:anchorId="05AAD398" wp14:editId="79BE38A2">
            <wp:extent cx="4028037" cy="3783724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051159" cy="380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</w:t>
      </w:r>
      <w:r w:rsidRPr="00514A82">
        <w:rPr>
          <w:noProof/>
        </w:rPr>
        <w:lastRenderedPageBreak/>
        <w:drawing>
          <wp:inline distT="0" distB="0" distL="0" distR="0" wp14:anchorId="1202E094" wp14:editId="136E552D">
            <wp:extent cx="3381847" cy="5106113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8FC">
        <w:br/>
        <w:t>Orientações para criação da rotina no DYNAMO</w:t>
      </w:r>
      <w:r w:rsidR="004748FC">
        <w:br/>
      </w:r>
      <w:r w:rsidR="004748FC">
        <w:br/>
      </w:r>
      <w:r w:rsidR="004748FC">
        <w:rPr>
          <w:rFonts w:ascii="Arial" w:hAnsi="Arial"/>
          <w:color w:val="1F1F1F"/>
          <w:sz w:val="26"/>
          <w:szCs w:val="26"/>
        </w:rPr>
        <w:t xml:space="preserve">1 </w:t>
      </w:r>
      <w:r>
        <w:rPr>
          <w:rFonts w:ascii="Arial" w:hAnsi="Arial"/>
          <w:color w:val="1F1F1F"/>
          <w:sz w:val="26"/>
          <w:szCs w:val="26"/>
        </w:rPr>
        <w:t>–</w:t>
      </w:r>
      <w:r w:rsidR="004748FC">
        <w:rPr>
          <w:rFonts w:ascii="Arial" w:hAnsi="Arial"/>
          <w:color w:val="1F1F1F"/>
          <w:sz w:val="26"/>
          <w:szCs w:val="26"/>
        </w:rPr>
        <w:t xml:space="preserve"> </w:t>
      </w:r>
      <w:r>
        <w:rPr>
          <w:rFonts w:ascii="Arial" w:hAnsi="Arial"/>
          <w:color w:val="1F1F1F"/>
          <w:sz w:val="26"/>
          <w:szCs w:val="26"/>
        </w:rPr>
        <w:t xml:space="preserve">Tomando como exemplo o edifício acima </w:t>
      </w:r>
      <w:r>
        <w:rPr>
          <w:rFonts w:ascii="Arial" w:hAnsi="Arial"/>
          <w:color w:val="1F1F1F"/>
          <w:sz w:val="26"/>
          <w:szCs w:val="26"/>
        </w:rPr>
        <w:br/>
      </w:r>
      <w:r>
        <w:rPr>
          <w:rFonts w:ascii="Arial" w:hAnsi="Arial"/>
          <w:color w:val="1F1F1F"/>
          <w:sz w:val="26"/>
          <w:szCs w:val="26"/>
        </w:rPr>
        <w:br/>
      </w:r>
      <w:r>
        <w:t>Subsolo com estacionamento e casa de bombas (área comum/condomínio).</w:t>
      </w:r>
      <w:r>
        <w:br/>
        <w:t>Térreo com 04 lojas comerciais, 01 Apto e área comum/condomínio.</w:t>
      </w:r>
    </w:p>
    <w:p w14:paraId="3A0EC860" w14:textId="291440AB" w:rsidR="00514A82" w:rsidRDefault="00514A82" w:rsidP="00514A82">
      <w:pPr>
        <w:pStyle w:val="query-text-line"/>
        <w:spacing w:before="0" w:beforeAutospacing="0" w:after="0" w:afterAutospacing="0" w:line="360" w:lineRule="atLeast"/>
      </w:pPr>
      <w:r>
        <w:t>Pavimentos 2,3 e 4 “TIPO” com 6 apartamentos por andar.</w:t>
      </w:r>
    </w:p>
    <w:p w14:paraId="4CC863F3" w14:textId="77777777" w:rsidR="00514A82" w:rsidRDefault="00514A82" w:rsidP="00514A82">
      <w:pPr>
        <w:pStyle w:val="query-text-line"/>
        <w:spacing w:before="0" w:beforeAutospacing="0" w:after="0" w:afterAutospacing="0" w:line="360" w:lineRule="atLeast"/>
      </w:pPr>
      <w:r>
        <w:t>Pavime ntos 5 e 6 considere 6 apartamentos duplex.</w:t>
      </w:r>
    </w:p>
    <w:p w14:paraId="6429D6B3" w14:textId="1DCFED1E" w:rsidR="00514A82" w:rsidRDefault="00514A82" w:rsidP="00514A82">
      <w:pPr>
        <w:pStyle w:val="query-text-line"/>
        <w:spacing w:before="0" w:beforeAutospacing="0" w:after="0" w:afterAutospacing="0" w:line="360" w:lineRule="atLeast"/>
      </w:pPr>
      <w:r>
        <w:t>Pavimento 7/Ático conm academia, salão de festas e Piscina (comum/condomínio).</w:t>
      </w:r>
    </w:p>
    <w:p w14:paraId="07AACF5E" w14:textId="341E8A56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</w:p>
    <w:p w14:paraId="3EE20BD6" w14:textId="77777777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t>2 - Considere a espessura da laje de 15cm</w:t>
      </w:r>
    </w:p>
    <w:p w14:paraId="00ECDD8C" w14:textId="739E3FE3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t>3 - Os barramentos retos são fabricados no máximo a 3m</w:t>
      </w:r>
      <w:r w:rsidR="00514A82">
        <w:rPr>
          <w:rFonts w:ascii="Arial" w:hAnsi="Arial"/>
          <w:color w:val="1F1F1F"/>
          <w:sz w:val="26"/>
          <w:szCs w:val="26"/>
        </w:rPr>
        <w:t xml:space="preserve"> pelo fabricante</w:t>
      </w:r>
    </w:p>
    <w:p w14:paraId="19FBFE4E" w14:textId="1292EA07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t xml:space="preserve">4 - É recomendado que o tamanho do barramento seja inferior ao pé direito de cada </w:t>
      </w:r>
      <w:r w:rsidR="00514A82">
        <w:rPr>
          <w:rFonts w:ascii="Arial" w:hAnsi="Arial"/>
          <w:color w:val="1F1F1F"/>
          <w:sz w:val="26"/>
          <w:szCs w:val="26"/>
        </w:rPr>
        <w:t>PAV</w:t>
      </w:r>
      <w:r>
        <w:rPr>
          <w:rFonts w:ascii="Arial" w:hAnsi="Arial"/>
          <w:color w:val="1F1F1F"/>
          <w:sz w:val="26"/>
          <w:szCs w:val="26"/>
        </w:rPr>
        <w:t>, devido ao transporte e instalação</w:t>
      </w:r>
      <w:r w:rsidR="00514A82">
        <w:rPr>
          <w:rFonts w:ascii="Arial" w:hAnsi="Arial"/>
          <w:color w:val="1F1F1F"/>
          <w:sz w:val="26"/>
          <w:szCs w:val="26"/>
        </w:rPr>
        <w:t>.</w:t>
      </w:r>
    </w:p>
    <w:p w14:paraId="7357C3E3" w14:textId="7E04B35F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t>5 - Os blocos de conexão/emenda não podem ficar a menos de 20cm da laje, pois precisam ser torqueado</w:t>
      </w:r>
      <w:r w:rsidR="00514A82">
        <w:rPr>
          <w:rFonts w:ascii="Arial" w:hAnsi="Arial"/>
          <w:color w:val="1F1F1F"/>
          <w:sz w:val="26"/>
          <w:szCs w:val="26"/>
        </w:rPr>
        <w:t>s</w:t>
      </w:r>
      <w:r>
        <w:rPr>
          <w:rFonts w:ascii="Arial" w:hAnsi="Arial"/>
          <w:color w:val="1F1F1F"/>
          <w:sz w:val="26"/>
          <w:szCs w:val="26"/>
        </w:rPr>
        <w:t xml:space="preserve"> os parafusos deste bloco anualmente</w:t>
      </w:r>
      <w:r w:rsidR="00514A82">
        <w:rPr>
          <w:rFonts w:ascii="Arial" w:hAnsi="Arial"/>
          <w:color w:val="1F1F1F"/>
          <w:sz w:val="26"/>
          <w:szCs w:val="26"/>
        </w:rPr>
        <w:t>.</w:t>
      </w:r>
    </w:p>
    <w:p w14:paraId="0902C0BC" w14:textId="2CA098B4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t xml:space="preserve">6 - </w:t>
      </w:r>
      <w:r w:rsidR="00514A82">
        <w:rPr>
          <w:rFonts w:ascii="Arial" w:hAnsi="Arial"/>
          <w:color w:val="1F1F1F"/>
          <w:sz w:val="26"/>
          <w:szCs w:val="26"/>
        </w:rPr>
        <w:t>T</w:t>
      </w:r>
      <w:r>
        <w:rPr>
          <w:rFonts w:ascii="Arial" w:hAnsi="Arial"/>
          <w:color w:val="1F1F1F"/>
          <w:sz w:val="26"/>
          <w:szCs w:val="26"/>
        </w:rPr>
        <w:t>e</w:t>
      </w:r>
      <w:r w:rsidR="00514A82">
        <w:rPr>
          <w:rFonts w:ascii="Arial" w:hAnsi="Arial"/>
          <w:color w:val="1F1F1F"/>
          <w:sz w:val="26"/>
          <w:szCs w:val="26"/>
        </w:rPr>
        <w:t>re</w:t>
      </w:r>
      <w:r>
        <w:rPr>
          <w:rFonts w:ascii="Arial" w:hAnsi="Arial"/>
          <w:color w:val="1F1F1F"/>
          <w:sz w:val="26"/>
          <w:szCs w:val="26"/>
        </w:rPr>
        <w:t xml:space="preserve">mos </w:t>
      </w:r>
      <w:r w:rsidR="00514A82">
        <w:rPr>
          <w:rFonts w:ascii="Arial" w:hAnsi="Arial"/>
          <w:color w:val="1F1F1F"/>
          <w:sz w:val="26"/>
          <w:szCs w:val="26"/>
        </w:rPr>
        <w:t>nos</w:t>
      </w:r>
      <w:r>
        <w:rPr>
          <w:rFonts w:ascii="Arial" w:hAnsi="Arial"/>
          <w:color w:val="1F1F1F"/>
          <w:sz w:val="26"/>
          <w:szCs w:val="26"/>
        </w:rPr>
        <w:t xml:space="preserve"> pavimentos </w:t>
      </w:r>
      <w:r w:rsidR="00E67C2E">
        <w:rPr>
          <w:rFonts w:ascii="Arial" w:hAnsi="Arial"/>
          <w:color w:val="1F1F1F"/>
          <w:sz w:val="26"/>
          <w:szCs w:val="26"/>
        </w:rPr>
        <w:t xml:space="preserve">Térreo, 3º PAV, 5º E 7º </w:t>
      </w:r>
      <w:r>
        <w:rPr>
          <w:rFonts w:ascii="Arial" w:hAnsi="Arial"/>
          <w:color w:val="1F1F1F"/>
          <w:sz w:val="26"/>
          <w:szCs w:val="26"/>
        </w:rPr>
        <w:t xml:space="preserve">um barramento de derivação com plug/tomada para </w:t>
      </w:r>
      <w:r w:rsidR="00E67C2E">
        <w:rPr>
          <w:rFonts w:ascii="Arial" w:hAnsi="Arial"/>
          <w:color w:val="1F1F1F"/>
          <w:sz w:val="26"/>
          <w:szCs w:val="26"/>
        </w:rPr>
        <w:t xml:space="preserve">conectar o </w:t>
      </w:r>
      <w:r>
        <w:rPr>
          <w:rFonts w:ascii="Arial" w:hAnsi="Arial"/>
          <w:color w:val="1F1F1F"/>
          <w:sz w:val="26"/>
          <w:szCs w:val="26"/>
        </w:rPr>
        <w:t xml:space="preserve">centro de medição coletiva, onde </w:t>
      </w:r>
      <w:r w:rsidR="00E67C2E">
        <w:rPr>
          <w:rFonts w:ascii="Arial" w:hAnsi="Arial"/>
          <w:color w:val="1F1F1F"/>
          <w:sz w:val="26"/>
          <w:szCs w:val="26"/>
        </w:rPr>
        <w:t xml:space="preserve">estes </w:t>
      </w:r>
      <w:r>
        <w:rPr>
          <w:rFonts w:ascii="Arial" w:hAnsi="Arial"/>
          <w:color w:val="1F1F1F"/>
          <w:sz w:val="26"/>
          <w:szCs w:val="26"/>
        </w:rPr>
        <w:t xml:space="preserve">atendem andares inferiores e superiores, considere </w:t>
      </w:r>
      <w:r w:rsidR="00E67C2E">
        <w:rPr>
          <w:rFonts w:ascii="Arial" w:hAnsi="Arial"/>
          <w:color w:val="1F1F1F"/>
          <w:sz w:val="26"/>
          <w:szCs w:val="26"/>
        </w:rPr>
        <w:t>estes</w:t>
      </w:r>
      <w:r>
        <w:rPr>
          <w:rFonts w:ascii="Arial" w:hAnsi="Arial"/>
          <w:color w:val="1F1F1F"/>
          <w:sz w:val="26"/>
          <w:szCs w:val="26"/>
        </w:rPr>
        <w:t xml:space="preserve"> elemento de derivação com </w:t>
      </w:r>
      <w:r w:rsidR="00E67C2E">
        <w:rPr>
          <w:rFonts w:ascii="Arial" w:hAnsi="Arial"/>
          <w:color w:val="1F1F1F"/>
          <w:sz w:val="26"/>
          <w:szCs w:val="26"/>
        </w:rPr>
        <w:t>plug para que o CM com H=2m x L=1m fique a 60cm no nível associado.</w:t>
      </w:r>
    </w:p>
    <w:p w14:paraId="49A89F53" w14:textId="5C995634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lastRenderedPageBreak/>
        <w:t xml:space="preserve">7 - </w:t>
      </w:r>
      <w:r w:rsidR="00E67C2E">
        <w:rPr>
          <w:rFonts w:ascii="Arial" w:hAnsi="Arial"/>
          <w:color w:val="1F1F1F"/>
          <w:sz w:val="26"/>
          <w:szCs w:val="26"/>
        </w:rPr>
        <w:t>C</w:t>
      </w:r>
      <w:r>
        <w:rPr>
          <w:rFonts w:ascii="Arial" w:hAnsi="Arial"/>
          <w:color w:val="1F1F1F"/>
          <w:sz w:val="26"/>
          <w:szCs w:val="26"/>
        </w:rPr>
        <w:t xml:space="preserve">onsidere este edifício de apenas 1 torre, considere 1 barrramento de redução </w:t>
      </w:r>
      <w:r w:rsidR="00E67C2E">
        <w:rPr>
          <w:rFonts w:ascii="Arial" w:hAnsi="Arial"/>
          <w:color w:val="1F1F1F"/>
          <w:sz w:val="26"/>
          <w:szCs w:val="26"/>
        </w:rPr>
        <w:t>de</w:t>
      </w:r>
      <w:r>
        <w:rPr>
          <w:rFonts w:ascii="Arial" w:hAnsi="Arial"/>
          <w:color w:val="1F1F1F"/>
          <w:sz w:val="26"/>
          <w:szCs w:val="26"/>
        </w:rPr>
        <w:t xml:space="preserve"> 1250A/1000A no 5º andar após o elemento de derivação e CM</w:t>
      </w:r>
      <w:r w:rsidR="00E67C2E">
        <w:rPr>
          <w:rFonts w:ascii="Arial" w:hAnsi="Arial"/>
          <w:color w:val="1F1F1F"/>
          <w:sz w:val="26"/>
          <w:szCs w:val="26"/>
        </w:rPr>
        <w:t xml:space="preserve"> do 3º PAV.</w:t>
      </w:r>
    </w:p>
    <w:p w14:paraId="64F50160" w14:textId="6D225067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t xml:space="preserve">8 - </w:t>
      </w:r>
      <w:r w:rsidR="00E67C2E">
        <w:rPr>
          <w:rFonts w:ascii="Arial" w:hAnsi="Arial"/>
          <w:color w:val="1F1F1F"/>
          <w:sz w:val="26"/>
          <w:szCs w:val="26"/>
        </w:rPr>
        <w:t>C</w:t>
      </w:r>
      <w:r>
        <w:rPr>
          <w:rFonts w:ascii="Arial" w:hAnsi="Arial"/>
          <w:color w:val="1F1F1F"/>
          <w:sz w:val="26"/>
          <w:szCs w:val="26"/>
        </w:rPr>
        <w:t>onsidere barramentos de derivação 1 plugue onde estiver CM, GERALMENTE RECEBEMOS AS INFORMAÇÕES DE ONDE SERÃO OS CM, e obrigatoriamente onde existir cm precisa de elemento de derivação 1 plugue</w:t>
      </w:r>
      <w:r w:rsidR="00E67C2E">
        <w:rPr>
          <w:rFonts w:ascii="Arial" w:hAnsi="Arial"/>
          <w:color w:val="1F1F1F"/>
          <w:sz w:val="26"/>
          <w:szCs w:val="26"/>
        </w:rPr>
        <w:t>.</w:t>
      </w:r>
    </w:p>
    <w:p w14:paraId="2642B1FE" w14:textId="77777777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</w:p>
    <w:p w14:paraId="67B32940" w14:textId="77777777" w:rsidR="004748FC" w:rsidRDefault="004748FC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</w:p>
    <w:p w14:paraId="5F425D21" w14:textId="472C5331" w:rsidR="004748FC" w:rsidRDefault="00E67C2E" w:rsidP="004748FC">
      <w:pPr>
        <w:pStyle w:val="query-text-line"/>
        <w:spacing w:before="0" w:beforeAutospacing="0" w:after="0" w:afterAutospacing="0" w:line="360" w:lineRule="atLeast"/>
        <w:rPr>
          <w:rFonts w:ascii="Arial" w:hAnsi="Arial"/>
          <w:color w:val="1F1F1F"/>
          <w:sz w:val="26"/>
          <w:szCs w:val="26"/>
        </w:rPr>
      </w:pPr>
      <w:r>
        <w:rPr>
          <w:rFonts w:ascii="Arial" w:hAnsi="Arial"/>
          <w:color w:val="1F1F1F"/>
          <w:sz w:val="26"/>
          <w:szCs w:val="26"/>
        </w:rPr>
        <w:t>C</w:t>
      </w:r>
      <w:r w:rsidR="004748FC">
        <w:rPr>
          <w:rFonts w:ascii="Arial" w:hAnsi="Arial"/>
          <w:color w:val="1F1F1F"/>
          <w:sz w:val="26"/>
          <w:szCs w:val="26"/>
        </w:rPr>
        <w:t>om base nessas informações crie uma espinha dorsal desta prumada, considere o</w:t>
      </w:r>
      <w:r>
        <w:rPr>
          <w:rFonts w:ascii="Arial" w:hAnsi="Arial"/>
          <w:color w:val="1F1F1F"/>
          <w:sz w:val="26"/>
          <w:szCs w:val="26"/>
        </w:rPr>
        <w:t>s</w:t>
      </w:r>
      <w:r w:rsidR="004748FC">
        <w:rPr>
          <w:rFonts w:ascii="Arial" w:hAnsi="Arial"/>
          <w:color w:val="1F1F1F"/>
          <w:sz w:val="26"/>
          <w:szCs w:val="26"/>
        </w:rPr>
        <w:t xml:space="preserve"> CM</w:t>
      </w:r>
      <w:r>
        <w:rPr>
          <w:rFonts w:ascii="Arial" w:hAnsi="Arial"/>
          <w:color w:val="1F1F1F"/>
          <w:sz w:val="26"/>
          <w:szCs w:val="26"/>
        </w:rPr>
        <w:t>’s T</w:t>
      </w:r>
      <w:r w:rsidR="004748FC">
        <w:rPr>
          <w:rFonts w:ascii="Arial" w:hAnsi="Arial"/>
          <w:color w:val="1F1F1F"/>
          <w:sz w:val="26"/>
          <w:szCs w:val="26"/>
        </w:rPr>
        <w:t>ér</w:t>
      </w:r>
      <w:r>
        <w:rPr>
          <w:rFonts w:ascii="Arial" w:hAnsi="Arial"/>
          <w:color w:val="1F1F1F"/>
          <w:sz w:val="26"/>
          <w:szCs w:val="26"/>
        </w:rPr>
        <w:t>r</w:t>
      </w:r>
      <w:r w:rsidR="004748FC">
        <w:rPr>
          <w:rFonts w:ascii="Arial" w:hAnsi="Arial"/>
          <w:color w:val="1F1F1F"/>
          <w:sz w:val="26"/>
          <w:szCs w:val="26"/>
        </w:rPr>
        <w:t xml:space="preserve">eo como do condomínio, </w:t>
      </w:r>
      <w:r>
        <w:rPr>
          <w:rFonts w:ascii="Arial" w:hAnsi="Arial"/>
          <w:color w:val="1F1F1F"/>
          <w:sz w:val="26"/>
          <w:szCs w:val="26"/>
        </w:rPr>
        <w:t xml:space="preserve">Apto e lojas comerciais, </w:t>
      </w:r>
      <w:r w:rsidR="004748FC">
        <w:rPr>
          <w:rFonts w:ascii="Arial" w:hAnsi="Arial"/>
          <w:color w:val="1F1F1F"/>
          <w:sz w:val="26"/>
          <w:szCs w:val="26"/>
        </w:rPr>
        <w:t>se possível crie um unifilar intuitivo ou uma imagem dessa prumada</w:t>
      </w:r>
      <w:r>
        <w:rPr>
          <w:rFonts w:ascii="Arial" w:hAnsi="Arial"/>
          <w:color w:val="1F1F1F"/>
          <w:sz w:val="26"/>
          <w:szCs w:val="26"/>
        </w:rPr>
        <w:t>.</w:t>
      </w:r>
      <w:r w:rsidR="004748FC">
        <w:rPr>
          <w:rFonts w:ascii="Arial" w:hAnsi="Arial"/>
          <w:color w:val="1F1F1F"/>
          <w:sz w:val="26"/>
          <w:szCs w:val="26"/>
        </w:rPr>
        <w:t> </w:t>
      </w:r>
      <w:r>
        <w:rPr>
          <w:rFonts w:ascii="Arial" w:hAnsi="Arial"/>
          <w:color w:val="1F1F1F"/>
          <w:sz w:val="26"/>
          <w:szCs w:val="26"/>
        </w:rPr>
        <w:br/>
      </w:r>
      <w:r>
        <w:rPr>
          <w:rFonts w:ascii="Arial" w:hAnsi="Arial"/>
          <w:color w:val="1F1F1F"/>
          <w:sz w:val="26"/>
          <w:szCs w:val="26"/>
        </w:rPr>
        <w:br/>
        <w:t>Essas informações é para que possa facilitar o entendimento para criação da rotina.</w:t>
      </w:r>
    </w:p>
    <w:p w14:paraId="31D50834" w14:textId="59FA3B46" w:rsidR="0022409C" w:rsidRPr="0022409C" w:rsidRDefault="0022409C" w:rsidP="0022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</w:pPr>
      <w:r>
        <w:br/>
      </w:r>
      <w:r w:rsidRPr="0022409C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pt-BR"/>
        </w:rPr>
        <w:t>A</w:t>
      </w:r>
      <w:r w:rsidRPr="0022409C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  <w:lang w:eastAsia="pt-BR"/>
        </w:rPr>
        <w:t>família da Rolez Barras não foi modelada como "Baseada em Linha" (Line-Based).</w:t>
      </w:r>
    </w:p>
    <w:p w14:paraId="54A881B7" w14:textId="77777777" w:rsidR="0022409C" w:rsidRPr="0022409C" w:rsidRDefault="0022409C" w:rsidP="0022409C">
      <w:pPr>
        <w:pStyle w:val="Ttulo3"/>
        <w:rPr>
          <w:color w:val="4472C4" w:themeColor="accent1"/>
        </w:rPr>
      </w:pPr>
      <w:r w:rsidRPr="0022409C">
        <w:rPr>
          <w:color w:val="4472C4" w:themeColor="accent1"/>
        </w:rPr>
        <w:t>O Segredo das Famílias de Fabricantes</w:t>
      </w:r>
    </w:p>
    <w:p w14:paraId="5F85269D" w14:textId="44EA19F9" w:rsidR="0022409C" w:rsidRPr="0022409C" w:rsidRDefault="0022409C" w:rsidP="0022409C">
      <w:pPr>
        <w:pStyle w:val="NormalWeb"/>
        <w:rPr>
          <w:color w:val="4472C4" w:themeColor="accent1"/>
        </w:rPr>
      </w:pPr>
      <w:r>
        <w:rPr>
          <w:color w:val="4472C4" w:themeColor="accent1"/>
        </w:rPr>
        <w:t>U</w:t>
      </w:r>
      <w:r w:rsidRPr="0022409C">
        <w:rPr>
          <w:color w:val="4472C4" w:themeColor="accent1"/>
        </w:rPr>
        <w:t xml:space="preserve">sando blocos (como o </w:t>
      </w:r>
      <w:r w:rsidRPr="0022409C">
        <w:rPr>
          <w:rStyle w:val="CdigoHTML"/>
          <w:color w:val="4472C4" w:themeColor="accent1"/>
        </w:rPr>
        <w:t>ByCurve</w:t>
      </w:r>
      <w:r w:rsidRPr="0022409C">
        <w:rPr>
          <w:color w:val="4472C4" w:themeColor="accent1"/>
        </w:rPr>
        <w:t xml:space="preserve">) e códigos que dão a seguinte ordem ao Revit: </w:t>
      </w:r>
      <w:r w:rsidRPr="0022409C">
        <w:rPr>
          <w:i/>
          <w:iCs/>
          <w:color w:val="4472C4" w:themeColor="accent1"/>
        </w:rPr>
        <w:t>"Pegue o eixo da eletrocalha e estique esse barramento do ponto A ao ponto B"</w:t>
      </w:r>
      <w:r w:rsidRPr="0022409C">
        <w:rPr>
          <w:color w:val="4472C4" w:themeColor="accent1"/>
        </w:rPr>
        <w:t>.</w:t>
      </w:r>
    </w:p>
    <w:p w14:paraId="12274CC6" w14:textId="18F84196" w:rsidR="0022409C" w:rsidRPr="0022409C" w:rsidRDefault="0022409C" w:rsidP="0022409C">
      <w:pPr>
        <w:pStyle w:val="NormalWeb"/>
        <w:rPr>
          <w:color w:val="4472C4" w:themeColor="accent1"/>
        </w:rPr>
      </w:pPr>
      <w:r>
        <w:rPr>
          <w:color w:val="4472C4" w:themeColor="accent1"/>
        </w:rPr>
        <w:t xml:space="preserve">Baseada </w:t>
      </w:r>
      <w:r w:rsidRPr="0022409C">
        <w:rPr>
          <w:color w:val="4472C4" w:themeColor="accent1"/>
        </w:rPr>
        <w:t xml:space="preserve">em </w:t>
      </w:r>
      <w:r w:rsidRPr="0022409C">
        <w:rPr>
          <w:b/>
          <w:bCs/>
          <w:color w:val="4472C4" w:themeColor="accent1"/>
        </w:rPr>
        <w:t>Ponto</w:t>
      </w:r>
      <w:r w:rsidRPr="0022409C">
        <w:rPr>
          <w:color w:val="4472C4" w:themeColor="accent1"/>
        </w:rPr>
        <w:t xml:space="preserve"> (Point-Based), a inteligência do Revit entra em curto-circuito. O sistema tenta esticar a peça por uma linha, descobre que a estrutura interna da família não suporta esse comportamento elástico, aborta a criação em silêncio e devolve "Nulo" para o Dynamo.</w:t>
      </w:r>
    </w:p>
    <w:p w14:paraId="08B90573" w14:textId="085ABDDC" w:rsidR="0022409C" w:rsidRPr="0022409C" w:rsidRDefault="0022409C" w:rsidP="0022409C">
      <w:pPr>
        <w:pStyle w:val="NormalWeb"/>
        <w:rPr>
          <w:color w:val="4472C4" w:themeColor="accent1"/>
        </w:rPr>
      </w:pPr>
      <w:r>
        <w:rPr>
          <w:color w:val="4472C4" w:themeColor="accent1"/>
        </w:rPr>
        <w:t xml:space="preserve">A </w:t>
      </w:r>
      <w:r w:rsidRPr="0022409C">
        <w:rPr>
          <w:color w:val="4472C4" w:themeColor="accent1"/>
        </w:rPr>
        <w:t>automação precisa mudar de estratégia. O Dynamo terá que extrair apenas o ponto inicial da eletrocalha, inserir a peça ali (</w:t>
      </w:r>
      <w:r w:rsidRPr="0022409C">
        <w:rPr>
          <w:rStyle w:val="CdigoHTML"/>
          <w:color w:val="4472C4" w:themeColor="accent1"/>
        </w:rPr>
        <w:t>FamilyInstance.ByPoint</w:t>
      </w:r>
      <w:r w:rsidRPr="0022409C">
        <w:rPr>
          <w:color w:val="4472C4" w:themeColor="accent1"/>
        </w:rPr>
        <w:t>), ler o comprimento da eletrocalha original e injetar esse valor no parâmetro de "Comprimento" do barramento, rotacionando-o em seguida.</w:t>
      </w:r>
    </w:p>
    <w:p w14:paraId="56DD5FCD" w14:textId="4EF69178" w:rsidR="0022409C" w:rsidRDefault="0022409C" w:rsidP="0022409C">
      <w:pPr>
        <w:pStyle w:val="NormalWeb"/>
        <w:rPr>
          <w:color w:val="4472C4" w:themeColor="accent1"/>
        </w:rPr>
      </w:pPr>
      <w:r w:rsidRPr="0022409C">
        <w:rPr>
          <w:color w:val="4472C4" w:themeColor="accent1"/>
        </w:rPr>
        <w:t xml:space="preserve">A família da Rolez Barros foi construída pelo fabricante como uma família baseada em </w:t>
      </w:r>
      <w:r w:rsidRPr="0022409C">
        <w:rPr>
          <w:b/>
          <w:bCs/>
          <w:color w:val="4472C4" w:themeColor="accent1"/>
        </w:rPr>
        <w:t>Ponto</w:t>
      </w:r>
      <w:r w:rsidRPr="0022409C">
        <w:rPr>
          <w:color w:val="4472C4" w:themeColor="accent1"/>
        </w:rPr>
        <w:t xml:space="preserve"> (Point-Based), como se fosse um carimbo. </w:t>
      </w:r>
      <w:r>
        <w:rPr>
          <w:color w:val="4472C4" w:themeColor="accent1"/>
        </w:rPr>
        <w:t>Tentei</w:t>
      </w:r>
      <w:r w:rsidRPr="0022409C">
        <w:rPr>
          <w:color w:val="4472C4" w:themeColor="accent1"/>
        </w:rPr>
        <w:t xml:space="preserve"> forçar o Revit a "esticar" esse barramento usando comandos de linha (</w:t>
      </w:r>
      <w:r w:rsidRPr="0022409C">
        <w:rPr>
          <w:rStyle w:val="CdigoHTML"/>
          <w:color w:val="4472C4" w:themeColor="accent1"/>
        </w:rPr>
        <w:t>ByCurve</w:t>
      </w:r>
      <w:r w:rsidRPr="0022409C">
        <w:rPr>
          <w:color w:val="4472C4" w:themeColor="accent1"/>
        </w:rPr>
        <w:t xml:space="preserve"> e </w:t>
      </w:r>
      <w:r w:rsidRPr="0022409C">
        <w:rPr>
          <w:rStyle w:val="CdigoHTML"/>
          <w:color w:val="4472C4" w:themeColor="accent1"/>
        </w:rPr>
        <w:t>ByLine</w:t>
      </w:r>
      <w:r w:rsidRPr="0022409C">
        <w:rPr>
          <w:color w:val="4472C4" w:themeColor="accent1"/>
        </w:rPr>
        <w:t>), e a inteligência do software entrava em curto-circuito porque a estrutura da família simplesmente não tem essa propriedade elástica nativa.</w:t>
      </w:r>
    </w:p>
    <w:p w14:paraId="3B4D2C3F" w14:textId="71CE1F04" w:rsidR="0022409C" w:rsidRPr="0022409C" w:rsidRDefault="0022409C" w:rsidP="0022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40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aciona o comando de eletrocalha,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</w:t>
      </w:r>
      <w:r w:rsidRPr="002240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usando uma ferramenta nativa de "Roteamento Contínuo" (Baseada em Linha e Conectividade). O Revit entende que você está criando uma artéria, então ele calcula o caminho, estica a peça e ejeta os cotovelos automaticamente a cada curva de 90 graus para manter a rede viva.</w:t>
      </w:r>
    </w:p>
    <w:p w14:paraId="1AA72ED4" w14:textId="1BC0F975" w:rsidR="0022409C" w:rsidRPr="0022409C" w:rsidRDefault="0022409C" w:rsidP="002240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240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usa o atalho </w:t>
      </w:r>
      <w:r w:rsidRPr="0022409C">
        <w:rPr>
          <w:rFonts w:ascii="Courier New" w:eastAsia="Times New Roman" w:hAnsi="Courier New" w:cs="Courier New"/>
          <w:sz w:val="20"/>
          <w:szCs w:val="20"/>
          <w:lang w:eastAsia="pt-BR"/>
        </w:rPr>
        <w:t>CM</w:t>
      </w:r>
      <w:r w:rsidRPr="002240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(Colocar Componente) e seleciona o barramento da Rolez Barr</w:t>
      </w:r>
      <w:r w:rsidR="00C851FE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 w:rsidRPr="0022409C">
        <w:rPr>
          <w:rFonts w:ascii="Times New Roman" w:eastAsia="Times New Roman" w:hAnsi="Times New Roman" w:cs="Times New Roman"/>
          <w:sz w:val="24"/>
          <w:szCs w:val="24"/>
          <w:lang w:eastAsia="pt-BR"/>
        </w:rPr>
        <w:t>s, o Revit muda de comportamento. Ele passa a tratar essa peça como um "carimbo" (Família Baseada em Ponto). A peça gruda no ponteiro do mouse com o tamanho de fábrica, e basta um único clique no vazio para ela existir. Ela não se estica pelo clique do mouse; ela exige que você vá nas propriedades depois e digite o tamanho que deseja.</w:t>
      </w:r>
    </w:p>
    <w:p w14:paraId="13F52B55" w14:textId="77777777" w:rsidR="0022409C" w:rsidRPr="0022409C" w:rsidRDefault="0022409C" w:rsidP="0022409C">
      <w:pPr>
        <w:pStyle w:val="NormalWeb"/>
        <w:rPr>
          <w:color w:val="4472C4" w:themeColor="accent1"/>
        </w:rPr>
      </w:pPr>
    </w:p>
    <w:p w14:paraId="30524137" w14:textId="05B1220E" w:rsidR="009B3A75" w:rsidRDefault="009B3A75"/>
    <w:sectPr w:rsidR="009B3A75" w:rsidSect="004748F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B3D6E"/>
    <w:multiLevelType w:val="hybridMultilevel"/>
    <w:tmpl w:val="1104318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A75"/>
    <w:rsid w:val="0022409C"/>
    <w:rsid w:val="00336B6D"/>
    <w:rsid w:val="004748FC"/>
    <w:rsid w:val="00514A82"/>
    <w:rsid w:val="009B3A75"/>
    <w:rsid w:val="00C851FE"/>
    <w:rsid w:val="00E67C2E"/>
    <w:rsid w:val="00ED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A0C8"/>
  <w15:chartTrackingRefBased/>
  <w15:docId w15:val="{1AA84377-9260-4550-A73F-93722B47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2240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474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409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24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240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632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Santos</dc:creator>
  <cp:keywords/>
  <dc:description/>
  <cp:lastModifiedBy>Rodrigo Santos</cp:lastModifiedBy>
  <cp:revision>6</cp:revision>
  <dcterms:created xsi:type="dcterms:W3CDTF">2026-06-23T18:19:00Z</dcterms:created>
  <dcterms:modified xsi:type="dcterms:W3CDTF">2026-06-23T21:14:00Z</dcterms:modified>
</cp:coreProperties>
</file>