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223C73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257663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image:Logomarca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</w:t>
            </w:r>
            <w:r w:rsidR="00BB2A92">
              <w:rPr>
                <w:noProof/>
                <w:sz w:val="10"/>
                <w:szCs w:val="10"/>
              </w:rPr>
              <w:t>marca</w:t>
            </w:r>
            <w:r w:rsidR="00BB2A92" w:rsidRPr="00323EF2">
              <w:rPr>
                <w:noProof/>
                <w:sz w:val="10"/>
                <w:szCs w:val="10"/>
              </w:rPr>
              <w:t>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223C73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4412"/>
        <w:gridCol w:w="119"/>
        <w:gridCol w:w="2040"/>
        <w:gridCol w:w="810"/>
        <w:gridCol w:w="1443"/>
      </w:tblGrid>
      <w:tr w:rsidR="00334E51" w:rsidRPr="0002235E" w:rsidTr="003B3B6A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34E51" w:rsidRPr="00903A1B" w:rsidRDefault="001B2EA4" w:rsidP="00903A1B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(2) </w:t>
            </w:r>
            <w:r w:rsidR="00334E51" w:rsidRPr="00903A1B">
              <w:rPr>
                <w:rFonts w:ascii="Arial Narrow" w:hAnsi="Arial Narrow"/>
                <w:sz w:val="10"/>
                <w:szCs w:val="10"/>
              </w:rPr>
              <w:t>IDENTIFICAÇÃO DO AUTUADO</w:t>
            </w:r>
          </w:p>
        </w:tc>
        <w:tc>
          <w:tcPr>
            <w:tcW w:w="4412" w:type="dxa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1B2EA4">
              <w:fldChar w:fldCharType="begin"/>
            </w:r>
            <w:r w:rsidR="00994570">
              <w:instrText xml:space="preserve"> MERGEFIELD  AutuadoNomeRazaoSocial  \* MERGEFORMAT </w:instrText>
            </w:r>
            <w:r w:rsidR="00994570"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12" w:type="dxa"/>
            <w:gridSpan w:val="4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fldSimple w:instr=" MERGEFIELD  AutuadoCPFCNPJ  \* MERGEFORMAT ">
              <w:r w:rsidRPr="001B2EA4"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437CF8" w:rsidP="001B2EA4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     </w:t>
            </w:r>
            <w:r w:rsidR="00334E51"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AutuadoEndLogradouro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AutuadoEndNumero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AutuadoEndComplemento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1B2EA4" w:rsidP="00437CF8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2.4</w:t>
            </w:r>
            <w:r w:rsidR="00437CF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AutuadoEndCEP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9E795C">
              <w:fldChar w:fldCharType="begin"/>
            </w:r>
            <w:r w:rsidR="00994570">
              <w:instrText xml:space="preserve"> MERGEFIELD  AutuadoEndBairro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AutuadoEndDistrito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r w:rsidR="00994570" w:rsidRPr="009E795C">
              <w:fldChar w:fldCharType="begin"/>
            </w:r>
            <w:r w:rsidR="00994570">
              <w:instrText xml:space="preserve"> MERGEFIELD  AutuadoEndMunicipio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437CF8" w:rsidP="009E795C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="00334E51"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="00334E51"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AutuadoEndUF  \* MERGEFORMAT </w:instrText>
            </w:r>
            <w:r w:rsidR="00994570" w:rsidRPr="009E795C">
              <w:fldChar w:fldCharType="separate"/>
            </w:r>
            <w:r w:rsidR="00334E51"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537"/>
        <w:gridCol w:w="4403"/>
      </w:tblGrid>
      <w:tr w:rsidR="007E68A0" w:rsidRPr="0002235E" w:rsidTr="006924C8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6924C8" w:rsidP="006924C8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(3) </w:t>
            </w:r>
            <w:r w:rsidRPr="001B2EA4">
              <w:rPr>
                <w:rFonts w:ascii="Arial Narrow" w:hAnsi="Arial Narrow"/>
                <w:sz w:val="10"/>
                <w:szCs w:val="10"/>
              </w:rPr>
              <w:t>ENQUADRAMENTO</w:t>
            </w: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616D56" w:rsidRDefault="00616D56" w:rsidP="00616D56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3.1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DA INFRAÇÃO /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OCORRÊNCIA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="007E68A0"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616D56">
              <w:fldChar w:fldCharType="begin"/>
            </w:r>
            <w:r w:rsidR="00994570">
              <w:instrText xml:space="preserve"> MERGEFIELD  Local  \* MERGEFORMAT </w:instrText>
            </w:r>
            <w:r w:rsidR="00994570" w:rsidRPr="00616D56">
              <w:fldChar w:fldCharType="separate"/>
            </w:r>
            <w:r w:rsidR="007E68A0"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="00994570"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616D56" w:rsidRPr="0002235E" w:rsidTr="00BE656C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616D56" w:rsidRPr="0002235E" w:rsidRDefault="00616D56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E: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C84F9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ENQUADRAMENTO DA INFRAÇÃO</w:t>
            </w:r>
          </w:p>
        </w:tc>
      </w:tr>
      <w:tr w:rsidR="000B5208" w:rsidRPr="00FF4457" w:rsidTr="00A753E6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0B5208" w:rsidRPr="000B5208" w:rsidRDefault="00882C8B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EnquadramentoArtigo1  \* MERGEFORMAT </w:instrText>
            </w:r>
            <w:r w:rsidR="00257663">
              <w:fldChar w:fldCharType="separate"/>
            </w:r>
            <w:r w:rsidR="000B5208" w:rsidRPr="000B5208">
              <w:rPr>
                <w:rFonts w:ascii="Arial Narrow" w:hAnsi="Arial Narrow"/>
                <w:noProof/>
                <w:sz w:val="14"/>
                <w:szCs w:val="14"/>
              </w:rPr>
              <w:t>«EnquadramentoArtigo1»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Pr="00A753E6" w:rsidRDefault="00A753E6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</w:t>
            </w:r>
            <w:r w:rsidR="000B5208"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0B5208" w:rsidRPr="00A753E6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EnquadramentoArtigoItemParagrafo1  \* MERGEFORMAT </w:instrText>
            </w:r>
            <w:r w:rsidR="00257663">
              <w:fldChar w:fldCharType="separate"/>
            </w:r>
            <w:r w:rsidR="000B5208" w:rsidRPr="00A753E6">
              <w:rPr>
                <w:rFonts w:ascii="Arial Narrow" w:hAnsi="Arial Narrow"/>
                <w:noProof/>
                <w:sz w:val="14"/>
                <w:szCs w:val="14"/>
              </w:rPr>
              <w:t>«EnquadramentoArtigoItemParagrafo1»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267B93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B5208" w:rsidRPr="00FF4457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 w:rsidRPr="00925276">
              <w:instrText>EnquadramentoCitarNormaLegal1</w:instrText>
            </w:r>
            <w:r w:rsidR="00925276">
              <w:instrText xml:space="preserve"> </w:instrText>
            </w:r>
            <w:r w:rsidR="00107D4A">
              <w:instrText xml:space="preserve">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F62700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EnquadramentoArtigo2  \* MERGEFORMAT </w:instrText>
            </w:r>
            <w:r w:rsidR="00257663"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«EnquadramentoArtigo2»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EnquadramentoArtigoItemParagrafo2  \* MERGEFORMAT </w:instrText>
            </w:r>
            <w:r w:rsidR="00257663"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«EnquadramentoArtigoItemParagrafo2»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>
              <w:instrText>EnquadramentoCitarNormaLegal2</w:instrText>
            </w:r>
            <w:r w:rsidR="00107D4A">
              <w:instrText xml:space="preserve">  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EnquadramentoCitarNormaLegal2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4D1C36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EnquadramentoArtigo3  \* MERGEFORMAT </w:instrText>
            </w:r>
            <w:r w:rsidR="00257663"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«EnquadramentoArtigo3»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257663">
              <w:fldChar w:fldCharType="begin"/>
            </w:r>
            <w:r w:rsidR="00257663">
              <w:instrText xml:space="preserve"> MERGEFIELD  EnquadramentoArtigoItemParagrafo3  \* MERGEFORMAT </w:instrText>
            </w:r>
            <w:r w:rsidR="00257663"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«EnquadramentoArtigoItemParagrafo3»</w:t>
            </w:r>
            <w:r w:rsidR="0025766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882C8B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bookmarkStart w:id="0" w:name="_GoBack"/>
            <w:bookmarkEnd w:id="0"/>
            <w:r w:rsidR="00223C73">
              <w:fldChar w:fldCharType="begin"/>
            </w:r>
            <w:r w:rsidR="00223C73">
              <w:instrText xml:space="preserve"> MERGEFIELD  </w:instrText>
            </w:r>
            <w:r w:rsidR="00925276">
              <w:instrText>EnquadramentoCitarNormaLegal3</w:instrText>
            </w:r>
            <w:r w:rsidR="00223C73">
              <w:instrText xml:space="preserve">  \* MERGEFORMAT </w:instrText>
            </w:r>
            <w:r w:rsidR="00223C73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EnquadramentoCitarNormaLegal3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223C7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4E56EB" w:rsidRPr="0002235E" w:rsidTr="004E56EB">
        <w:trPr>
          <w:trHeight w:val="1216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4E56EB" w:rsidRPr="006A5928" w:rsidRDefault="004E56EB" w:rsidP="00D74103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INFRAÇÃO</w:t>
            </w:r>
          </w:p>
        </w:tc>
        <w:tc>
          <w:tcPr>
            <w:tcW w:w="8789" w:type="dxa"/>
          </w:tcPr>
          <w:p w:rsidR="004E56EB" w:rsidRPr="00E74F96" w:rsidRDefault="004E56EB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PELA(S) SEGUINTE(S) OCORRÊNCIA(S): </w:t>
            </w:r>
            <w:r w:rsidR="00257663">
              <w:fldChar w:fldCharType="begin"/>
            </w:r>
            <w:r w:rsidR="00257663">
              <w:instrText xml:space="preserve"> MERGEFIELD  DescricaoInfracao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ValorMul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«ValorMulta»</w:t>
              </w:r>
            </w:fldSimple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CodigoReceita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«CodigoReceita»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DescreverApreensao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«DescreverApreensao»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ValorBemProdutoArbitrado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«ValorBemProdutoArbitrado»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r w:rsidR="00257663">
              <w:fldChar w:fldCharType="begin"/>
            </w:r>
            <w:r w:rsidR="00257663">
              <w:instrText xml:space="preserve"> MERGEFIELD  ValorBemPorExtenso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«ValorBemPorExtenso»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DepositarioLogradouro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DepositarioBairro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«DepositarioBairro»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DepositarioDistrito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«DepositarioDistrito»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DepositarioMunicip</w:instrText>
            </w:r>
            <w:r w:rsidR="00257663">
              <w:instrText xml:space="preserve">io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«DepositarioMunicipio»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r w:rsidR="00257663">
              <w:fldChar w:fldCharType="begin"/>
            </w:r>
            <w:r w:rsidR="00257663">
              <w:instrText xml:space="preserve"> MERGEFIELD  DepositarioUF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«DepositarioUF»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DepositarioNome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DepositarioEstadoCivil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«DepositarioEstadoCivil»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DepositarioNaturalidade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«DepositarioNaturalidade»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DepositarioRG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«DepositarioRG»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DepositarioEndLogradouro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«DepositarioEndLogradouro»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DepositarioEndBairro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«DepositarioEndBairro»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DepositarioEndDistrito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«DepositarioEndDistrito»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DepositarioEndMunicipio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«DepositarioEndMunicipio»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r w:rsidR="00257663">
              <w:fldChar w:fldCharType="begin"/>
            </w:r>
            <w:r w:rsidR="00257663">
              <w:instrText xml:space="preserve"> MERGEFIELD  DescricaoTermoEmbargo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NomeUsuarioCadastro  \* MERGEFORMAT </w:instrText>
            </w:r>
            <w:r w:rsidR="00257663">
              <w:fldChar w:fldCharType="separate"/>
            </w:r>
            <w:r w:rsidR="00FB1761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="00257663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ResponsavelEmpNomeRazaoSocial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="00257663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ResponsavelEmpCPFCNPJ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="00257663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TestemunhaNome1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«TestemunhaNome1»</w:t>
            </w:r>
            <w:r w:rsidR="00257663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257663">
              <w:fldChar w:fldCharType="begin"/>
            </w:r>
            <w:r w:rsidR="00257663">
              <w:instrText xml:space="preserve"> MERGEFIELD  TestemunhaNome2  \* MERGEFORMAT </w:instrText>
            </w:r>
            <w:r w:rsidR="00257663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«TestemunhaNome2»</w:t>
            </w:r>
            <w:r w:rsidR="00257663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TestemunhaEnd1  \* MERGEFORMAT </w:instrText>
            </w:r>
            <w:r w:rsidR="00257663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«TestemunhaEnd1»</w:t>
            </w:r>
            <w:r w:rsidR="00257663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257663">
              <w:fldChar w:fldCharType="begin"/>
            </w:r>
            <w:r w:rsidR="00257663">
              <w:instrText xml:space="preserve"> MERGEFIELD  TestemunhaEnd2  \* MERGEFORMAT </w:instrText>
            </w:r>
            <w:r w:rsidR="00257663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«TestemunhaEnd2»</w:t>
            </w:r>
            <w:r w:rsidR="00257663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257663" w:rsidP="007E68A0">
      <w:pPr>
        <w:rPr>
          <w:sz w:val="6"/>
          <w:szCs w:val="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 w:rsidR="007E68A0" w:rsidRPr="00BB3E36">
        <w:rPr>
          <w:noProof/>
          <w:sz w:val="6"/>
          <w:szCs w:val="6"/>
        </w:rPr>
        <w:t>«TableEnd:Documento»</w:t>
      </w:r>
      <w:r>
        <w:rPr>
          <w:noProof/>
          <w:sz w:val="6"/>
          <w:szCs w:val="6"/>
        </w:rPr>
        <w:fldChar w:fldCharType="end"/>
      </w:r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663" w:rsidRDefault="00257663">
      <w:r>
        <w:separator/>
      </w:r>
    </w:p>
  </w:endnote>
  <w:endnote w:type="continuationSeparator" w:id="0">
    <w:p w:rsidR="00257663" w:rsidRDefault="0025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257663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520988" w:rsidRPr="00762245" w:rsidRDefault="00257663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  <w:p w:rsidR="00520988" w:rsidRPr="00762245" w:rsidRDefault="00257663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882C8B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882C8B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663" w:rsidRDefault="00257663">
      <w:r>
        <w:separator/>
      </w:r>
    </w:p>
  </w:footnote>
  <w:footnote w:type="continuationSeparator" w:id="0">
    <w:p w:rsidR="00257663" w:rsidRDefault="00257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257663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7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0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2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3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0"/>
  </w:num>
  <w:num w:numId="3">
    <w:abstractNumId w:val="7"/>
  </w:num>
  <w:num w:numId="4">
    <w:abstractNumId w:val="27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6"/>
  </w:num>
  <w:num w:numId="10">
    <w:abstractNumId w:val="12"/>
  </w:num>
  <w:num w:numId="11">
    <w:abstractNumId w:val="15"/>
  </w:num>
  <w:num w:numId="12">
    <w:abstractNumId w:val="18"/>
  </w:num>
  <w:num w:numId="13">
    <w:abstractNumId w:val="13"/>
  </w:num>
  <w:num w:numId="14">
    <w:abstractNumId w:val="25"/>
  </w:num>
  <w:num w:numId="15">
    <w:abstractNumId w:val="11"/>
  </w:num>
  <w:num w:numId="16">
    <w:abstractNumId w:val="24"/>
  </w:num>
  <w:num w:numId="17">
    <w:abstractNumId w:val="17"/>
  </w:num>
  <w:num w:numId="18">
    <w:abstractNumId w:val="23"/>
  </w:num>
  <w:num w:numId="19">
    <w:abstractNumId w:val="10"/>
  </w:num>
  <w:num w:numId="20">
    <w:abstractNumId w:val="20"/>
  </w:num>
  <w:num w:numId="21">
    <w:abstractNumId w:val="28"/>
  </w:num>
  <w:num w:numId="22">
    <w:abstractNumId w:val="2"/>
  </w:num>
  <w:num w:numId="23">
    <w:abstractNumId w:val="30"/>
  </w:num>
  <w:num w:numId="24">
    <w:abstractNumId w:val="9"/>
  </w:num>
  <w:num w:numId="25">
    <w:abstractNumId w:val="14"/>
  </w:num>
  <w:num w:numId="26">
    <w:abstractNumId w:val="21"/>
  </w:num>
  <w:num w:numId="27">
    <w:abstractNumId w:val="16"/>
  </w:num>
  <w:num w:numId="28">
    <w:abstractNumId w:val="5"/>
  </w:num>
  <w:num w:numId="29">
    <w:abstractNumId w:val="4"/>
  </w:num>
  <w:num w:numId="30">
    <w:abstractNumId w:val="1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208"/>
    <w:rsid w:val="000B586B"/>
    <w:rsid w:val="000B73C3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8A4"/>
    <w:rsid w:val="00271425"/>
    <w:rsid w:val="00271485"/>
    <w:rsid w:val="00271B17"/>
    <w:rsid w:val="00272AC3"/>
    <w:rsid w:val="0027313A"/>
    <w:rsid w:val="002760D1"/>
    <w:rsid w:val="0027690A"/>
    <w:rsid w:val="00277187"/>
    <w:rsid w:val="002774B2"/>
    <w:rsid w:val="00281B75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3AB7"/>
    <w:rsid w:val="00354556"/>
    <w:rsid w:val="00355237"/>
    <w:rsid w:val="003602E8"/>
    <w:rsid w:val="003605FC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A79"/>
    <w:rsid w:val="00485D4A"/>
    <w:rsid w:val="004877EC"/>
    <w:rsid w:val="0049143C"/>
    <w:rsid w:val="0049235F"/>
    <w:rsid w:val="00494F4E"/>
    <w:rsid w:val="004957E9"/>
    <w:rsid w:val="004A02E6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5017DE"/>
    <w:rsid w:val="00502CAA"/>
    <w:rsid w:val="0050368C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708B6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22CB"/>
    <w:rsid w:val="009942C6"/>
    <w:rsid w:val="00994570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D22ED"/>
    <w:rsid w:val="00AD2329"/>
    <w:rsid w:val="00AD325A"/>
    <w:rsid w:val="00AD780C"/>
    <w:rsid w:val="00AD7AC8"/>
    <w:rsid w:val="00AD7D52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DFB"/>
    <w:rsid w:val="00B41876"/>
    <w:rsid w:val="00B4368D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148</TotalTime>
  <Pages>1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58</cp:revision>
  <cp:lastPrinted>2012-03-24T01:15:00Z</cp:lastPrinted>
  <dcterms:created xsi:type="dcterms:W3CDTF">2012-06-20T15:45:00Z</dcterms:created>
  <dcterms:modified xsi:type="dcterms:W3CDTF">2017-12-10T13:02:00Z</dcterms:modified>
</cp:coreProperties>
</file>