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AGÊNCIA HUT</w:t>
      </w:r>
    </w:p>
    <w:p>
      <w:pPr>
        <w:jc w:val="center"/>
      </w:pPr>
      <w:r>
        <w:rPr>
          <w:i/>
          <w:color w:val="444444"/>
          <w:sz w:val="22"/>
        </w:rPr>
        <w:t>Plano de Implementação do Ecossistema Digital Unificado</w:t>
        <w:br/>
        <w:t>Contrato assinado via ZapSign — 6be43a7f-518c-42a6-9527-99f104456b3b</w:t>
      </w:r>
    </w:p>
    <w:p/>
    <w:p>
      <w:pPr>
        <w:jc w:val="center"/>
      </w:pPr>
      <w:r>
        <w:rPr>
          <w:i/>
          <w:color w:val="444444"/>
          <w:sz w:val="20"/>
        </w:rPr>
        <w:t>Documento de planejamento baseado na estrutura existente e no histórico real de</w:t>
        <w:br/>
        <w:t>implementação. Segmentado nas 6 Etapas do contrato, com inventário do que já foi</w:t>
        <w:br/>
        <w:t>executado e do que pode ser otimizado nas próximas semanas.</w:t>
        <w:br/>
        <w:br/>
        <w:t>Data: 21/09/2026 · Elaborado por Jarvis — Squad Tech Ahut (Hermes)</w:t>
      </w:r>
    </w:p>
    <w:p>
      <w:r>
        <w:br w:type="page"/>
      </w:r>
    </w:p>
    <w:p>
      <w:pPr>
        <w:pStyle w:val="Heading1"/>
      </w:pPr>
      <w:r>
        <w:t>Sumário Executivo — Onde estamos por Etapa</w:t>
      </w:r>
    </w:p>
    <w:p>
      <w:r>
        <w:t>O sistema da Agência Hut já nasceu de engenharia reversa completa do frontend de produção e hoje opera em ciclo contínuo de melhoria. O retrato por etapa: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fill="1F4E79"/>
          </w:tcPr>
          <w:p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535"/>
            <w:shd w:val="clear" w:fill="1F4E79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969"/>
            <w:shd w:val="clear"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Diagnóstico de Prioridade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✅ Concluída (GAP REPORT 7/7; gargalos D1–D6 mapeados)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Plano de Implementação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🔄 Em curso (este documento; aguarda Fase 2 da consultora Chris)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Aplicativo de Gestão Organizado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✅ Alta aderência (portal unificado com dados reais)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Implementação de Automações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🟡 Parcial (auditoria/notifs/follow-up OK; falta relatórios recorrentes)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Integração de IA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🟡 Parcial (chat+funil/Squad OK; falta IA analítica/preditiva)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Operação Autônoma 24/7 &amp; Melhoria Contínua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🟡 Parcial (broker/worker 24/7 OK; falta monitoramento formal + CI/CD)</w:t>
            </w:r>
          </w:p>
        </w:tc>
      </w:tr>
    </w:tbl>
    <w:p/>
    <w:p>
      <w:r>
        <w:rPr>
          <w:i/>
          <w:color w:val="444444"/>
          <w:sz w:val="18"/>
        </w:rPr>
        <w:t>Legenda: ✅ Executado no ar · 🔄 Em curso · 🟡 Parcial · 🟥 Pendente crítico</w:t>
      </w:r>
    </w:p>
    <w:p>
      <w:pPr>
        <w:pStyle w:val="Heading1"/>
      </w:pPr>
      <w:r>
        <w:t>Contexto — Estrutura existente hoje</w:t>
      </w:r>
    </w:p>
    <w:p>
      <w:r>
        <w:t>Este plano parte do estado real, não de presunção. A base operacional em funcionamento inclui:</w:t>
      </w:r>
    </w:p>
    <w:p>
      <w:pPr>
        <w:pStyle w:val="ListBullet"/>
      </w:pPr>
      <w:r>
        <w:t>Aplicação web de produção apontada para Supabase PROD (ref. ptochsyoyatsydfysacc), deploy em 2 document roots com verificação de paridade MD5.</w:t>
      </w:r>
    </w:p>
    <w:p>
      <w:pPr>
        <w:pStyle w:val="ListBullet"/>
      </w:pPr>
      <w:r>
        <w:t>Backend/broker de WhatsApp (PM2) operando 24/7; worker de SDR e agente de resposta em linha.</w:t>
      </w:r>
    </w:p>
    <w:p>
      <w:pPr>
        <w:pStyle w:val="ListBullet"/>
      </w:pPr>
      <w:r>
        <w:t>Repositório de edição único «remodel-copy» (base de código autoritativa; produção congelada).</w:t>
      </w:r>
    </w:p>
    <w:p>
      <w:pPr>
        <w:pStyle w:val="ListBullet"/>
      </w:pPr>
      <w:r>
        <w:t>Squad de agentes de IA (Hermes) orquestrado: Jarvis (Chief), AXIOM (executor), ASIMOV (criador de agentes), AEGIS (segurança), APOLLO (payments).</w:t>
      </w:r>
    </w:p>
    <w:p>
      <w:pPr>
        <w:pStyle w:val="ListBullet"/>
      </w:pPr>
      <w:r>
        <w:t>Processo formal de deploy: dev → teste → produção, com fixes críticos de tela branca indo direto a PROD.</w:t>
      </w:r>
    </w:p>
    <w:p>
      <w:pPr>
        <w:pStyle w:val="Heading1"/>
      </w:pPr>
      <w:r>
        <w:t>Etapa 1 — Diagnóstico de Prioridade</w:t>
      </w:r>
    </w:p>
    <w:p>
      <w:r>
        <w:t>Objetivo: mapear detalhadamente os pontos falhos da operação para levantar gargalos ocultos e subsidiar a priorização de tecnologia. É a base estratégica das decisões de investimento em tecnologia e automação.</w:t>
      </w:r>
    </w:p>
    <w:p>
      <w:pPr>
        <w:pStyle w:val="Heading2"/>
      </w:pPr>
      <w:r>
        <w:t>1.1 O que já foi executado</w:t>
      </w:r>
    </w:p>
    <w:p>
      <w:pPr>
        <w:pStyle w:val="ListBullet"/>
      </w:pPr>
      <w:r>
        <w:t>Engenharia reversa completa do frontend de produção (Ciclos 1 e 2, ago/2026): 19 páginas, 8 hooks e fluxo completo reestabelecidos a partir do bundle de produção.</w:t>
      </w:r>
    </w:p>
    <w:p>
      <w:pPr>
        <w:pStyle w:val="ListBullet"/>
      </w:pPr>
      <w:r>
        <w:t>GAP REPORT (7 prioridades) concluído — Dashboard, Financeiro e Leads conectados a dados reais do Supabase, eliminando a fase «mock puro».</w:t>
      </w:r>
    </w:p>
    <w:p>
      <w:pPr>
        <w:pStyle w:val="ListBullet"/>
      </w:pPr>
      <w:r>
        <w:t>Diagnóstico de incidentes críticos: WhatsApp +595 deslogado (broker em loop de QR), tela branca recorrente (causa raiz: Vite code-split + cache imutável) e dupla montagem de login.</w:t>
      </w:r>
    </w:p>
    <w:p>
      <w:pPr>
        <w:pStyle w:val="ListBullet"/>
      </w:pPr>
      <w:r>
        <w:t>Normalização de leads: 39 leads normalizados + 170 unificados (LID × REAL); auditoria automática diária.</w:t>
      </w:r>
    </w:p>
    <w:p>
      <w:pPr>
        <w:pStyle w:val="ListBullet"/>
      </w:pPr>
      <w:r>
        <w:t>Revisão da migração financeira (sistema legado crm-agencia-hut.vercel.app): identificado gap de comissões de loteadoras fora do livro caixa.</w:t>
      </w:r>
    </w:p>
    <w:p>
      <w:pPr>
        <w:pStyle w:val="Heading2"/>
      </w:pPr>
      <w:r>
        <w:t>1.2 Gargalos ocultos levantados (D1–D6)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val="clear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4706"/>
            <w:shd w:val="clear" w:fill="1F4E79"/>
          </w:tcPr>
          <w:p>
            <w:r>
              <w:rPr>
                <w:b/>
                <w:color w:val="FFFFFF"/>
                <w:sz w:val="20"/>
              </w:rPr>
              <w:t>Gargalo identificado</w:t>
            </w:r>
          </w:p>
        </w:tc>
        <w:tc>
          <w:tcPr>
            <w:tcW w:type="dxa" w:w="2268"/>
            <w:shd w:val="clear" w:fill="1F4E79"/>
          </w:tcPr>
          <w:p>
            <w:r>
              <w:rPr>
                <w:b/>
                <w:color w:val="FFFFFF"/>
                <w:sz w:val="20"/>
              </w:rPr>
              <w:t>Fonte de evidência</w:t>
            </w:r>
          </w:p>
        </w:tc>
        <w:tc>
          <w:tcPr>
            <w:tcW w:type="dxa" w:w="1134"/>
            <w:shd w:val="clear" w:fill="1F4E79"/>
          </w:tcPr>
          <w:p>
            <w:r>
              <w:rPr>
                <w:b/>
                <w:color w:val="FFFFFF"/>
                <w:sz w:val="20"/>
              </w:rPr>
              <w:t>Prioridade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D1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Frontend ainda não filtra leads inativos (is_active=false) nas listagens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commit 75e252e (12/09)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D2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Discrepância de saldo: livro caixa × comissões de loteadoras (junho)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revisão legado 21/09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D3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Duplicidade de comissão Gs. 7.076.500 (2x no livro, 1x na aba)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revisão legado 21/09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Média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D4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Tema claro no PROD diverge do dark QUBITS (build divergente)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nota 04/09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Média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D5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Worker SDR sem prova controlada de disparo (0 disparos)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monitoramento worker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680"/>
          </w:tcPr>
          <w:p>
            <w:r>
              <w:rPr>
                <w:sz w:val="19"/>
              </w:rPr>
              <w:t>D6</w:t>
            </w:r>
          </w:p>
        </w:tc>
        <w:tc>
          <w:tcPr>
            <w:tcW w:type="dxa" w:w="4706"/>
          </w:tcPr>
          <w:p>
            <w:r>
              <w:rPr>
                <w:sz w:val="19"/>
              </w:rPr>
              <w:t>Ausência de indicador de lead inédito no fluxo SDR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diagnóstico SDR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Média</w:t>
            </w:r>
          </w:p>
        </w:tc>
      </w:tr>
    </w:tbl>
    <w:p/>
    <w:p>
      <w:r>
        <w:t>Produto desta etapa: priorização quantificada por impacto × urgência, que alimenta a Etapa 2.</w:t>
      </w:r>
    </w:p>
    <w:p>
      <w:pPr>
        <w:pStyle w:val="Heading1"/>
      </w:pPr>
      <w:r>
        <w:t>Etapa 2 — Plano de Implementação</w:t>
      </w:r>
    </w:p>
    <w:p>
      <w:r>
        <w:t>Objetivo: priorizar e cronogramar as soluções com base no diagnóstico, elegendo as falhas de maior impacto e urgência. Esta etapa inicia imediatamente após a conclusão da Modelagem de Processos da consultora Chris Racanelli (Fase 2).</w:t>
      </w:r>
    </w:p>
    <w:p>
      <w:pPr>
        <w:pStyle w:val="Heading2"/>
      </w:pPr>
      <w:r>
        <w:t>2.1 Já executado no ar</w:t>
      </w:r>
    </w:p>
    <w:p>
      <w:pPr>
        <w:pStyle w:val="ListBullet"/>
      </w:pPr>
      <w:r>
        <w:t>Módulos prioritários entregues e operantes: Atendimento, Imóveis, Propostas, Financeiro (Livro/Contas/Vendas), Ranking de Corretores/Metas, RH, Tecnologia/Chamados.</w:t>
      </w:r>
    </w:p>
    <w:p>
      <w:pPr>
        <w:pStyle w:val="ListBullet"/>
      </w:pPr>
      <w:r>
        <w:t>Chamados/Tecnologia conectado ao Supabase com kanban drag-drop, IA e solicitantes reais.</w:t>
      </w:r>
    </w:p>
    <w:p>
      <w:pPr>
        <w:pStyle w:val="ListBullet"/>
      </w:pPr>
      <w:r>
        <w:t>Notificações com triggers de banco (novo lead; venda concluída) + sons, toasts e estatísticas.</w:t>
      </w:r>
    </w:p>
    <w:p>
      <w:pPr>
        <w:pStyle w:val="Heading2"/>
      </w:pPr>
      <w:r>
        <w:t>2.2 Cronograma estratégico (proposto, pós-Fase 2 Chris)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  <w:shd w:val="clear" w:fill="1F4E79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814"/>
            <w:shd w:val="clear" w:fill="1F4E79"/>
          </w:tcPr>
          <w:p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6520"/>
            <w:shd w:val="clear" w:fill="1F4E79"/>
          </w:tcPr>
          <w:p>
            <w:r>
              <w:rPr>
                <w:b/>
                <w:color w:val="FFFFFF"/>
                <w:sz w:val="20"/>
              </w:rPr>
              <w:t>Entregáveis centrais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S1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Estabilidade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Finalizar filtro de leads inativos (D1); aplicar parity de tema (D4)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S2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Financeiro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Conciliar junho (D2/D3); definir importação segura de comissões no ledger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S3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Comercial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Prova controlada de disparo SDR (D5); flag de lead inédito (D6)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S4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Automação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Automação de relatórios periódicos + fluxos internos (Etapa 4)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S5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IA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Integração de IA generativa analítica e preditiva (Etapa 5)</w:t>
            </w:r>
          </w:p>
        </w:tc>
      </w:tr>
    </w:tbl>
    <w:p/>
    <w:p>
      <w:pPr>
        <w:pStyle w:val="Heading1"/>
      </w:pPr>
      <w:r>
        <w:t>Etapa 3 — Aplicativo de Gestão Organizado</w:t>
      </w:r>
    </w:p>
    <w:p>
      <w:r>
        <w:t>Objetivo: desenvolver e implementar um aplicativo unificado para gestão interna, integrando dados, tarefas, informações operacionais, colaboradores e o controle geral. É o centro nervoso digital da empresa, com visibilidade total e decisão em tempo real.</w:t>
      </w:r>
    </w:p>
    <w:p>
      <w:pPr>
        <w:pStyle w:val="Heading2"/>
      </w:pPr>
      <w:r>
        <w:t>3.1 Já executado no ar</w:t>
      </w:r>
    </w:p>
    <w:p>
      <w:pPr>
        <w:pStyle w:val="ListBullet"/>
      </w:pPr>
      <w:r>
        <w:t>Portal web único com 19+ páginas integradas a dados reais (não mais mock).</w:t>
      </w:r>
    </w:p>
    <w:p>
      <w:pPr>
        <w:pStyle w:val="ListBullet"/>
      </w:pPr>
      <w:r>
        <w:t>Módulo RH com organograma da Agência Hut e Matriz RACI (referência PMBOK).</w:t>
      </w:r>
    </w:p>
    <w:p>
      <w:pPr>
        <w:pStyle w:val="ListBullet"/>
      </w:pPr>
      <w:r>
        <w:t>Perfis de colaboradores atribuídos: Jota, Chris, Chloe, Luciana, Igor e Rodrigo (papel + RACI).</w:t>
      </w:r>
    </w:p>
    <w:p>
      <w:pPr>
        <w:pStyle w:val="ListBullet"/>
      </w:pPr>
      <w:r>
        <w:t>Ranking de performance de 7 dias e metas por corretor (global + exceção por corretor).</w:t>
      </w:r>
    </w:p>
    <w:p>
      <w:pPr>
        <w:pStyle w:val="ListBullet"/>
      </w:pPr>
      <w:r>
        <w:t>Financeiro completo: Livro Geral, Vendas &amp; Imigração, Contas, DFC, gráfico de faturamento.</w:t>
      </w:r>
    </w:p>
    <w:p>
      <w:pPr>
        <w:pStyle w:val="ListBullet"/>
      </w:pPr>
      <w:r>
        <w:t>Log de Direcionamentos: KARD, deep link, corretor, horário de Assunção, agrupamento por dia/semana/mês.</w:t>
      </w:r>
    </w:p>
    <w:p>
      <w:pPr>
        <w:pStyle w:val="ListBullet"/>
      </w:pPr>
      <w:r>
        <w:t>Aplicativo PWA (ícones, manifest, instalável).</w:t>
      </w:r>
    </w:p>
    <w:p>
      <w:pPr>
        <w:pStyle w:val="Heading2"/>
      </w:pPr>
      <w:r>
        <w:t>3.2 Otimizável nas próximas semanas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1F4E79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7370"/>
            <w:shd w:val="clear" w:fill="1F4E79"/>
          </w:tcPr>
          <w:p>
            <w:r>
              <w:rPr>
                <w:b/>
                <w:color w:val="FFFFFF"/>
                <w:sz w:val="20"/>
              </w:rPr>
              <w:t>Melhoria proposta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Visibilidade total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Dashboard executivo consolidado (KPIs cruzados: vendas × comissões × metas × SDR)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Mobile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Polir experiência PWA mobile; testar fluxo offline (drawers já existem)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Tarefas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Painel unificado de tarefas do dia por colaborador (hoje disperso entre Atendimento/Agenda/Chamados)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Workflow</w:t>
            </w:r>
          </w:p>
        </w:tc>
        <w:tc>
          <w:tcPr>
            <w:tcW w:type="dxa" w:w="7370"/>
          </w:tcPr>
          <w:p>
            <w:r>
              <w:rPr>
                <w:sz w:val="19"/>
              </w:rPr>
              <w:t>Fazer o RACI «executar»: cada papel de decisão deve mapear a uma tela/action real</w:t>
            </w:r>
          </w:p>
        </w:tc>
      </w:tr>
    </w:tbl>
    <w:p/>
    <w:p>
      <w:pPr>
        <w:pStyle w:val="Heading1"/>
      </w:pPr>
      <w:r>
        <w:t>Etapa 4 — Implementação de Automações</w:t>
      </w:r>
    </w:p>
    <w:p>
      <w:r>
        <w:t>Objetivo: configurar e ativar automações de tarefas operacionais, relatórios, fluxos de funções internas e processos de produtividade recorrentes — eliminando trabalho braçal repetitivo e liberando a equipe para maior valor estratégico.</w:t>
      </w:r>
    </w:p>
    <w:p>
      <w:pPr>
        <w:pStyle w:val="Heading2"/>
      </w:pPr>
      <w:r>
        <w:t>4.1 Já executado no ar</w:t>
      </w:r>
    </w:p>
    <w:p>
      <w:pPr>
        <w:pStyle w:val="ListBullet"/>
      </w:pPr>
      <w:r>
        <w:t>Auditoria de leads automática: CRON diário (6h) + script leads-audit.py; detecta LIDs, duplicatas e leads sem telefone.</w:t>
      </w:r>
    </w:p>
    <w:p>
      <w:pPr>
        <w:pStyle w:val="ListBullet"/>
      </w:pPr>
      <w:r>
        <w:t>Fallback de áudio com worker: ao acionar «Falhou Áudio?», reenvia em formato seguro, destravando o celular do cliente.</w:t>
      </w:r>
    </w:p>
    <w:p>
      <w:pPr>
        <w:pStyle w:val="ListBullet"/>
      </w:pPr>
      <w:r>
        <w:t>Notificações automáticas por triggers de banco (novo lead, venda concluída), com sons e toasts no frontend.</w:t>
      </w:r>
    </w:p>
    <w:p>
      <w:pPr>
        <w:pStyle w:val="ListBullet"/>
      </w:pPr>
      <w:r>
        <w:t>Follow-up de WhatsApp agendado e tags automáticas por usuário.</w:t>
      </w:r>
    </w:p>
    <w:p>
      <w:pPr>
        <w:pStyle w:val="ListBullet"/>
      </w:pPr>
      <w:r>
        <w:t>Worker SDR online (automatiza resposta a leads inéditos — aguardando prova controlada).</w:t>
      </w:r>
    </w:p>
    <w:p>
      <w:pPr>
        <w:pStyle w:val="ListBullet"/>
      </w:pPr>
      <w:r>
        <w:t>Injeção determinística do funil no contexto do LLM (tutor_rag_ahut.py).</w:t>
      </w:r>
    </w:p>
    <w:p>
      <w:pPr>
        <w:pStyle w:val="Heading2"/>
      </w:pPr>
      <w:r>
        <w:t>4.2 Otimizável nas próximas semanas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252"/>
            <w:shd w:val="clear" w:fill="1F4E79"/>
          </w:tcPr>
          <w:p>
            <w:r>
              <w:rPr>
                <w:b/>
                <w:color w:val="FFFFFF"/>
                <w:sz w:val="20"/>
              </w:rPr>
              <w:t>Automação</w:t>
            </w:r>
          </w:p>
        </w:tc>
        <w:tc>
          <w:tcPr>
            <w:tcW w:type="dxa" w:w="1814"/>
            <w:shd w:val="clear"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88"/>
            <w:shd w:val="clear" w:fill="1F4E79"/>
          </w:tcPr>
          <w:p>
            <w:r>
              <w:rPr>
                <w:b/>
                <w:color w:val="FFFFFF"/>
                <w:sz w:val="20"/>
              </w:rPr>
              <w:t>Próximo passo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Relatórios recorrentes (financeiro diário/semanal)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🟥 não existe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Criar gerador + disparo agendado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Esteira de conferência de comissão de loteadora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🟥 não existe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Conectar a D2/D3 — definir regra de conciliação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Atualização automática de estágio via eventos de agenda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⚙️ gatilhos existem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Validar esteira de negócio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Backup/versionado automático do código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⚙️ manual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Implantar CI/CD + versionamento</w:t>
            </w:r>
          </w:p>
        </w:tc>
      </w:tr>
      <w:tr>
        <w:tc>
          <w:tcPr>
            <w:tcW w:type="dxa" w:w="4252"/>
          </w:tcPr>
          <w:p>
            <w:r>
              <w:rPr>
                <w:sz w:val="19"/>
              </w:rPr>
              <w:t>Resposta automática SDR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⚙️ worker pronto</w:t>
            </w:r>
          </w:p>
        </w:tc>
        <w:tc>
          <w:tcPr>
            <w:tcW w:type="dxa" w:w="3288"/>
          </w:tcPr>
          <w:p>
            <w:r>
              <w:rPr>
                <w:sz w:val="19"/>
              </w:rPr>
              <w:t>Liberar após prova controlada (D5)</w:t>
            </w:r>
          </w:p>
        </w:tc>
      </w:tr>
    </w:tbl>
    <w:p/>
    <w:p>
      <w:pPr>
        <w:pStyle w:val="Heading1"/>
      </w:pPr>
      <w:r>
        <w:t>Etapa 5 — Integração de IA no Sistema</w:t>
      </w:r>
    </w:p>
    <w:p>
      <w:r>
        <w:t>Objetivo: integrar IA generativa ao sistema operacional para automação analítica avançada, geração dinâmica de relatórios e insights de suporte à decisão — com capacidades preditivas e prescritivas, transformando dados em ações inteligentes.</w:t>
      </w:r>
    </w:p>
    <w:p>
      <w:pPr>
        <w:pStyle w:val="Heading2"/>
      </w:pPr>
      <w:r>
        <w:t>5.1 Já executado no ar</w:t>
      </w:r>
    </w:p>
    <w:p>
      <w:pPr>
        <w:pStyle w:val="ListBullet"/>
      </w:pPr>
      <w:r>
        <w:t>Chat com IA no Atendimento com funil de 13 estágios injetado deterministicamente (tutor_rag_ahut.py — injeta contexto, nunca por escolha do LLM).</w:t>
      </w:r>
    </w:p>
    <w:p>
      <w:pPr>
        <w:pStyle w:val="ListBullet"/>
      </w:pPr>
      <w:r>
        <w:t>Ada IA no módulo Tecnologia/Chamados.</w:t>
      </w:r>
    </w:p>
    <w:p>
      <w:pPr>
        <w:pStyle w:val="ListBullet"/>
      </w:pPr>
      <w:r>
        <w:t>Squad de agentes de IA orquestrado (Jarvis/Chief, AXIOM/executor, ASIMOV/criador, AEGIS/secops, APOLLO/payments).</w:t>
      </w:r>
    </w:p>
    <w:p>
      <w:pPr>
        <w:pStyle w:val="ListBullet"/>
      </w:pPr>
      <w:r>
        <w:t>QUBITS: identidade visual com Living Graph Engine e gráfico de forças em tempo real.</w:t>
      </w:r>
    </w:p>
    <w:p>
      <w:pPr>
        <w:pStyle w:val="Heading2"/>
      </w:pPr>
      <w:r>
        <w:t>5.2 Otimizável nas próximas semanas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val="clear" w:fill="1F4E79"/>
          </w:tcPr>
          <w:p>
            <w:r>
              <w:rPr>
                <w:b/>
                <w:color w:val="FFFFFF"/>
                <w:sz w:val="20"/>
              </w:rPr>
              <w:t>Caso de uso de IA</w:t>
            </w:r>
          </w:p>
        </w:tc>
        <w:tc>
          <w:tcPr>
            <w:tcW w:type="dxa" w:w="4535"/>
            <w:shd w:val="clear" w:fill="1F4E79"/>
          </w:tcPr>
          <w:p>
            <w:r>
              <w:rPr>
                <w:b/>
                <w:color w:val="FFFFFF"/>
                <w:sz w:val="20"/>
              </w:rPr>
              <w:t>Proposta</w:t>
            </w:r>
          </w:p>
        </w:tc>
        <w:tc>
          <w:tcPr>
            <w:tcW w:type="dxa" w:w="1417"/>
            <w:shd w:val="clear" w:fill="1F4E79"/>
          </w:tcPr>
          <w:p>
            <w:r>
              <w:rPr>
                <w:b/>
                <w:color w:val="FFFFFF"/>
                <w:sz w:val="20"/>
              </w:rPr>
              <w:t>Prioridade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Relatório financeiro dinâmico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IA que lê o ledger e gera extrato/insight em PT-BR sob demanda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Alta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Insights preditivos de vendas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Previsão de fechamento por corretor/imóvel com base em ranking e funil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Média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Resumo diário automático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Digest da operação (leads, direcionamentos, comissões) entregue via chat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Média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Análise de duplicidade assistida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Apoio à conferência de comissões/duplicados (D2/D3)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Média</w:t>
            </w:r>
          </w:p>
        </w:tc>
      </w:tr>
    </w:tbl>
    <w:p/>
    <w:p>
      <w:r>
        <w:rPr>
          <w:i/>
          <w:color w:val="B05A00"/>
          <w:sz w:val="19"/>
        </w:rPr>
        <w:t>Nota de governança: o roadmap de RAG semântico foi cancelado por ordem do Comandante em 09/09 — manter a natureza determinística (camada B / tutor) e não reabrir sem nova decisão.</w:t>
      </w:r>
    </w:p>
    <w:p>
      <w:pPr>
        <w:pStyle w:val="Heading1"/>
      </w:pPr>
      <w:r>
        <w:t>Etapa 6 — Operação Autônoma 24/7 &amp; Melhoria Contínua</w:t>
      </w:r>
    </w:p>
    <w:p>
      <w:r>
        <w:t>Objetivo: ecossistema de inteligência e processos funcionando de forma ininterrupta e autoevolutiva — execução contínua de tarefas críticas (24/7), aprendizado evolutivo a partir de cada tarefa e otimização autônoma das operações.</w:t>
      </w:r>
    </w:p>
    <w:p>
      <w:pPr>
        <w:pStyle w:val="Heading2"/>
      </w:pPr>
      <w:r>
        <w:t>6.1 Já executado no ar</w:t>
      </w:r>
    </w:p>
    <w:p>
      <w:pPr>
        <w:pStyle w:val="ListBullet"/>
      </w:pPr>
      <w:r>
        <w:t>Broker de WhatsApp operando 24/7 (PM2, Supabase PROD) e worker SDR também em linha.</w:t>
      </w:r>
    </w:p>
    <w:p>
      <w:pPr>
        <w:pStyle w:val="ListBullet"/>
      </w:pPr>
      <w:r>
        <w:t>Auditoria automática diária; observabilidade de deploy com paridade MD5 entre dois document roots.</w:t>
      </w:r>
    </w:p>
    <w:p>
      <w:pPr>
        <w:pStyle w:val="ListBullet"/>
      </w:pPr>
      <w:r>
        <w:t>Processo «pós-entrega» com scorecard que penaliza retrabalho evitável e gatilho de criação de novo agente ao atingir 80 pontos.</w:t>
      </w:r>
    </w:p>
    <w:p>
      <w:pPr>
        <w:pStyle w:val="ListBullet"/>
      </w:pPr>
      <w:r>
        <w:t>Skills dos agentes auto-atualizadas (ATOM/ADA/AJAX/ATLAS registram aprendizados de cada ciclo).</w:t>
      </w:r>
    </w:p>
    <w:p>
      <w:pPr>
        <w:pStyle w:val="Heading2"/>
      </w:pPr>
      <w:r>
        <w:t>6.2 Otimizável nas próximas semanas — pilares de autonomia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1F4E79"/>
          </w:tcPr>
          <w:p>
            <w:r>
              <w:rPr>
                <w:b/>
                <w:color w:val="FFFFFF"/>
                <w:sz w:val="20"/>
              </w:rPr>
              <w:t>Pilar</w:t>
            </w:r>
          </w:p>
        </w:tc>
        <w:tc>
          <w:tcPr>
            <w:tcW w:type="dxa" w:w="6803"/>
            <w:shd w:val="clear" w:fill="1F4E79"/>
          </w:tcPr>
          <w:p>
            <w:r>
              <w:rPr>
                <w:b/>
                <w:color w:val="FFFFFF"/>
                <w:sz w:val="20"/>
              </w:rPr>
              <w:t>Melhoria proposta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Monitoramento 24/7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Dashboard/alertas de saúde: broker, worker, Supabase, custos (hoje puxados sob demanda)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Aprendizado evolutivo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Loop formal: toda tarefa → registro em skill → reutilização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Otimização autônoma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Escalar o «gap analysis automático» pós-entrega para decisões de novas automações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  <w:t>Resiliência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CI/CD + rollback automatizado; canary no ambiente de teste</w:t>
            </w:r>
          </w:p>
        </w:tc>
      </w:tr>
    </w:tbl>
    <w:p/>
    <w:p>
      <w:pPr>
        <w:pStyle w:val="Heading1"/>
      </w:pPr>
      <w:r>
        <w:t>Próximas 2–4 Semanas — Recomendação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shd w:val="clear" w:fill="1F4E79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5669"/>
            <w:shd w:val="clear" w:fill="1F4E79"/>
          </w:tcPr>
          <w:p>
            <w:r>
              <w:rPr>
                <w:b/>
                <w:color w:val="FFFFFF"/>
                <w:sz w:val="20"/>
              </w:rPr>
              <w:t>Ação central</w:t>
            </w:r>
          </w:p>
        </w:tc>
        <w:tc>
          <w:tcPr>
            <w:tcW w:type="dxa" w:w="2778"/>
            <w:shd w:val="clear" w:fill="1F4E79"/>
          </w:tcPr>
          <w:p>
            <w:r>
              <w:rPr>
                <w:b/>
                <w:color w:val="FFFFFF"/>
                <w:sz w:val="20"/>
              </w:rPr>
              <w:t>Impacto esperado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S1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Finalizar filtro de leads inativos + parity de tema (D1/D4)</w:t>
            </w:r>
          </w:p>
        </w:tc>
        <w:tc>
          <w:tcPr>
            <w:tcW w:type="dxa" w:w="2778"/>
          </w:tcPr>
          <w:p>
            <w:r>
              <w:rPr>
                <w:sz w:val="19"/>
              </w:rPr>
              <w:t>Estabilidade e consistência visual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S2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Conciliar junho e definir importação de comissões (D2/D3)</w:t>
            </w:r>
          </w:p>
        </w:tc>
        <w:tc>
          <w:tcPr>
            <w:tcW w:type="dxa" w:w="2778"/>
          </w:tcPr>
          <w:p>
            <w:r>
              <w:rPr>
                <w:sz w:val="19"/>
              </w:rPr>
              <w:t>Maior valor financeiro imediato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S3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Prova controlada de disparo SDR (D5)</w:t>
            </w:r>
          </w:p>
        </w:tc>
        <w:tc>
          <w:tcPr>
            <w:tcW w:type="dxa" w:w="2778"/>
          </w:tcPr>
          <w:p>
            <w:r>
              <w:rPr>
                <w:sz w:val="19"/>
              </w:rPr>
              <w:t>Liberar automação de resposta</w:t>
            </w:r>
          </w:p>
        </w:tc>
      </w:tr>
      <w:tr>
        <w:tc>
          <w:tcPr>
            <w:tcW w:type="dxa" w:w="907"/>
          </w:tcPr>
          <w:p>
            <w:r>
              <w:rPr>
                <w:sz w:val="19"/>
              </w:rPr>
              <w:t>S4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Relatório financeiro recorrente (Etapa 4)</w:t>
            </w:r>
          </w:p>
        </w:tc>
        <w:tc>
          <w:tcPr>
            <w:tcW w:type="dxa" w:w="2778"/>
          </w:tcPr>
          <w:p>
            <w:r>
              <w:rPr>
                <w:sz w:val="19"/>
              </w:rPr>
              <w:t>Valor visível ao cliente</w:t>
            </w:r>
          </w:p>
        </w:tc>
      </w:tr>
    </w:tbl>
    <w:p/>
    <w:p>
      <w:r>
        <w:rPr>
          <w:i/>
          <w:sz w:val="19"/>
        </w:rPr>
        <w:t>Priorização: S1→S2→S3→S4, com validação do Comandante a cada sprint. Tudo em fluxo dev → teste → produção (exceção apenas para fixes críticos).</w:t>
      </w:r>
    </w:p>
    <w:p>
      <w:pPr>
        <w:pStyle w:val="Heading1"/>
      </w:pPr>
      <w:r>
        <w:t>Referência &amp; Assinatura</w:t>
      </w:r>
    </w:p>
    <w:p>
      <w:r>
        <w:t>Este documento contém o detalhamento minucioso das 6 etapas do contrato, anexando o histórico real de execução e as oportunidades de otimização. Fonte autoritativa: repositório remodel-copy + PAINEL_DE_CONTROL.md.</w:t>
      </w:r>
    </w:p>
    <w:p>
      <w:r>
        <w:t>Contrato assinado eletronicamente via ZapSign — 6be43a7f-518c-42a6-9527-99f104456b3b, conforme MP 2.200-2/2001 e Lei 14.063/2020.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Agência Hut — Plano de Implementação ·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05A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