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8b2e2e"/>
          <w:sz w:val="52"/>
          <w:szCs w:val="52"/>
          <w:rtl w:val="0"/>
        </w:rPr>
        <w:t xml:space="preserve">RUST PARA ARQUITETOS 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2b2b2b"/>
          <w:sz w:val="30"/>
          <w:szCs w:val="30"/>
          <w:rtl w:val="0"/>
        </w:rPr>
        <w:t xml:space="preserve">Plano de Estudos Intensivo — 6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Foco prático: Backend/APIs · Sistemas &amp; CLI · WebAssembly · Agentes de IA/LLM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2b2b2b"/>
          <w:sz w:val="20"/>
          <w:szCs w:val="20"/>
          <w:rtl w:val="0"/>
        </w:rPr>
        <w:t xml:space="preserve">Preparado para: Rodrigo Furlaneti — Consultor de Soluções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Perfil base: 8+ anos em .NET, DDD, Clean Architecture, SOLID, CQRS, testes (xUnit/Reqnroll), IA generativa/LLM/RAG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Como este plano foi desenhado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Este cronograma parte do princípio de que você já domina os fundamentos de programação, arquitetura de software e engenharia de qualidade — o que muda em Rust não é "como programar", e sim um novo modelo mental de posse de memória (ownership), um sistema de tipos mais rígido e um ecossistema diferente. Por isso, tópicos básicos de lógica de programação foram omitidos e cada módulo traz um paralelo direto com conceitos que você já usa em C#/.NET (DDD, Clean Architecture, SOLID, CQRS, testes).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O plano é intensivo: 6 semanas, ritmo de aproximadamente 15 a 20 horas semanais (estudo teórico + prática de código). As 4 semanas finais aplicam a linguagem nas quatro frentes que você priorizou: Backend/APIs, Sistemas/CLI/Performance, WebAssembly e Agentes de IA/LLM — culminando em um projeto integrador.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Formato de cada módulo: Tema central da semana, Subtemas (o que estudar), Detalhes/Conteúdo (aprofundamento técnico), Paralelo com C#/.NET (para acelerar o aprendizado usando o que você já sabe) e Prática/Entregável (o que produzir para fixar).</w:t>
      </w:r>
    </w:p>
    <w:p w:rsidR="00000000" w:rsidDel="00000000" w:rsidP="00000000" w:rsidRDefault="00000000" w:rsidRPr="00000000" w14:paraId="0000000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Visão Geral do Cronograma</w:t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000"/>
        <w:gridCol w:w="2800"/>
        <w:gridCol w:w="1700"/>
        <w:tblGridChange w:id="0">
          <w:tblGrid>
            <w:gridCol w:w="1000"/>
            <w:gridCol w:w="3000"/>
            <w:gridCol w:w="28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Foco Prático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Carga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Fundamentos e Ownership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Sintaxe, posse, borrowing, lifetimes,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15-18h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Traits, Generics e Arquitetura Idiomática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DDD/Clean Architecture em Rust +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18-20h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Concorrência, Async e Padrões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Threads, Tokio, thiserror/anyhow, unsafe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15-18h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Backend/APIs REST e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Axum, SQLx, CQRS, 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WebAssembly (WASM)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wasm-bindgen, wasm-pack, Component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IA Generativa e Agentes (Capstone)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Rig, RAG, MCP, projeto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18-20h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1 — Fundamentos e Ownership Model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Setup do ambiente e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Instalação via rustup; rust-analyzer, clippy e rustfmt; estrutura de projeto (Cargo.toml, src/main.rs); cargo new/build/run/test/check; workspaces para múltiplos crates.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Cargo.toml ~ .csproj; workspace ~ solution (.sln); clippy ~ analisadores Roslyn.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Sintaxe e sistema de 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Variáveis imutáveis por padrão (let vs let mut); tipos primitivos e inferência; tuplas; structs (nomeadas, tupla, unit); enums algébricos com dados associados; pattern matching exaustivo com match, if let, while let.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 do Rust é muito mais próximo de union types/discriminated unions do que enum do C#; struct ~ record/class sem herança; match ~ switch expression, porém exaustivo em compilação.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Ownership, Borrowing e Lifetimes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Regras de posse (cada valor tem um único dono); move semantics; empréstimos imutáveis (&amp;T) e mutáveis (&amp;mut T) com exclusão mútua garantida em compile-time; lifetimes explícitos ('a) em funções e structs; stack vs heap e Box&lt;T&gt;; RAII e a trait Drop.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Substitui o Garbage Collector: em vez de coleta em runtime, o borrow checker garante segurança de memória em tempo de compilação. Drop ~ IDisposable/using, mas determinístico e obrigatório pelo compilador.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 — maior salto conceitual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Tratamento de erros idiomático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Option&lt;T&gt; substitui null; Result&lt;T, E&gt; substitui exceptions para erros esperados; operador ? para propagação; panic! reservado para estados irrecuperáveis (paralelo com exceptions verdadeiramente excepcionais).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Result&lt;T,E&gt; ~ padrão Try/Either; elimina NullReferenceException por construção; ? ~ propagação automática de exceções, mas explícita na assinatura da função.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CLI de linha de comando "conversor de unidades" (temperatura, moeda, distância) aplicando structs, enums, pattern matching, ownership e Result&lt;T,E&gt; para validação de entradas. Resolver 20-30 exercícios do Rustlings em paralelo, focados nos capítulos de ownership e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a5a5a"/>
          <w:sz w:val="19"/>
          <w:szCs w:val="19"/>
          <w:rtl w:val="0"/>
        </w:rPr>
        <w:t xml:space="preserve">Observação: </w:t>
      </w:r>
      <w:r w:rsidDel="00000000" w:rsidR="00000000" w:rsidRPr="00000000">
        <w:rPr>
          <w:i w:val="1"/>
          <w:iCs w:val="1"/>
          <w:color w:val="5a5a5a"/>
          <w:sz w:val="19"/>
          <w:szCs w:val="19"/>
          <w:rtl w:val="0"/>
        </w:rPr>
        <w:t xml:space="preserve">Use o Claude/Copilot para pedir, a cada novo conceito, "como isso se compara ao equivalente em C#" — isso acelera a transferência do seu conhecimento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2 — Traits, Generics e Arquitetura Idiomática</w:t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Traits e Generics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Traits como contratos de comportamento; implementação (impl Trait for Type); trait bounds em generics (dispatch estático via monomorphization) vs dyn Trait (dispatch dinâmico); associated types; default methods; derive macros (Debug, Clone, PartialEq).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Trait ~ interface, mas sem herança de implementação (composição em vez de herança, alinhado a SOLID/DIP); generics com bounds ~ generics com constraints (where T : IComparable); dyn Trait ~ interface usada por referência polimórfica.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Módulos, Crates e Cargo em profundidade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 de módulos (mod, pub, pub(crate), use); organização de crates binários vs biblioteca; crates.io e docs.rs; gerenciamento de dependências, features condicionais e versionamento semântico no Cargo.toml.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mod/pub ~ namespaces + modificadores de acesso; crates.io ~ NuGet; features do Cargo ~ compilação condicional/#if, porém mais robusta.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Smart Pointers e Interior 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Box&lt;T&gt; (alocação em heap), Rc&lt;T&gt;/Arc&lt;T&gt; (contagem de referências, compartilhamento), RefCell&lt;T&gt;/Mutex&lt;T&gt; (mutabilidade controlada em runtime); quando cada um é necessário para modelar grafos de objetos ou estado compartilhado.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Rc/Arc ~ referências compartilhadas de objetos gerenciados pelo GC; RefCell ~ contorno controlado da imutabilidade, situação que em C# você resolveria naturalmente com referências mutáveis.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DDD e Clean Architecture idiomáticos em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Value Objects via newtype pattern (struct Cpf(String)); Entities e Aggregate Roots como structs com invariantes garantidas por construtores privados/smart constructors; Repository e Domain Service como traits (portas) implementadas na camada de infraestrutura; organização de crates por camada (domain, application, infrastructure, api) espelhando um Clean Architecture .NET com projetos separados.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Mapeamento direto: sua experiência com CQRS, Repository, Unit of Work, Dependency Injection e Facade se transfere quase 1:1 — a diferença é que a "injeção de dependência" em Rust é geralmente manual, via traits + generics ou Arc&lt;dyn Trait&gt;, sem container IoC.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 para seu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Testes em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Testes unitários com #[test]/#[cfg(test)] no próprio módulo; testes de integração em tests/; cargo test; mocking com crates como mockall; BDD com cucumber-rs (Gherkin); testes de arquitetura manuais (verificação de dependências entre módulos) ou com cargo-deny/cargo-modules.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#[test] ~ [Fact] do xUnit; mockall ~ Moq; cucumber-rs ~ Reqnroll (Step Definitions em Rust via macros #[given]/#[when]/#[then]).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(você já domina os conceitos)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Modelar um domínio pequeno (ex.: "Pedido"/Order) com Value Objects (newtype), Aggregate Root com invariantes, Repository trait e um Application Service — em um workspace com crates domain/application/infrastructure. Cobrir com testes unitários e 2-3 cenários BDD com cucumber-rs.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3 — Concorrência, Async e Padrões de Sistema</w:t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Concorrência segura em compile-time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Marcadores Send e Sync; threads nativas (std::thread::spawn); Mutex&lt;T&gt; e RwLock&lt;T&gt;; channels (std::sync::mpsc) para comunicação entre threads; o compilador impede data races por construção.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lock(obj)/Monitor ~ Mutex::lock(); Task/Thread ~ std::thread; a diferença central é que o compilador rejeita código com race conditions, em vez de você descobrir em 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Programação assíncrona com Tokio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async/await; a trait Future (é "preguiçosa", só executa quando pollada por um runtime); o runtime Tokio (multi-thread e current-thread); tokio::spawn, tokio::mpsc, tokio::sync::Mutex; tarefas cooperativas.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async/await tem sintaxe quase idêntica ao C#; principal diferença: Future não roda sozinha (precisa de um executor/runtime como Tokio), enquanto Task já inicia a execução ao ser criada.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 para backend/agentes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Tratamento de erros em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thiserror para definir enums de erro tipados em bibliotecas; anyhow para agregação de erros em aplicações; boas práticas de propagação de erro através de camadas (domain -&gt; application -&gt; api).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Equivalente a definir exceções de domínio customizadas (ex.: DomainException, ValidationException) e tratá-las centralmente — mas sem custo de stack unwinding e com tipos explícitos na assinatura.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Unsafe Rust e FFI (visão 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que unsafe realmente desbloqueia (desreferenciar ponteiros brutos, chamar funções externas, etc.); quando é justificado; noções de FFI para interoperar com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FFI ~ P/Invoke; unsafe é um bloco explícito e isolado, ao contrário do C# onde código "perigoso" não é sintaticamente marcado.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Introdutório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Serviço concorrente (worker) que consome uma fila em memória via tokio::sync::mpsc, processa itens de forma assíncrona e trata erros com thiserror/anyhow. Escrever testes assíncronos com #[tokio::test].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4 — Backend/APIs REST e Ferramentas CLI</w:t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APIs REST com Axum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Routing, extractors (Path, Json, State), middleware via Tower, compartilhamento de estado com Arc&lt;AppState&gt;, tratamento de erros HTTP centralizado via IntoResponse. Axum 0.8 é hoje a escolha pragmática para a maioria dos times; Actix Web 4.13 continua sendo a opção quando throughput máximo é crítico (10-15% mais requisições/s em benchmarks).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Axum ~ Minimal APIs do ASP.NET Core; Tower middleware ~ pipeline de middlewares do ASP.NET Core; State ~ injeção de dependência via construtor/DI container.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Persistência com SQLx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Queries assíncronas verificadas em tempo de compilação contra o schema real; migrations; pool de conexões; mapeamento para os Aggregates definidos na Semana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SQLx ~ Dapper com verificação estática adicional (mais próximo de um "EF Core compilado"); migrations ~ EF Core Migrations.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CQRS e Repository aplicados em Axum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Organização de handlers HTTP finos delegando para Commands/Queries; camada de aplicação com casos de uso explícitos; injeção manual de dependências via Arc&lt;dyn Trait&gt; passado no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Substitui o papel do MediatR: os handlers HTTP chamam diretamente os casos de uso, que dependem de traits (portas) — o mesmo desacoplamento que você já pratica, sem o container de mediação.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 para seu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Observabilidade e resiliência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Crate tracing para logs estruturados e spans; tracing-subscriber; padrões básicos de retry/timeout (crate tower::timeout); mapeamento de erros de domínio para status HTTP.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tracing ~ Serilog + OpenTelemetry; middlewares de tratamento de exceção do ASP.NET Core ~ camada de conversão de erro em Axum.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CLIs profissionais com 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Parsing de argumentos e subcomandos declarativo via derive macros; validação de entrada; geração automática de help/usage.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clap ~ System.CommandLine; útil para ferramentas administrativas/DevOps que hoje você provavelmente resolve em C# ou scripts.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API REST completa (CRUD do domínio "Pedido" da Semana 2) em Axum + SQLx, organizada em camadas (domain/application/infrastructure/api), com testes de integração via reqwest + um banco de testes. Complementar com um CLI em clap para operações administrativas (ex.: seed de dados, relatórios).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5 — WebAssembly (WASM)</w:t>
      </w:r>
    </w:p>
    <w:tbl>
      <w:tblPr>
        <w:tblStyle w:val="Table6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Fundamentos de WebAssembly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que é WASM e por que Rust (sem runtime/GC) é um dos alvos de compilação mais eficientes; target wasm32-unknown-unknown; cargo build --target; tamanho de binário e otimizações (opt-level, wasm-opt).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há paralelo direto em .NET tradicional; mais próximo, conceitualmente, de Blazor WebAssembly, mas com desempenho nativo e sem runtime .NET embarcado.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Introdutório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wasm-bindgen e interoperabilidade com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Geração de bindings entre Rust e JS via macros #[wasm_bindgen]; tipos compartilhados e serialização; wasm-pack para empacotar como módulo npm-consumível; tratamento de panics/recovery em produção (melhorias recentes lideradas pela Cloudflare).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Papel semelhante ao de um binding P/Invoke, mas para o navegador; a curva de aprendizado é real, porém o tooling atual já é maduro o suficiente para 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Casos de uso e Component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de WASM para funções de alto desempenho no frontend, edge computing (ex.: Cloudflare Workers) e o WebAssembly Component Model com WIT (Wasm Interface Type), que padroniza interoperabilidade entre linguagens além do par Rust/JS.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Pense no Component Model como um "contrato de interface" (~ interface pública de um serviço) mas operando no nível de binário, agnóstico de linguagem.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Avançado / panorama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Compilar para WASM parte do domínio criado na Semana 2 (ex.: validações e cálculos do Aggregate "Pedido"), gerar bindings com wasm-bindgen/wasm-pack e consumir o módulo a partir de uma página HTML/JS simples, comparando o tempo de execução com uma implementação equivalente em JS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a5a5a"/>
          <w:sz w:val="19"/>
          <w:szCs w:val="19"/>
          <w:rtl w:val="0"/>
        </w:rPr>
        <w:t xml:space="preserve">Observação: </w:t>
      </w:r>
      <w:r w:rsidDel="00000000" w:rsidR="00000000" w:rsidRPr="00000000">
        <w:rPr>
          <w:i w:val="1"/>
          <w:iCs w:val="1"/>
          <w:color w:val="5a5a5a"/>
          <w:sz w:val="19"/>
          <w:szCs w:val="19"/>
          <w:rtl w:val="0"/>
        </w:rPr>
        <w:t xml:space="preserve">wasm-bindgen mudou de mantenedores em 2026 (organização rustwasm arquivada) — vale conferir o repositório atual antes de fixar versões no Cargo.toml.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Semana 6 — IA Generativa e Agentes em Rust (Capstone)</w:t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2200"/>
        <w:gridCol w:w="1300"/>
        <w:tblGridChange w:id="0">
          <w:tblGrid>
            <w:gridCol w:w="2200"/>
            <w:gridCol w:w="36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Detalhes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Paralelo com C#/.NET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Panorama do ecossistema de IA em Rust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Frameworks nativos maduros: Rig (orquestração de LLM, API unificada sobre 20+ providers incluindo Claude/OpenAI, tools tipadas, structured output), AutoAgents (multi-agente via modelo de ator/Ractor) e langchain-ai-rust (porta conceitual do LangChain). Motivação de performance: frameworks Rust operam com uma fração da CPU/memória usada por equivalentes em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Você já trabalha com os conceitos (LLMs, RAG, Knowledge Graphs, agentes, engenharia de prompt) via Claude/Copilot/ChatGPT — aqui o ganho é rodar a mesma lógica com latência e footprint de memória muito menores, o que importa em cenários corporativos de alta escala.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Construindo um agente com Rig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Configuração de provider (Claude/OpenAI), definição de tools tipadas (structs + traits viram "function calling"), structured output tipado em vez de parsing manual de JSON, streaming de respostas.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Equivalente ao que você faz hoje com SDKs de IA em C#/Python, mas com segurança de tipos em compile-time nas tools e nos schemas de saída.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RAG e Knowledge Graphs em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Vector stores e crates de embeddings; pipelines de indexação e busca semântica; aplicação do mesmo padrão conceitual de RAG que você já domina, agora implementado nativamente em Rust.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Transferência direta de conhecimento: a arquitetura RAG que você já projeta em soluções corporativas muda de stack, não de conceito.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 Context Protocol (MCP) em agentes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Como um agente Rust pode expor ferramentas via MCP (servidor) ou consumir ferramentas MCP de terceiros (cliente) — relevante dado seu uso atual de agentes de IA no fluxo de trabalho.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Mesmo protocolo que você já usa via Claude; aqui o objetivo é implementar o lado servidor/cliente em Rust com desempenho de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Avançado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color w:val="8b2e2e"/>
          <w:sz w:val="20"/>
          <w:szCs w:val="20"/>
          <w:rtl w:val="0"/>
        </w:rPr>
        <w:t xml:space="preserve">Entregável da semana: </w:t>
      </w:r>
      <w:r w:rsidDel="00000000" w:rsidR="00000000" w:rsidRPr="00000000">
        <w:rPr>
          <w:sz w:val="20"/>
          <w:szCs w:val="20"/>
          <w:rtl w:val="0"/>
        </w:rPr>
        <w:t xml:space="preserve">Projeto integrador final: um agente de IA em Rust (via Rig) exposto como API Axum, com uma tool MCP customizada, consultando uma base de conhecimento simples via RAG — reunindo os quatro focos escolhidos (Backend, Sistemas, IA) e, opcionalmente, compilando uma parte da lógica (ex.: validação de entrada) para WASM.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Recursos Complementares</w:t>
      </w:r>
    </w:p>
    <w:tbl>
      <w:tblPr>
        <w:tblStyle w:val="Table8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000"/>
        <w:gridCol w:w="2100"/>
        <w:tblGridChange w:id="0">
          <w:tblGrid>
            <w:gridCol w:w="2200"/>
            <w:gridCol w:w="50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2e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Livro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"The Rust Programming Language" (The Book, gratuito em rust-lang.org)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Referência oficial, cobre ownership e traits em profundidade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Exercícios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Rustlings (github.com/rust-lang/rustlings)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Fixação prática de ownership/borrowing em pequenos desafios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Livro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"Zero To Production In Rust", Luca Palmieri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Escrito para quem já é sênior em backend; espelha exatamente a 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Livro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"Rust for Rustaceans", Jon Gjengset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Aprofunda traits, lifetimes e design de API — ótimo pós-capstone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docs.rs e crates.io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Documentação gerada automaticamente de cada crate (~ NuGet + documentação XML)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users.rust-lang.org, r/rust, This Week in Rust (newsletter)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Acompanhar evolução do ecossistema, que muda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rig.rs (Rig) e docs.rig.rs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Framework de referência para a Semana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Dicas para Acelerar o Aprendizado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Use sua própria expertise como atalho: a cada novo conceito de Rust, pergunte-se "qual o equivalente ou a ausência disso em C#?" — a tabela "Paralelo com C#/.NET" de cada semana foi montada exatamente para isso.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Não pule o borrow checker: resista à tentação de "fazer funcionar" com .clone() em tudo. Entender por que o compilador rejeita certo código é o investimento que mais retorna nas semanas seguintes.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Mantenha o mesmo rigor de testes que você já aplica em C#: escreva testes desde a Semana 1, não apenas no capstone.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Reaproveite o domínio (Aggregate "Pedido") criado na Semana 2 nas semanas 4, 5 e 6 — isso reduz o custo de contexto e reforça a arquitetura em camadas.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Rode cargo clippy com frequência: boa parte dos "idiomas" de Rust são sugeridos automaticamente pelo linter.</w:t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b2e2e" w:space="4" w:sz="8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8b2e2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b2b2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