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B54ED8" w:rsidRDefault="00622F6C" w:rsidP="00622F6C">
      <w:pPr>
        <w:jc w:val="center"/>
      </w:pPr>
      <w:r w:rsidRPr="00B54ED8">
        <w:t>Proyecto Fase 2</w:t>
      </w:r>
    </w:p>
    <w:p w14:paraId="593E7E63" w14:textId="4D838F47" w:rsidR="00622F6C" w:rsidRPr="00B54ED8" w:rsidRDefault="00622F6C" w:rsidP="00622F6C">
      <w:pPr>
        <w:rPr>
          <w:b/>
          <w:bCs/>
        </w:rPr>
      </w:pPr>
      <w:r w:rsidRPr="00B54ED8">
        <w:rPr>
          <w:b/>
          <w:bCs/>
        </w:rPr>
        <w:t xml:space="preserve">Resultados: </w:t>
      </w:r>
    </w:p>
    <w:p w14:paraId="4C29BFCB" w14:textId="0D40A4F0" w:rsidR="00622F6C" w:rsidRPr="00B54ED8" w:rsidRDefault="00622F6C" w:rsidP="00622F6C">
      <w:pPr>
        <w:rPr>
          <w:b/>
          <w:bCs/>
        </w:rPr>
      </w:pPr>
      <w:r w:rsidRPr="00B54ED8">
        <w:rPr>
          <w:b/>
          <w:bCs/>
        </w:rPr>
        <w:t>Árboles de decisión:</w:t>
      </w:r>
    </w:p>
    <w:p w14:paraId="354BCA3F" w14:textId="1C10A20A" w:rsidR="00622F6C" w:rsidRPr="00B54ED8" w:rsidRDefault="00884879" w:rsidP="0062237D">
      <w:pPr>
        <w:pStyle w:val="ListParagraph"/>
        <w:numPr>
          <w:ilvl w:val="0"/>
          <w:numId w:val="3"/>
        </w:numPr>
        <w:jc w:val="both"/>
      </w:pPr>
      <w:r w:rsidRPr="00B54ED8">
        <w:t>Predicción</w:t>
      </w:r>
      <w:r w:rsidR="00B10645" w:rsidRPr="00B54ED8">
        <w:t xml:space="preserve"> de tipo de falta</w:t>
      </w:r>
      <w:r w:rsidR="00BF0914" w:rsidRPr="00B54ED8">
        <w:t xml:space="preserve">. </w:t>
      </w:r>
      <w:r w:rsidR="0062237D" w:rsidRPr="00B54ED8">
        <w:t xml:space="preserve">La variable dependiente fue </w:t>
      </w:r>
      <w:r w:rsidR="00BC69CF" w:rsidRPr="00B54ED8">
        <w:t xml:space="preserve">el </w:t>
      </w:r>
      <w:r w:rsidR="00BC69CF" w:rsidRPr="00B54ED8">
        <w:rPr>
          <w:b/>
          <w:bCs/>
        </w:rPr>
        <w:t>tipo de falta</w:t>
      </w:r>
      <w:r w:rsidR="0062237D" w:rsidRPr="00B54ED8">
        <w:t>, mientras que como predictores se incluyeron variables relacionadas con el lugar y la fecha del hecho (</w:t>
      </w:r>
      <w:r w:rsidR="00BC69CF" w:rsidRPr="00B54ED8">
        <w:t>departamento y municipio del hecho, mes y año de la infracción</w:t>
      </w:r>
      <w:r w:rsidR="0062237D" w:rsidRPr="00B54ED8">
        <w:t>), características demográficas de la persona involucrada (</w:t>
      </w:r>
      <w:r w:rsidR="008B5D8A" w:rsidRPr="00B54ED8">
        <w:t>genero</w:t>
      </w:r>
      <w:r w:rsidR="0062237D" w:rsidRPr="00B54ED8">
        <w:t xml:space="preserve">, </w:t>
      </w:r>
      <w:r w:rsidR="008B5D8A" w:rsidRPr="00B54ED8">
        <w:t>edad</w:t>
      </w:r>
      <w:r w:rsidR="0062237D" w:rsidRPr="00B54ED8">
        <w:t>, grupo</w:t>
      </w:r>
      <w:r w:rsidR="008B5D8A" w:rsidRPr="00B54ED8">
        <w:t xml:space="preserve"> </w:t>
      </w:r>
      <w:r w:rsidR="00A058C9" w:rsidRPr="00B54ED8">
        <w:t>étnico</w:t>
      </w:r>
      <w:r w:rsidR="0062237D" w:rsidRPr="00B54ED8">
        <w:t xml:space="preserve">, </w:t>
      </w:r>
      <w:r w:rsidR="008B5D8A" w:rsidRPr="00B54ED8">
        <w:t>estado conyugal</w:t>
      </w:r>
      <w:r w:rsidR="0062237D" w:rsidRPr="00B54ED8">
        <w:t xml:space="preserve">, </w:t>
      </w:r>
      <w:r w:rsidR="008B5D8A" w:rsidRPr="00B54ED8">
        <w:t>lugar de nacimiento</w:t>
      </w:r>
      <w:r w:rsidR="0062237D" w:rsidRPr="00B54ED8">
        <w:t xml:space="preserve">, </w:t>
      </w:r>
      <w:r w:rsidR="008B5D8A" w:rsidRPr="00B54ED8">
        <w:t>nivel de alfabetismo</w:t>
      </w:r>
      <w:r w:rsidR="0062237D" w:rsidRPr="00B54ED8">
        <w:t>,</w:t>
      </w:r>
      <w:r w:rsidR="00FA03DC" w:rsidRPr="00B54ED8">
        <w:t xml:space="preserve"> </w:t>
      </w:r>
      <w:r w:rsidR="008B5D8A" w:rsidRPr="00B54ED8">
        <w:t>nivel de escolaridad</w:t>
      </w:r>
      <w:r w:rsidR="0062237D" w:rsidRPr="00B54ED8">
        <w:t>), y factores situacionales asociados al evento (</w:t>
      </w:r>
      <w:r w:rsidR="00FA03DC" w:rsidRPr="00B54ED8">
        <w:t>estado de ebriedad</w:t>
      </w:r>
      <w:r w:rsidR="0062237D" w:rsidRPr="00B54ED8">
        <w:t xml:space="preserve">, </w:t>
      </w:r>
      <w:r w:rsidR="00FA03DC" w:rsidRPr="00B54ED8">
        <w:t>área geográfica</w:t>
      </w:r>
      <w:r w:rsidR="0062237D" w:rsidRPr="00B54ED8">
        <w:t xml:space="preserve">, </w:t>
      </w:r>
      <w:r w:rsidR="00FA03DC" w:rsidRPr="00B54ED8">
        <w:t>departamento de nacimiento</w:t>
      </w:r>
      <w:r w:rsidR="0062237D" w:rsidRPr="00B54ED8">
        <w:t xml:space="preserve">, </w:t>
      </w:r>
      <w:r w:rsidR="00FA03DC" w:rsidRPr="00B54ED8">
        <w:t>sub grupos principales</w:t>
      </w:r>
      <w:r w:rsidR="0062237D" w:rsidRPr="00B54ED8">
        <w:t>, gr</w:t>
      </w:r>
      <w:r w:rsidR="00FA03DC" w:rsidRPr="00B54ED8">
        <w:t>andes grupos</w:t>
      </w:r>
      <w:r w:rsidR="0062237D" w:rsidRPr="00B54ED8">
        <w:t>, g</w:t>
      </w:r>
      <w:r w:rsidR="00FA03DC" w:rsidRPr="00B54ED8">
        <w:t>rupos primarios</w:t>
      </w:r>
      <w:r w:rsidR="0062237D" w:rsidRPr="00B54ED8">
        <w:t xml:space="preserve">). El modelo </w:t>
      </w:r>
      <w:r w:rsidR="00FA03DC" w:rsidRPr="00B54ED8">
        <w:t xml:space="preserve">se </w:t>
      </w:r>
      <w:r w:rsidR="0062237D" w:rsidRPr="00B54ED8">
        <w:t>empleó sobre la totalidad de los registros de la base de datos para identificar patrones predictivos que permitan asociar las condiciones del hecho con la categoría de falta correspondiente.</w:t>
      </w:r>
    </w:p>
    <w:p w14:paraId="6BA0263D" w14:textId="3FBA3F29" w:rsidR="003D17B8" w:rsidRPr="00B54ED8" w:rsidRDefault="00686F9C" w:rsidP="004C0CC5">
      <w:pPr>
        <w:pStyle w:val="ListParagraph"/>
        <w:jc w:val="both"/>
      </w:pPr>
      <w:r w:rsidRPr="00B54ED8">
        <w:rPr>
          <w:noProof/>
        </w:rPr>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B54ED8" w:rsidRDefault="003D17B8" w:rsidP="004C0CC5">
      <w:pPr>
        <w:pStyle w:val="ListParagraph"/>
        <w:jc w:val="both"/>
      </w:pPr>
    </w:p>
    <w:p w14:paraId="7A3ED391" w14:textId="77777777" w:rsidR="00686F9C" w:rsidRPr="00B54ED8" w:rsidRDefault="00686F9C" w:rsidP="004C0CC5">
      <w:pPr>
        <w:pStyle w:val="ListParagraph"/>
        <w:jc w:val="both"/>
      </w:pPr>
    </w:p>
    <w:p w14:paraId="6549CB86" w14:textId="77777777" w:rsidR="00686F9C" w:rsidRPr="00B54ED8" w:rsidRDefault="00686F9C" w:rsidP="004C0CC5">
      <w:pPr>
        <w:pStyle w:val="ListParagraph"/>
        <w:jc w:val="both"/>
      </w:pPr>
    </w:p>
    <w:p w14:paraId="4FAD0414" w14:textId="77777777" w:rsidR="00E9355E" w:rsidRPr="00B54ED8" w:rsidRDefault="00E9355E" w:rsidP="004C0CC5">
      <w:pPr>
        <w:pStyle w:val="ListParagraph"/>
        <w:jc w:val="both"/>
      </w:pPr>
    </w:p>
    <w:p w14:paraId="228813D4" w14:textId="57474C5F" w:rsidR="004C0CC5" w:rsidRPr="00B54ED8" w:rsidRDefault="004C0CC5" w:rsidP="004C0CC5">
      <w:pPr>
        <w:pStyle w:val="ListParagraph"/>
        <w:jc w:val="both"/>
      </w:pPr>
      <w:r w:rsidRPr="00B54ED8">
        <w:lastRenderedPageBreak/>
        <w:t xml:space="preserve">Casos prácticos: </w:t>
      </w:r>
    </w:p>
    <w:p w14:paraId="24051356" w14:textId="77777777" w:rsidR="004C0CC5" w:rsidRPr="00B54ED8" w:rsidRDefault="004C0CC5" w:rsidP="004C0CC5">
      <w:pPr>
        <w:pStyle w:val="ListParagraph"/>
        <w:jc w:val="both"/>
      </w:pPr>
    </w:p>
    <w:p w14:paraId="600296E9" w14:textId="633B07B9" w:rsidR="00A772D3" w:rsidRPr="00B54ED8" w:rsidRDefault="004261C7" w:rsidP="00A772D3">
      <w:pPr>
        <w:pStyle w:val="ListParagraph"/>
        <w:jc w:val="both"/>
      </w:pPr>
      <w:r w:rsidRPr="00B54ED8">
        <w:t>S</w:t>
      </w:r>
      <w:r w:rsidR="00A772D3" w:rsidRPr="00B54ED8">
        <w:t xml:space="preserve">e evaluó el funcionamiento del modelo mediante dos </w:t>
      </w:r>
      <w:r w:rsidR="00E9355E" w:rsidRPr="00B54ED8">
        <w:t>escenarios</w:t>
      </w:r>
      <w:r w:rsidR="00A772D3" w:rsidRPr="00B54ED8">
        <w:t xml:space="preserve"> prácticos de predicción de tipo de falta. El primer caso fue construido utilizando valores que representan </w:t>
      </w:r>
      <w:r w:rsidR="00E9355E" w:rsidRPr="00B54ED8">
        <w:t xml:space="preserve">mi propio </w:t>
      </w:r>
      <w:r w:rsidR="00A772D3" w:rsidRPr="00B54ED8">
        <w:t xml:space="preserve">perfil, suponiendo que </w:t>
      </w:r>
      <w:r w:rsidR="00AF39BC" w:rsidRPr="00B54ED8">
        <w:t>yo</w:t>
      </w:r>
      <w:r w:rsidR="00A772D3" w:rsidRPr="00B54ED8">
        <w:t xml:space="preserve"> fuera el infractor. Para dicho escenario se ingresaron las siguientes características: sexo masculino (</w:t>
      </w:r>
      <w:proofErr w:type="spellStart"/>
      <w:r w:rsidR="00A772D3" w:rsidRPr="00B54ED8">
        <w:t>sexo_inf</w:t>
      </w:r>
      <w:proofErr w:type="spellEnd"/>
      <w:r w:rsidR="00A772D3" w:rsidRPr="00B54ED8">
        <w:t xml:space="preserve"> = 1), 29 años (</w:t>
      </w:r>
      <w:proofErr w:type="spellStart"/>
      <w:r w:rsidR="00A772D3" w:rsidRPr="00B54ED8">
        <w:t>edad_inf</w:t>
      </w:r>
      <w:proofErr w:type="spellEnd"/>
      <w:r w:rsidR="00A772D3" w:rsidRPr="00B54ED8">
        <w:t xml:space="preserve"> = 29), perteneciente a grupo étnico ladino (</w:t>
      </w:r>
      <w:proofErr w:type="spellStart"/>
      <w:r w:rsidR="00A772D3" w:rsidRPr="00B54ED8">
        <w:t>grupo_etnico_inf</w:t>
      </w:r>
      <w:proofErr w:type="spellEnd"/>
      <w:r w:rsidR="00A772D3" w:rsidRPr="00B54ED8">
        <w:t xml:space="preserve"> = 2), estado conyugal soltero (</w:t>
      </w:r>
      <w:proofErr w:type="spellStart"/>
      <w:r w:rsidR="00A772D3" w:rsidRPr="00B54ED8">
        <w:t>est_conyugal_inf</w:t>
      </w:r>
      <w:proofErr w:type="spellEnd"/>
      <w:r w:rsidR="00A772D3" w:rsidRPr="00B54ED8">
        <w:t xml:space="preserve"> = 1), nacido en Guatemala (</w:t>
      </w:r>
      <w:proofErr w:type="spellStart"/>
      <w:r w:rsidR="00A772D3" w:rsidRPr="00B54ED8">
        <w:t>nacimiento_inf</w:t>
      </w:r>
      <w:proofErr w:type="spellEnd"/>
      <w:r w:rsidR="00A772D3" w:rsidRPr="00B54ED8">
        <w:t xml:space="preserve"> = 101), alfabetizado (</w:t>
      </w:r>
      <w:proofErr w:type="spellStart"/>
      <w:r w:rsidR="00A772D3" w:rsidRPr="00B54ED8">
        <w:t>cond_alfabetismo_inf</w:t>
      </w:r>
      <w:proofErr w:type="spellEnd"/>
      <w:r w:rsidR="00A772D3" w:rsidRPr="00B54ED8">
        <w:t xml:space="preserve"> = 1), con nivel de escolaridad superior (</w:t>
      </w:r>
      <w:proofErr w:type="spellStart"/>
      <w:r w:rsidR="00A772D3" w:rsidRPr="00B54ED8">
        <w:t>niv_escolaridad_inf</w:t>
      </w:r>
      <w:proofErr w:type="spellEnd"/>
      <w:r w:rsidR="00A772D3" w:rsidRPr="00B54ED8">
        <w:t xml:space="preserve"> = 5), residente en área urbana (</w:t>
      </w:r>
      <w:proofErr w:type="spellStart"/>
      <w:r w:rsidR="00A772D3" w:rsidRPr="00B54ED8">
        <w:t>area_geo_inf</w:t>
      </w:r>
      <w:proofErr w:type="spellEnd"/>
      <w:r w:rsidR="00A772D3" w:rsidRPr="00B54ED8">
        <w:t xml:space="preserve"> = 1), en estado </w:t>
      </w:r>
      <w:r w:rsidRPr="00B54ED8">
        <w:t>etílico</w:t>
      </w:r>
      <w:r w:rsidR="00A772D3" w:rsidRPr="00B54ED8">
        <w:t xml:space="preserve"> al momento del hecho (</w:t>
      </w:r>
      <w:proofErr w:type="spellStart"/>
      <w:r w:rsidR="00A772D3" w:rsidRPr="00B54ED8">
        <w:t>est_ebriedad_inf</w:t>
      </w:r>
      <w:proofErr w:type="spellEnd"/>
      <w:r w:rsidR="00A772D3" w:rsidRPr="00B54ED8">
        <w:t xml:space="preserve"> = 1), y clasificado dentro de un gran grupo administrativo de actividad económica (</w:t>
      </w:r>
      <w:proofErr w:type="spellStart"/>
      <w:r w:rsidR="00A772D3" w:rsidRPr="00B54ED8">
        <w:t>gran_grupos</w:t>
      </w:r>
      <w:proofErr w:type="spellEnd"/>
      <w:r w:rsidR="00A772D3" w:rsidRPr="00B54ED8">
        <w:t xml:space="preserve"> = 21) y ocupación principal (</w:t>
      </w:r>
      <w:proofErr w:type="spellStart"/>
      <w:r w:rsidR="00A772D3" w:rsidRPr="00B54ED8">
        <w:t>subg_principales</w:t>
      </w:r>
      <w:proofErr w:type="spellEnd"/>
      <w:r w:rsidR="00A772D3" w:rsidRPr="00B54ED8">
        <w:t xml:space="preserve"> = 2141). La ubicación del evento se fijó en el departamento 1 (</w:t>
      </w:r>
      <w:proofErr w:type="spellStart"/>
      <w:r w:rsidR="00A772D3" w:rsidRPr="00B54ED8">
        <w:t>depto_boleta</w:t>
      </w:r>
      <w:proofErr w:type="spellEnd"/>
      <w:r w:rsidR="00A772D3" w:rsidRPr="00B54ED8">
        <w:t xml:space="preserve"> = 1) y municipio </w:t>
      </w:r>
      <w:r w:rsidRPr="00B54ED8">
        <w:t xml:space="preserve">de </w:t>
      </w:r>
      <w:proofErr w:type="spellStart"/>
      <w:r w:rsidRPr="00B54ED8">
        <w:t>mixco</w:t>
      </w:r>
      <w:proofErr w:type="spellEnd"/>
      <w:r w:rsidR="00A772D3" w:rsidRPr="00B54ED8">
        <w:t xml:space="preserve"> (</w:t>
      </w:r>
      <w:proofErr w:type="spellStart"/>
      <w:r w:rsidR="00A772D3" w:rsidRPr="00B54ED8">
        <w:t>muni_boleta</w:t>
      </w:r>
      <w:proofErr w:type="spellEnd"/>
      <w:r w:rsidR="00A772D3" w:rsidRPr="00B54ED8">
        <w:t xml:space="preserve"> = 108).</w:t>
      </w:r>
    </w:p>
    <w:p w14:paraId="5E644F98" w14:textId="77777777" w:rsidR="00A772D3" w:rsidRPr="00B54ED8" w:rsidRDefault="00A772D3" w:rsidP="00A772D3">
      <w:pPr>
        <w:pStyle w:val="ListParagraph"/>
        <w:jc w:val="both"/>
      </w:pPr>
    </w:p>
    <w:p w14:paraId="696F7406" w14:textId="3E240DAB" w:rsidR="00A772D3" w:rsidRPr="00B54ED8" w:rsidRDefault="00A772D3" w:rsidP="00A772D3">
      <w:pPr>
        <w:pStyle w:val="ListParagraph"/>
        <w:jc w:val="both"/>
      </w:pPr>
      <w:r w:rsidRPr="00B54ED8">
        <w:t xml:space="preserve">El segundo caso correspondió al perfil de “Don José”, una persona adulta mayor, residente en área rural, con bajo nivel educativo y una situación conyugal </w:t>
      </w:r>
      <w:r w:rsidR="00097676" w:rsidRPr="00B54ED8">
        <w:t>casado</w:t>
      </w:r>
      <w:r w:rsidRPr="00B54ED8">
        <w:t xml:space="preserve">, seleccionado para representar un contexto social diferente al primero. De esta manera, ambos ejemplos permitieron observar </w:t>
      </w:r>
      <w:r w:rsidR="007E79E8" w:rsidRPr="00B54ED8">
        <w:t>si</w:t>
      </w:r>
      <w:r w:rsidRPr="00B54ED8">
        <w:t xml:space="preserve"> variaciones en la situación del </w:t>
      </w:r>
      <w:r w:rsidR="007E79E8" w:rsidRPr="00B54ED8">
        <w:t xml:space="preserve">infractor varia la falta. </w:t>
      </w:r>
    </w:p>
    <w:p w14:paraId="4354B77F" w14:textId="77777777" w:rsidR="00622F6C" w:rsidRPr="00B54ED8"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B54ED8"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1</w:t>
            </w:r>
          </w:p>
        </w:tc>
      </w:tr>
      <w:tr w:rsidR="002710B0" w:rsidRPr="00B54ED8"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B54ED8" w:rsidRDefault="00DC2ABF" w:rsidP="002710B0">
            <w:pPr>
              <w:spacing w:after="0" w:line="240" w:lineRule="auto"/>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2710B0" w:rsidRPr="00B54ED8"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r w:rsidR="002710B0" w:rsidRPr="00B54ED8"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bl>
    <w:p w14:paraId="3ED765EF" w14:textId="77777777" w:rsidR="002710B0" w:rsidRPr="00B54ED8" w:rsidRDefault="002710B0" w:rsidP="00622F6C">
      <w:pPr>
        <w:pStyle w:val="ListParagraph"/>
        <w:rPr>
          <w:b/>
          <w:bCs/>
        </w:rPr>
      </w:pPr>
    </w:p>
    <w:p w14:paraId="539F285A" w14:textId="22FEFF4D" w:rsidR="007E79E8" w:rsidRPr="00B54ED8" w:rsidRDefault="007E79E8" w:rsidP="00A72640">
      <w:pPr>
        <w:pStyle w:val="ListParagraph"/>
        <w:jc w:val="both"/>
      </w:pPr>
      <w:r w:rsidRPr="00B54ED8">
        <w:t>Según los resultados</w:t>
      </w:r>
      <w:r w:rsidR="003D7C51" w:rsidRPr="00B54ED8">
        <w:t xml:space="preserve"> a pesar de ser perfiles diferentes lo más probable es que la falta sea la </w:t>
      </w:r>
      <w:r w:rsidR="00A72640" w:rsidRPr="00B54ED8">
        <w:t>misma (falta contra las buenas costumbres)</w:t>
      </w:r>
      <w:r w:rsidR="003D7C51" w:rsidRPr="00B54ED8">
        <w:t xml:space="preserve">. Eso debido a que la </w:t>
      </w:r>
      <w:r w:rsidR="00F34D94" w:rsidRPr="00B54ED8">
        <w:t xml:space="preserve">según visto en la fase 1 la falta </w:t>
      </w:r>
      <w:r w:rsidR="00097676" w:rsidRPr="00B54ED8">
        <w:t>más</w:t>
      </w:r>
      <w:r w:rsidR="00F34D94" w:rsidRPr="00B54ED8">
        <w:t xml:space="preserve"> recurrente es falta contra las buenas costumbres</w:t>
      </w:r>
      <w:r w:rsidR="00097337" w:rsidRPr="00B54ED8">
        <w:t xml:space="preserve"> por lo que lógicamente </w:t>
      </w:r>
      <w:r w:rsidR="00E53CE0" w:rsidRPr="00B54ED8">
        <w:t xml:space="preserve">no importa tanto el perfil de la persona para poder predecir la falta. </w:t>
      </w:r>
    </w:p>
    <w:p w14:paraId="6C4C8B60" w14:textId="77777777" w:rsidR="002227BB" w:rsidRPr="00B54ED8" w:rsidRDefault="002227BB" w:rsidP="00622F6C">
      <w:pPr>
        <w:pStyle w:val="ListParagraph"/>
      </w:pPr>
    </w:p>
    <w:p w14:paraId="438CB51A" w14:textId="2C243CE0" w:rsidR="002227BB" w:rsidRPr="00B54ED8" w:rsidRDefault="00846FBF" w:rsidP="00A72640">
      <w:pPr>
        <w:pStyle w:val="ListParagraph"/>
        <w:numPr>
          <w:ilvl w:val="0"/>
          <w:numId w:val="3"/>
        </w:numPr>
        <w:jc w:val="both"/>
      </w:pPr>
      <w:r w:rsidRPr="00B54ED8">
        <w:t xml:space="preserve">Se desarrolló un segundo modelo con el objetivo de predecir la variable </w:t>
      </w:r>
      <w:r w:rsidRPr="00B54ED8">
        <w:rPr>
          <w:b/>
          <w:bCs/>
        </w:rPr>
        <w:t>edad quinquenal</w:t>
      </w:r>
      <w:r w:rsidRPr="00B54ED8">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los resultados </w:t>
      </w:r>
      <w:r w:rsidRPr="00B54ED8">
        <w:lastRenderedPageBreak/>
        <w:t>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B54ED8" w:rsidRDefault="00846FBF" w:rsidP="00846FBF">
      <w:pPr>
        <w:pStyle w:val="ListParagraph"/>
      </w:pPr>
    </w:p>
    <w:p w14:paraId="041CE949" w14:textId="493794CD" w:rsidR="00003F1D" w:rsidRPr="00B54ED8" w:rsidRDefault="00F1006E" w:rsidP="00CC11DB">
      <w:pPr>
        <w:pStyle w:val="ListParagraph"/>
        <w:jc w:val="center"/>
      </w:pPr>
      <w:r w:rsidRPr="00B54ED8">
        <w:rPr>
          <w:noProof/>
        </w:rPr>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6">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B54ED8" w:rsidRDefault="00CC11DB" w:rsidP="00CC11DB">
      <w:pPr>
        <w:pStyle w:val="ListParagraph"/>
        <w:jc w:val="center"/>
      </w:pPr>
    </w:p>
    <w:p w14:paraId="1F927F06" w14:textId="0DEEFE9A" w:rsidR="00003F1D" w:rsidRPr="00B54ED8" w:rsidRDefault="002D1FD9" w:rsidP="0004313C">
      <w:pPr>
        <w:pStyle w:val="ListParagraph"/>
        <w:jc w:val="both"/>
      </w:pPr>
      <w:r w:rsidRPr="00B54ED8">
        <w:t xml:space="preserve">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estado de ebriedad— mostró mayores probabilidades en grupos ligeramente </w:t>
      </w:r>
      <w:r w:rsidRPr="00B54ED8">
        <w:lastRenderedPageBreak/>
        <w:t>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Pr="00B54ED8"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B54ED8"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2</w:t>
            </w:r>
          </w:p>
        </w:tc>
      </w:tr>
      <w:tr w:rsidR="00F1006E" w:rsidRPr="00B54ED8"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F1006E" w:rsidRPr="00B54ED8"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20-24</w:t>
            </w:r>
          </w:p>
        </w:tc>
      </w:tr>
      <w:tr w:rsidR="00F1006E" w:rsidRPr="00B54ED8"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30-34</w:t>
            </w:r>
          </w:p>
        </w:tc>
      </w:tr>
    </w:tbl>
    <w:p w14:paraId="44DCB792" w14:textId="77777777" w:rsidR="00F1006E" w:rsidRPr="00B54ED8" w:rsidRDefault="00F1006E" w:rsidP="0004313C">
      <w:pPr>
        <w:pStyle w:val="ListParagraph"/>
        <w:jc w:val="both"/>
      </w:pPr>
    </w:p>
    <w:p w14:paraId="595CF66F" w14:textId="77777777" w:rsidR="0004313C" w:rsidRPr="00B54ED8" w:rsidRDefault="0004313C" w:rsidP="0004313C">
      <w:pPr>
        <w:pStyle w:val="ListParagraph"/>
        <w:jc w:val="both"/>
      </w:pPr>
    </w:p>
    <w:p w14:paraId="2B3CB057" w14:textId="4DC08C4B" w:rsidR="0023431F" w:rsidRPr="00B54ED8" w:rsidRDefault="00452816" w:rsidP="0023431F">
      <w:pPr>
        <w:jc w:val="both"/>
      </w:pPr>
      <w:r w:rsidRPr="00B54ED8">
        <w:t xml:space="preserve">3. </w:t>
      </w:r>
      <w:r w:rsidR="0023431F" w:rsidRPr="00B54ED8">
        <w:t xml:space="preserve">El tercer modelo se enfocó en predecir el </w:t>
      </w:r>
      <w:r w:rsidR="0023431F" w:rsidRPr="00B54ED8">
        <w:rPr>
          <w:b/>
          <w:bCs/>
        </w:rPr>
        <w:t>nivel de escolaridad</w:t>
      </w:r>
      <w:r w:rsidR="0023431F" w:rsidRPr="00B54ED8">
        <w:t xml:space="preserve"> </w:t>
      </w:r>
      <w:r w:rsidR="00BB773A" w:rsidRPr="00B54ED8">
        <w:t>de</w:t>
      </w:r>
      <w:r w:rsidR="0023431F" w:rsidRPr="00B54ED8">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rsidR="0023431F" w:rsidRPr="00B54ED8">
        <w:t>subg_principales</w:t>
      </w:r>
      <w:proofErr w:type="spellEnd"/>
      <w:r w:rsidR="0023431F" w:rsidRPr="00B54ED8">
        <w:t xml:space="preserve">, </w:t>
      </w:r>
      <w:proofErr w:type="spellStart"/>
      <w:r w:rsidR="0023431F" w:rsidRPr="00B54ED8">
        <w:t>gran_grupos</w:t>
      </w:r>
      <w:proofErr w:type="spellEnd"/>
      <w:r w:rsidR="0023431F" w:rsidRPr="00B54ED8">
        <w:t xml:space="preserve"> y </w:t>
      </w:r>
      <w:proofErr w:type="spellStart"/>
      <w:r w:rsidR="0023431F" w:rsidRPr="00B54ED8">
        <w:t>g_primarios</w:t>
      </w:r>
      <w:proofErr w:type="spellEnd"/>
      <w:r w:rsidR="0023431F" w:rsidRPr="00B54ED8">
        <w:t>).</w:t>
      </w:r>
    </w:p>
    <w:p w14:paraId="5B9410AC" w14:textId="4B50F845" w:rsidR="0023431F" w:rsidRPr="00B54ED8" w:rsidRDefault="0023431F" w:rsidP="0023431F">
      <w:pPr>
        <w:jc w:val="both"/>
      </w:pPr>
      <w:r w:rsidRPr="00B54ED8">
        <w:t xml:space="preserve">El árbol de decisión generado muestra que las variables laborales (especialmente </w:t>
      </w:r>
      <w:proofErr w:type="spellStart"/>
      <w:r w:rsidRPr="00B54ED8">
        <w:t>subg_principales</w:t>
      </w:r>
      <w:proofErr w:type="spellEnd"/>
      <w:r w:rsidRPr="00B54ED8">
        <w:t xml:space="preserve"> y </w:t>
      </w:r>
      <w:proofErr w:type="spellStart"/>
      <w:r w:rsidRPr="00B54ED8">
        <w:t>gran_grupos</w:t>
      </w:r>
      <w:proofErr w:type="spellEnd"/>
      <w:r w:rsidRPr="00B54ED8">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w:t>
      </w:r>
      <w:r w:rsidR="00B54ED8" w:rsidRPr="00B54ED8">
        <w:t xml:space="preserve">infracción </w:t>
      </w:r>
      <w:r w:rsidRPr="00B54ED8">
        <w:t xml:space="preserve">solo interviene en una división secundaria, indicando que la ubicación </w:t>
      </w:r>
      <w:proofErr w:type="gramStart"/>
      <w:r w:rsidRPr="00B54ED8">
        <w:t>influye</w:t>
      </w:r>
      <w:proofErr w:type="gramEnd"/>
      <w:r w:rsidRPr="00B54ED8">
        <w:t xml:space="preserve"> pero en menor medida que las características laborales.</w:t>
      </w:r>
    </w:p>
    <w:p w14:paraId="2BE8E221" w14:textId="5BBB28C5" w:rsidR="0004313C" w:rsidRPr="00B54ED8" w:rsidRDefault="0023431F" w:rsidP="00BB773A">
      <w:pPr>
        <w:jc w:val="both"/>
      </w:pPr>
      <w:r w:rsidRPr="00B54ED8">
        <w:t xml:space="preserve">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w:t>
      </w:r>
      <w:proofErr w:type="gramStart"/>
      <w:r w:rsidRPr="00B54ED8">
        <w:t>ramas</w:t>
      </w:r>
      <w:proofErr w:type="gramEnd"/>
      <w:r w:rsidRPr="00B54ED8">
        <w:t>, con un bajo aprovechamiento del resto de la estructura de clases disponibles en la base de datos. Esto se debe a que las variables consideradas no aportan suficiente variabilidad explicativa para diferenciar adecuadamente todos los niveles de escolaridad.</w:t>
      </w:r>
    </w:p>
    <w:p w14:paraId="6F7D518B" w14:textId="77777777" w:rsidR="001D2727" w:rsidRPr="00B54ED8" w:rsidRDefault="001D2727" w:rsidP="00BB773A">
      <w:pPr>
        <w:jc w:val="both"/>
      </w:pPr>
    </w:p>
    <w:p w14:paraId="7829CCA2" w14:textId="69AD751A" w:rsidR="001D2727" w:rsidRPr="00B54ED8" w:rsidRDefault="001D2727" w:rsidP="001D2727">
      <w:pPr>
        <w:jc w:val="center"/>
      </w:pPr>
      <w:r w:rsidRPr="00B54ED8">
        <w:rPr>
          <w:noProof/>
        </w:rPr>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7">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Pr="00B54ED8" w:rsidRDefault="001D2727" w:rsidP="001D2727">
      <w:pPr>
        <w:jc w:val="center"/>
      </w:pPr>
    </w:p>
    <w:p w14:paraId="387427C1" w14:textId="7D8EED0D" w:rsidR="0055770D" w:rsidRPr="00B54ED8" w:rsidRDefault="00B47A7D" w:rsidP="0055770D">
      <w:r w:rsidRPr="00B54ED8">
        <w:t>Para evaluar el modelo se crearon dos perfiles</w:t>
      </w:r>
      <w:r w:rsidR="0055770D" w:rsidRPr="00B54ED8">
        <w:t>.</w:t>
      </w:r>
      <w:r w:rsidR="00452816" w:rsidRPr="00B54ED8">
        <w:t>:</w:t>
      </w:r>
    </w:p>
    <w:p w14:paraId="6C0684FF" w14:textId="6457BFF0" w:rsidR="0055770D" w:rsidRPr="00B54ED8" w:rsidRDefault="0055770D" w:rsidP="0055770D">
      <w:r w:rsidRPr="00B54ED8">
        <w:t xml:space="preserve">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 </w:t>
      </w:r>
    </w:p>
    <w:p w14:paraId="6F3AB6C5" w14:textId="2C86A81B" w:rsidR="001D2727" w:rsidRPr="00B54ED8" w:rsidRDefault="0055770D" w:rsidP="0055770D">
      <w:r w:rsidRPr="00B54ED8">
        <w:t xml:space="preserve">Lo único diferente es su ocupación: trabajador agrícola, parte del sector primario. </w:t>
      </w:r>
    </w:p>
    <w:p w14:paraId="26069926" w14:textId="7C5139C4" w:rsidR="0055770D" w:rsidRPr="00B54ED8" w:rsidRDefault="0055770D" w:rsidP="0055770D">
      <w:r w:rsidRPr="00B54ED8">
        <w:t>Para la situación 2 son exactamente las mismas características personales, de lugar y contexto.</w:t>
      </w:r>
      <w:r w:rsidR="00B54ED8" w:rsidRPr="00B54ED8">
        <w:t xml:space="preserve"> </w:t>
      </w:r>
      <w:r w:rsidRPr="00B54ED8">
        <w:t>Solo cambia la ocupación: un trabajador profesional de la salud (ej. enfermero o médico), un sector que estadísticamente requiere mayor escolaridad.</w:t>
      </w:r>
    </w:p>
    <w:p w14:paraId="417C062C" w14:textId="77777777" w:rsidR="00B750DC" w:rsidRPr="00B54ED8" w:rsidRDefault="00B750DC" w:rsidP="0055770D"/>
    <w:p w14:paraId="119F18BF" w14:textId="77777777" w:rsidR="00452816" w:rsidRPr="00B54ED8" w:rsidRDefault="00452816" w:rsidP="0055770D"/>
    <w:p w14:paraId="4E9F8AB7" w14:textId="77777777" w:rsidR="00452816" w:rsidRPr="00B54ED8" w:rsidRDefault="00452816" w:rsidP="0055770D"/>
    <w:tbl>
      <w:tblPr>
        <w:tblW w:w="3841" w:type="dxa"/>
        <w:jc w:val="center"/>
        <w:tblLook w:val="04A0" w:firstRow="1" w:lastRow="0" w:firstColumn="1" w:lastColumn="0" w:noHBand="0" w:noVBand="1"/>
      </w:tblPr>
      <w:tblGrid>
        <w:gridCol w:w="802"/>
        <w:gridCol w:w="1439"/>
        <w:gridCol w:w="1600"/>
      </w:tblGrid>
      <w:tr w:rsidR="00B750DC" w:rsidRPr="00B54ED8"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lastRenderedPageBreak/>
              <w:t>Árbol 3</w:t>
            </w:r>
          </w:p>
        </w:tc>
      </w:tr>
      <w:tr w:rsidR="00B750DC" w:rsidRPr="00B54ED8"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Interpretacion</w:t>
            </w:r>
            <w:proofErr w:type="spellEnd"/>
          </w:p>
        </w:tc>
      </w:tr>
      <w:tr w:rsidR="00B750DC" w:rsidRPr="00B54ED8"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r w:rsidR="00B750DC" w:rsidRPr="00B54ED8"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bl>
    <w:p w14:paraId="1171EC02" w14:textId="77777777" w:rsidR="009540D2" w:rsidRPr="00B54ED8" w:rsidRDefault="009540D2" w:rsidP="009540D2">
      <w:pPr>
        <w:jc w:val="both"/>
      </w:pPr>
    </w:p>
    <w:p w14:paraId="47EB3DAC" w14:textId="3666665E" w:rsidR="00B750DC" w:rsidRPr="00B54ED8" w:rsidRDefault="009540D2" w:rsidP="009540D2">
      <w:pPr>
        <w:jc w:val="both"/>
      </w:pPr>
      <w:r w:rsidRPr="00B54ED8">
        <w:t>El árbol de decisión para predecir el nivel de escolaridad muestra que variables relacionadas con la ocupación, principalmente los grupos ocupacionales (</w:t>
      </w:r>
      <w:proofErr w:type="spellStart"/>
      <w:r w:rsidRPr="00B54ED8">
        <w:t>gran_grupos</w:t>
      </w:r>
      <w:proofErr w:type="spellEnd"/>
      <w:r w:rsidRPr="00B54ED8">
        <w:t>) y subgrupos específicos (</w:t>
      </w:r>
      <w:proofErr w:type="spellStart"/>
      <w:r w:rsidRPr="00B54ED8">
        <w:t>subg_principales</w:t>
      </w:r>
      <w:proofErr w:type="spellEnd"/>
      <w:r w:rsidRPr="00B54ED8">
        <w:t>),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5D349D03" w14:textId="7BA6741F" w:rsidR="0039269A" w:rsidRPr="00B54ED8" w:rsidRDefault="00452816" w:rsidP="00452816">
      <w:pPr>
        <w:jc w:val="both"/>
      </w:pPr>
      <w:r w:rsidRPr="00B54ED8">
        <w:t xml:space="preserve">4. </w:t>
      </w:r>
      <w:r w:rsidR="0039269A" w:rsidRPr="00B54ED8">
        <w:t xml:space="preserve">El árbol de decisión para predecir el </w:t>
      </w:r>
      <w:r w:rsidR="0039269A" w:rsidRPr="00B54ED8">
        <w:rPr>
          <w:b/>
          <w:bCs/>
        </w:rPr>
        <w:t>año de la infracción</w:t>
      </w:r>
      <w:r w:rsidR="0039269A" w:rsidRPr="00B54ED8">
        <w:t xml:space="preserve"> muestra que la variable más influyente es el tipo de falta (</w:t>
      </w:r>
      <w:proofErr w:type="spellStart"/>
      <w:r w:rsidR="0039269A" w:rsidRPr="00B54ED8">
        <w:t>falta_inf</w:t>
      </w:r>
      <w:proofErr w:type="spellEnd"/>
      <w:r w:rsidR="0039269A" w:rsidRPr="00B54ED8">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07E3F86B" w14:textId="77777777" w:rsidR="0039269A" w:rsidRPr="00B54ED8" w:rsidRDefault="0039269A" w:rsidP="0039269A">
      <w:pPr>
        <w:jc w:val="both"/>
      </w:pPr>
      <w:r w:rsidRPr="00B54ED8">
        <w:t>Entre los individuos sin faltas del tipo 5 o superior, la siguiente variable relevante es la clasificación ocupacional primaria (</w:t>
      </w:r>
      <w:proofErr w:type="spellStart"/>
      <w:r w:rsidRPr="00B54ED8">
        <w:t>g_primarios</w:t>
      </w:r>
      <w:proofErr w:type="spellEnd"/>
      <w:r w:rsidRPr="00B54ED8">
        <w:t>), que permite diferenciar un subconjunto que se asocia mayoritariamente con infracciones registradas en 2021. No obstante, el modelo no logra distinguir adecuadamente los años 2022, 2023 y 2024, que aparecen como categorías “</w:t>
      </w:r>
      <w:proofErr w:type="spellStart"/>
      <w:r w:rsidRPr="00B54ED8">
        <w:t>unused</w:t>
      </w:r>
      <w:proofErr w:type="spellEnd"/>
      <w:r w:rsidRPr="00B54ED8">
        <w:t>”, es decir, no aportan separación predictiva y la mayoría terminan asignadas a 2020.</w:t>
      </w:r>
    </w:p>
    <w:p w14:paraId="6DFE5595" w14:textId="0BCE6421" w:rsidR="007E0A73" w:rsidRPr="00B54ED8" w:rsidRDefault="0039269A" w:rsidP="0039269A">
      <w:pPr>
        <w:jc w:val="both"/>
      </w:pPr>
      <w:r w:rsidRPr="00B54ED8">
        <w:t xml:space="preserve">En resumen, aunque se identifican patrones iniciales —especialmente relacionados con el tipo específico de falta—, el modelo presenta una capacidad predictiva limitada debido a la fuerte </w:t>
      </w:r>
      <w:proofErr w:type="spellStart"/>
      <w:r w:rsidRPr="00B54ED8">
        <w:t>desbalanceación</w:t>
      </w:r>
      <w:proofErr w:type="spellEnd"/>
      <w:r w:rsidRPr="00B54ED8">
        <w:t xml:space="preserve"> entre años y la baja influencia de las demás variables sociodemográficas y ocupacionales. El resultado sugiere que este enfoque no es adecuado </w:t>
      </w:r>
      <w:r w:rsidRPr="00B54ED8">
        <w:lastRenderedPageBreak/>
        <w:t>para estimar correctamente el año de una infracción y requeriría técnicas más robustas o la incorporación de variables temporales adicionales para mejorar la discriminación entre períodos.</w:t>
      </w:r>
    </w:p>
    <w:p w14:paraId="4B86C801" w14:textId="666AA07B" w:rsidR="009B0AC7" w:rsidRPr="00B54ED8" w:rsidRDefault="009B0AC7" w:rsidP="009B0AC7">
      <w:pPr>
        <w:jc w:val="center"/>
      </w:pPr>
      <w:r w:rsidRPr="00B54ED8">
        <w:rPr>
          <w:noProof/>
        </w:rPr>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8">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Pr="00B54ED8" w:rsidRDefault="000400DB" w:rsidP="00593C69">
      <w:pPr>
        <w:jc w:val="both"/>
      </w:pPr>
      <w:r w:rsidRPr="00B54ED8">
        <w:t xml:space="preserve">Para evaluar el desempeño del modelo se crearon dos casos ficticios. </w:t>
      </w:r>
      <w:r w:rsidR="00593C69" w:rsidRPr="00B54ED8">
        <w:t>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comerciales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Pr="00B54ED8" w:rsidRDefault="00593C69" w:rsidP="00593C69">
      <w:pPr>
        <w:jc w:val="both"/>
      </w:pPr>
      <w:r w:rsidRPr="00B54ED8">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ciertos comportamientos infractores relacionados con actividades comerciales se desplazaron temporalmente hacia dicho periodo.</w:t>
      </w:r>
    </w:p>
    <w:p w14:paraId="3382B251" w14:textId="7001FF84" w:rsidR="00964E4B" w:rsidRPr="00B54ED8" w:rsidRDefault="00964E4B" w:rsidP="00593C69">
      <w:pPr>
        <w:jc w:val="both"/>
      </w:pPr>
      <w:r w:rsidRPr="00B54ED8">
        <w:lastRenderedPageBreak/>
        <w:t xml:space="preserve">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w:t>
      </w:r>
    </w:p>
    <w:p w14:paraId="0A94C99A" w14:textId="77777777" w:rsidR="006366F4" w:rsidRPr="00B54ED8"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B54ED8"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4</w:t>
            </w:r>
          </w:p>
        </w:tc>
      </w:tr>
      <w:tr w:rsidR="006366F4" w:rsidRPr="00B54ED8"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2788146E" w14:textId="7FD2F602" w:rsidR="006366F4" w:rsidRPr="00B54ED8" w:rsidRDefault="00B54ED8"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6366F4" w:rsidRPr="00B54ED8"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2021</w:t>
            </w:r>
          </w:p>
        </w:tc>
      </w:tr>
      <w:tr w:rsidR="006366F4" w:rsidRPr="00B54ED8"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2020</w:t>
            </w:r>
          </w:p>
        </w:tc>
      </w:tr>
    </w:tbl>
    <w:p w14:paraId="1F14CEB2" w14:textId="77777777" w:rsidR="007B7CEA" w:rsidRDefault="007B7CEA" w:rsidP="00593C69">
      <w:pPr>
        <w:jc w:val="both"/>
      </w:pPr>
    </w:p>
    <w:p w14:paraId="07CB5E29" w14:textId="15CE1BFF" w:rsidR="006366F4" w:rsidRDefault="007B7CEA" w:rsidP="00593C69">
      <w:pPr>
        <w:jc w:val="both"/>
      </w:pPr>
      <w:r w:rsidRPr="00B54ED8">
        <w:t>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p w14:paraId="59761605" w14:textId="77777777" w:rsidR="008417BB" w:rsidRDefault="008417BB" w:rsidP="00593C69">
      <w:pPr>
        <w:jc w:val="both"/>
      </w:pPr>
    </w:p>
    <w:p w14:paraId="0090D127" w14:textId="1F8893B0" w:rsidR="008417BB" w:rsidRDefault="008417BB" w:rsidP="008417BB">
      <w:pPr>
        <w:jc w:val="both"/>
        <w:rPr>
          <w:b/>
          <w:bCs/>
        </w:rPr>
      </w:pPr>
      <w:proofErr w:type="spellStart"/>
      <w:r w:rsidRPr="008417BB">
        <w:rPr>
          <w:b/>
          <w:bCs/>
        </w:rPr>
        <w:t>Random</w:t>
      </w:r>
      <w:proofErr w:type="spellEnd"/>
      <w:r w:rsidRPr="008417BB">
        <w:rPr>
          <w:b/>
          <w:bCs/>
        </w:rPr>
        <w:t xml:space="preserve"> Forest</w:t>
      </w:r>
    </w:p>
    <w:p w14:paraId="411ABA3B" w14:textId="5C049741" w:rsidR="008417BB" w:rsidRDefault="00024791" w:rsidP="003240D3">
      <w:pPr>
        <w:pStyle w:val="ListParagraph"/>
        <w:numPr>
          <w:ilvl w:val="0"/>
          <w:numId w:val="8"/>
        </w:numPr>
        <w:jc w:val="both"/>
      </w:pPr>
      <w:r w:rsidRPr="00024791">
        <w:t xml:space="preserve">Con el objetivo de mejorar el desempeño predictivo logrado mediante el árbol de decisión, se implementó un modelo </w:t>
      </w:r>
      <w:proofErr w:type="spellStart"/>
      <w:r w:rsidRPr="00024791">
        <w:t>Random</w:t>
      </w:r>
      <w:proofErr w:type="spellEnd"/>
      <w:r w:rsidRPr="00024791">
        <w:t xml:space="preserve"> Forest utilizando las mismas variables sociodemográficas, geográficas y ocupacionales como predictores, manteniendo como variable objetivo el </w:t>
      </w:r>
      <w:r w:rsidRPr="002432F4">
        <w:rPr>
          <w:b/>
          <w:bCs/>
        </w:rPr>
        <w:t>tipo de falta cometida</w:t>
      </w:r>
      <w:r w:rsidRPr="00024791">
        <w:t xml:space="preserve">. Este enfoque permite capturar relaciones no lineales entre las variables y reducir el sobreajuste característico de los modelos de un solo árbol. El entrenamiento del modelo utilizó 50 árboles de decisión base, lo cual permitió observar una disminución progresiva en el error </w:t>
      </w:r>
      <w:proofErr w:type="spellStart"/>
      <w:r w:rsidRPr="00024791">
        <w:t>Out</w:t>
      </w:r>
      <w:proofErr w:type="spellEnd"/>
      <w:r w:rsidRPr="00024791">
        <w:t>-</w:t>
      </w:r>
      <w:proofErr w:type="spellStart"/>
      <w:r w:rsidRPr="00024791">
        <w:t>of</w:t>
      </w:r>
      <w:proofErr w:type="spellEnd"/>
      <w:r w:rsidRPr="00024791">
        <w:t>-Bag (</w:t>
      </w:r>
      <w:proofErr w:type="spellStart"/>
      <w:r w:rsidRPr="00024791">
        <w:t>OOB</w:t>
      </w:r>
      <w:proofErr w:type="spellEnd"/>
      <w:r w:rsidRPr="00024791">
        <w:t xml:space="preserve">), estabilizándose alrededor de un 40%, según se aprecia en el gráfico de evolución del error. Aunque el desempeño continúa siendo limitado por la fuerte desbalance en la distribución de tipos de falta, el </w:t>
      </w:r>
      <w:proofErr w:type="spellStart"/>
      <w:r w:rsidRPr="00024791">
        <w:t>Random</w:t>
      </w:r>
      <w:proofErr w:type="spellEnd"/>
      <w:r w:rsidRPr="00024791">
        <w:t xml:space="preserve"> Forest muestra una mayor robustez y mejor capacidad de clasificación comparado con el árbol simple. De esta manera, se obtiene un modelo más confiable para analizar los factores asociados a la infracción, manteniendo un enfoque interpretativo a partir de la importancia relativa de las variables predictoras.</w:t>
      </w:r>
    </w:p>
    <w:p w14:paraId="20B54EBB" w14:textId="68673E49" w:rsidR="00024791" w:rsidRDefault="00C33443" w:rsidP="0013712D">
      <w:pPr>
        <w:jc w:val="center"/>
      </w:pPr>
      <w:r>
        <w:rPr>
          <w:noProof/>
        </w:rPr>
        <w:lastRenderedPageBreak/>
        <w:drawing>
          <wp:inline distT="0" distB="0" distL="0" distR="0" wp14:anchorId="7C0B719F" wp14:editId="58AA13F0">
            <wp:extent cx="3040178" cy="3649980"/>
            <wp:effectExtent l="0" t="0" r="8255" b="7620"/>
            <wp:docPr id="97749609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96098" name="Picture 1" descr="A graph with different colored lines&#10;&#10;AI-generated content may be incorrect."/>
                    <pic:cNvPicPr/>
                  </pic:nvPicPr>
                  <pic:blipFill rotWithShape="1">
                    <a:blip r:embed="rId9">
                      <a:extLst>
                        <a:ext uri="{28A0092B-C50C-407E-A947-70E740481C1C}">
                          <a14:useLocalDpi xmlns:a14="http://schemas.microsoft.com/office/drawing/2010/main" val="0"/>
                        </a:ext>
                      </a:extLst>
                    </a:blip>
                    <a:srcRect t="6840" r="10421" b="4592"/>
                    <a:stretch>
                      <a:fillRect/>
                    </a:stretch>
                  </pic:blipFill>
                  <pic:spPr bwMode="auto">
                    <a:xfrm>
                      <a:off x="0" y="0"/>
                      <a:ext cx="3041136" cy="3651130"/>
                    </a:xfrm>
                    <a:prstGeom prst="rect">
                      <a:avLst/>
                    </a:prstGeom>
                    <a:ln>
                      <a:noFill/>
                    </a:ln>
                    <a:extLst>
                      <a:ext uri="{53640926-AAD7-44D8-BBD7-CCE9431645EC}">
                        <a14:shadowObscured xmlns:a14="http://schemas.microsoft.com/office/drawing/2010/main"/>
                      </a:ext>
                    </a:extLst>
                  </pic:spPr>
                </pic:pic>
              </a:graphicData>
            </a:graphic>
          </wp:inline>
        </w:drawing>
      </w:r>
    </w:p>
    <w:p w14:paraId="4350BE99" w14:textId="230E6A33" w:rsidR="000F06D9" w:rsidRDefault="000F06D9" w:rsidP="00024791">
      <w:pPr>
        <w:jc w:val="both"/>
      </w:pPr>
      <w:r>
        <w:t>Casos prácticos:</w:t>
      </w:r>
    </w:p>
    <w:p w14:paraId="380B5EEA" w14:textId="79F0025C" w:rsidR="000F06D9" w:rsidRDefault="000F06D9" w:rsidP="00024791">
      <w:pPr>
        <w:jc w:val="both"/>
      </w:pPr>
      <w:r w:rsidRPr="000F06D9">
        <w:t>Hombre de 28 años, residente en un municipio urbano del departamento 1. Se reporta soltero, con escolaridad media (básico completo), sabe leer y escribir y trabaja como dependiente de comercio en una tienda de barrio. No estaba bajo los efectos del alcohol al momento de la infracción. Este tipo de perfil suele reflejar conductas infractoras relacionadas con disputas en vía pública o faltas contra la convivencia ciudadana.</w:t>
      </w:r>
    </w:p>
    <w:p w14:paraId="5290DE37" w14:textId="0352698B" w:rsidR="000F06D9" w:rsidRDefault="0013712D" w:rsidP="00024791">
      <w:pPr>
        <w:jc w:val="both"/>
      </w:pPr>
      <w:r w:rsidRPr="0013712D">
        <w:t>Hombre de 42 años que vive en el área urbana de un municipio del departamento 8. Está casado, tiene escolaridad primaria incompleta y pertenece al sector agrícola. Aunque trabajó todo el día, fue detenido en la noche por una falta leve con consumo moderado de alcohol. Este tipo de perfil representa a una parte importante de la población registrada en boletas municipales.</w:t>
      </w:r>
    </w:p>
    <w:tbl>
      <w:tblPr>
        <w:tblW w:w="5380" w:type="dxa"/>
        <w:jc w:val="center"/>
        <w:tblCellMar>
          <w:left w:w="70" w:type="dxa"/>
          <w:right w:w="70" w:type="dxa"/>
        </w:tblCellMar>
        <w:tblLook w:val="04A0" w:firstRow="1" w:lastRow="0" w:firstColumn="1" w:lastColumn="0" w:noHBand="0" w:noVBand="1"/>
      </w:tblPr>
      <w:tblGrid>
        <w:gridCol w:w="746"/>
        <w:gridCol w:w="1337"/>
        <w:gridCol w:w="3297"/>
      </w:tblGrid>
      <w:tr w:rsidR="00154E63" w:rsidRPr="00154E63" w14:paraId="63F0CC1E" w14:textId="77777777" w:rsidTr="00154E63">
        <w:trPr>
          <w:trHeight w:val="288"/>
          <w:jc w:val="center"/>
        </w:trPr>
        <w:tc>
          <w:tcPr>
            <w:tcW w:w="5380" w:type="dxa"/>
            <w:gridSpan w:val="3"/>
            <w:tcBorders>
              <w:top w:val="single" w:sz="4" w:space="0" w:color="auto"/>
              <w:left w:val="single" w:sz="4" w:space="0" w:color="auto"/>
              <w:bottom w:val="single" w:sz="4" w:space="0" w:color="auto"/>
              <w:right w:val="single" w:sz="4" w:space="0" w:color="auto"/>
            </w:tcBorders>
            <w:noWrap/>
            <w:vAlign w:val="center"/>
            <w:hideMark/>
          </w:tcPr>
          <w:p w14:paraId="17639FA9"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Random</w:t>
            </w:r>
            <w:proofErr w:type="spellEnd"/>
            <w:r w:rsidRPr="00154E63">
              <w:rPr>
                <w:rFonts w:ascii="Aptos Narrow" w:eastAsia="Times New Roman" w:hAnsi="Aptos Narrow" w:cs="Times New Roman"/>
                <w:color w:val="000000"/>
                <w:kern w:val="0"/>
                <w:sz w:val="22"/>
                <w:szCs w:val="22"/>
                <w:lang w:val="es-MX" w:eastAsia="es-MX"/>
                <w14:ligatures w14:val="none"/>
              </w:rPr>
              <w:t xml:space="preserve"> Forest 1</w:t>
            </w:r>
          </w:p>
        </w:tc>
      </w:tr>
      <w:tr w:rsidR="00154E63" w:rsidRPr="00154E63" w14:paraId="735B13F9"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27D37DC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w:t>
            </w:r>
          </w:p>
        </w:tc>
        <w:tc>
          <w:tcPr>
            <w:tcW w:w="1337" w:type="dxa"/>
            <w:tcBorders>
              <w:top w:val="nil"/>
              <w:left w:val="nil"/>
              <w:bottom w:val="single" w:sz="4" w:space="0" w:color="auto"/>
              <w:right w:val="single" w:sz="4" w:space="0" w:color="auto"/>
            </w:tcBorders>
            <w:noWrap/>
            <w:vAlign w:val="center"/>
            <w:hideMark/>
          </w:tcPr>
          <w:p w14:paraId="778E18A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Probabilidad</w:t>
            </w:r>
          </w:p>
        </w:tc>
        <w:tc>
          <w:tcPr>
            <w:tcW w:w="3297" w:type="dxa"/>
            <w:tcBorders>
              <w:top w:val="nil"/>
              <w:left w:val="nil"/>
              <w:bottom w:val="single" w:sz="4" w:space="0" w:color="auto"/>
              <w:right w:val="single" w:sz="4" w:space="0" w:color="auto"/>
            </w:tcBorders>
            <w:noWrap/>
            <w:vAlign w:val="center"/>
            <w:hideMark/>
          </w:tcPr>
          <w:p w14:paraId="2155CB0A"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Interpretacion</w:t>
            </w:r>
            <w:proofErr w:type="spellEnd"/>
          </w:p>
        </w:tc>
      </w:tr>
      <w:tr w:rsidR="00154E63" w:rsidRPr="00154E63" w14:paraId="67065246"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081A3364"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1</w:t>
            </w:r>
          </w:p>
        </w:tc>
        <w:tc>
          <w:tcPr>
            <w:tcW w:w="1337" w:type="dxa"/>
            <w:tcBorders>
              <w:top w:val="nil"/>
              <w:left w:val="nil"/>
              <w:bottom w:val="single" w:sz="4" w:space="0" w:color="auto"/>
              <w:right w:val="single" w:sz="4" w:space="0" w:color="auto"/>
            </w:tcBorders>
            <w:noWrap/>
            <w:vAlign w:val="center"/>
            <w:hideMark/>
          </w:tcPr>
          <w:p w14:paraId="70324796"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0.5</w:t>
            </w:r>
          </w:p>
        </w:tc>
        <w:tc>
          <w:tcPr>
            <w:tcW w:w="3297" w:type="dxa"/>
            <w:tcBorders>
              <w:top w:val="nil"/>
              <w:left w:val="nil"/>
              <w:bottom w:val="single" w:sz="4" w:space="0" w:color="auto"/>
              <w:right w:val="single" w:sz="4" w:space="0" w:color="auto"/>
            </w:tcBorders>
            <w:noWrap/>
            <w:vAlign w:val="center"/>
            <w:hideMark/>
          </w:tcPr>
          <w:p w14:paraId="53F1318A"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xml:space="preserve">Contra las buenas </w:t>
            </w:r>
            <w:proofErr w:type="spellStart"/>
            <w:r w:rsidRPr="00154E63">
              <w:rPr>
                <w:rFonts w:ascii="Aptos Narrow" w:eastAsia="Times New Roman" w:hAnsi="Aptos Narrow" w:cs="Times New Roman"/>
                <w:color w:val="000000"/>
                <w:kern w:val="0"/>
                <w:sz w:val="22"/>
                <w:szCs w:val="22"/>
                <w:lang w:val="es-MX" w:eastAsia="es-MX"/>
                <w14:ligatures w14:val="none"/>
              </w:rPr>
              <w:t>constumbres</w:t>
            </w:r>
            <w:proofErr w:type="spellEnd"/>
          </w:p>
        </w:tc>
      </w:tr>
      <w:tr w:rsidR="00154E63" w:rsidRPr="00154E63" w14:paraId="4DB47392"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788F2AC8"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2</w:t>
            </w:r>
          </w:p>
        </w:tc>
        <w:tc>
          <w:tcPr>
            <w:tcW w:w="1337" w:type="dxa"/>
            <w:tcBorders>
              <w:top w:val="nil"/>
              <w:left w:val="nil"/>
              <w:bottom w:val="single" w:sz="4" w:space="0" w:color="auto"/>
              <w:right w:val="single" w:sz="4" w:space="0" w:color="auto"/>
            </w:tcBorders>
            <w:noWrap/>
            <w:vAlign w:val="center"/>
            <w:hideMark/>
          </w:tcPr>
          <w:p w14:paraId="27693551"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0.45</w:t>
            </w:r>
          </w:p>
        </w:tc>
        <w:tc>
          <w:tcPr>
            <w:tcW w:w="3297" w:type="dxa"/>
            <w:tcBorders>
              <w:top w:val="nil"/>
              <w:left w:val="nil"/>
              <w:bottom w:val="single" w:sz="4" w:space="0" w:color="auto"/>
              <w:right w:val="single" w:sz="4" w:space="0" w:color="auto"/>
            </w:tcBorders>
            <w:noWrap/>
            <w:vAlign w:val="center"/>
            <w:hideMark/>
          </w:tcPr>
          <w:p w14:paraId="0A2F253E"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Contras las personas</w:t>
            </w:r>
          </w:p>
        </w:tc>
      </w:tr>
    </w:tbl>
    <w:p w14:paraId="5AF1D9D5" w14:textId="77777777" w:rsidR="00154E63" w:rsidRDefault="00154E63" w:rsidP="00024791">
      <w:pPr>
        <w:jc w:val="both"/>
      </w:pPr>
    </w:p>
    <w:p w14:paraId="1C44F587" w14:textId="587A9577" w:rsidR="00C33443" w:rsidRDefault="00B34C86" w:rsidP="00024791">
      <w:pPr>
        <w:jc w:val="both"/>
      </w:pPr>
      <w:r w:rsidRPr="00B34C86">
        <w:lastRenderedPageBreak/>
        <w:t xml:space="preserve">Al aplicar el modelo </w:t>
      </w:r>
      <w:proofErr w:type="spellStart"/>
      <w:r w:rsidRPr="00B34C86">
        <w:t>Random</w:t>
      </w:r>
      <w:proofErr w:type="spellEnd"/>
      <w:r w:rsidRPr="00B34C86">
        <w:t xml:space="preserve"> Forest a dos perfiles sociales distintos, se observa que los patrones de predicción continúan influenciados por características ocupacionales, sociodemográficas y geográficas. En el primer caso, correspondiente a un hombre joven empleado en el sector comercio dentro del área urbana, la mayor probabilidad de clasificación (50%) se asigna a la falta tipo 3, seguida de la tipo 5 (24%), lo cual se relaciona con la prevalencia de incidentes vinculados al comportamiento en espacios públicos y actividades comerciales. Por su parte, el segundo perfil, representado por un agricultor adulto del interior del país, presenta una alta probabilidad hacia la falta tipo 1 (45%) y tipo 5 (33%), evidenciando que, dentro de poblaciones laborales primarias y con escolaridad más baja, son más frecuentes infracciones relacionadas con convivencia y orden público, con menor presencia de faltas asociadas a condiciones urbanas o actividades económicas formales. En ambos casos, el modelo muestra una distribución más informativa de probabilidad que el árbol de decisión, demostrando una mejor capacidad para capturar complejidad en los patrones de infracción.</w:t>
      </w:r>
    </w:p>
    <w:p w14:paraId="3AF6FA62" w14:textId="77777777" w:rsidR="0013712D" w:rsidRDefault="0013712D" w:rsidP="00024791">
      <w:pPr>
        <w:jc w:val="both"/>
      </w:pPr>
    </w:p>
    <w:p w14:paraId="2FE856A1" w14:textId="176793BB" w:rsidR="0013712D" w:rsidRDefault="006F60AB" w:rsidP="0013712D">
      <w:pPr>
        <w:pStyle w:val="ListParagraph"/>
        <w:numPr>
          <w:ilvl w:val="0"/>
          <w:numId w:val="8"/>
        </w:numPr>
        <w:jc w:val="both"/>
      </w:pPr>
      <w:r w:rsidRPr="006F60AB">
        <w:t xml:space="preserve">Para explorar la capacidad predictiva del </w:t>
      </w:r>
      <w:proofErr w:type="spellStart"/>
      <w:r w:rsidRPr="006F60AB">
        <w:t>Random</w:t>
      </w:r>
      <w:proofErr w:type="spellEnd"/>
      <w:r w:rsidRPr="006F60AB">
        <w:t xml:space="preserve"> Forest con una variable objetivo de naturaleza dicotómica, se entrenó un segundo modelo con el </w:t>
      </w:r>
      <w:r w:rsidR="002432F4" w:rsidRPr="002432F4">
        <w:rPr>
          <w:b/>
          <w:bCs/>
        </w:rPr>
        <w:t>género</w:t>
      </w:r>
      <w:r w:rsidRPr="002432F4">
        <w:rPr>
          <w:b/>
          <w:bCs/>
        </w:rPr>
        <w:t xml:space="preserve"> de la persona </w:t>
      </w:r>
      <w:r w:rsidRPr="006F60AB">
        <w:t xml:space="preserve">infractora como variable dependiente. Se incorporaron características sociodemográficas como edad, grupo étnico, estado conyugal y nivel educativo, así como variables territoriales (departamento y área geográfica) y condiciones del hecho (mes del incidente y estado de ebriedad). El modelo fue entrenado con 100 árboles y un parámetro </w:t>
      </w:r>
      <w:proofErr w:type="spellStart"/>
      <w:r w:rsidRPr="006F60AB">
        <w:t>mtry</w:t>
      </w:r>
      <w:proofErr w:type="spellEnd"/>
      <w:r w:rsidRPr="006F60AB">
        <w:t xml:space="preserve">=5, mostrando una rápida estabilización del error </w:t>
      </w:r>
      <w:proofErr w:type="spellStart"/>
      <w:r w:rsidRPr="006F60AB">
        <w:t>Out</w:t>
      </w:r>
      <w:proofErr w:type="spellEnd"/>
      <w:r w:rsidRPr="006F60AB">
        <w:t>-</w:t>
      </w:r>
      <w:proofErr w:type="spellStart"/>
      <w:r w:rsidRPr="006F60AB">
        <w:t>of</w:t>
      </w:r>
      <w:proofErr w:type="spellEnd"/>
      <w:r w:rsidRPr="006F60AB">
        <w:t>-Bag (</w:t>
      </w:r>
      <w:proofErr w:type="spellStart"/>
      <w:r w:rsidRPr="006F60AB">
        <w:t>OOB</w:t>
      </w:r>
      <w:proofErr w:type="spellEnd"/>
      <w:r w:rsidRPr="006F60AB">
        <w:t>) cercana al 15%, lo cual supone un rendimiento significativamente mejor que los resultados obtenidos en los modelos previos. La matriz de confusión indicó una precisión global del 85.1%, evidenciando que las características consideradas permiten diferenciar de manera efectiva entre infractores hombres y mujeres. Estos resultados sugieren que la asignación del sexo en registros policiales o municipales podría ser estimada de forma confiable incluso en situaciones con información parcial, y resaltan patrones diferenciales de género vinculados al perfil sociodemográfico de la población infractora.</w:t>
      </w:r>
    </w:p>
    <w:p w14:paraId="55AA27C0" w14:textId="0686199F" w:rsidR="006F60AB" w:rsidRDefault="005A551D" w:rsidP="005A551D">
      <w:pPr>
        <w:jc w:val="center"/>
      </w:pPr>
      <w:r>
        <w:rPr>
          <w:noProof/>
        </w:rPr>
        <w:lastRenderedPageBreak/>
        <w:drawing>
          <wp:inline distT="0" distB="0" distL="0" distR="0" wp14:anchorId="619190EC" wp14:editId="2585B15D">
            <wp:extent cx="5676900" cy="3505200"/>
            <wp:effectExtent l="0" t="0" r="0" b="0"/>
            <wp:docPr id="1421180834" name="Picture 3" descr="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0834" name="Picture 3" descr="A graph of a tree&#10;&#10;AI-generated content may be incorrect."/>
                    <pic:cNvPicPr/>
                  </pic:nvPicPr>
                  <pic:blipFill rotWithShape="1">
                    <a:blip r:embed="rId10">
                      <a:extLst>
                        <a:ext uri="{28A0092B-C50C-407E-A947-70E740481C1C}">
                          <a14:useLocalDpi xmlns:a14="http://schemas.microsoft.com/office/drawing/2010/main" val="0"/>
                        </a:ext>
                      </a:extLst>
                    </a:blip>
                    <a:srcRect t="7345" r="4487" b="3737"/>
                    <a:stretch>
                      <a:fillRect/>
                    </a:stretch>
                  </pic:blipFill>
                  <pic:spPr bwMode="auto">
                    <a:xfrm>
                      <a:off x="0" y="0"/>
                      <a:ext cx="5676900" cy="3505200"/>
                    </a:xfrm>
                    <a:prstGeom prst="rect">
                      <a:avLst/>
                    </a:prstGeom>
                    <a:ln>
                      <a:noFill/>
                    </a:ln>
                    <a:extLst>
                      <a:ext uri="{53640926-AAD7-44D8-BBD7-CCE9431645EC}">
                        <a14:shadowObscured xmlns:a14="http://schemas.microsoft.com/office/drawing/2010/main"/>
                      </a:ext>
                    </a:extLst>
                  </pic:spPr>
                </pic:pic>
              </a:graphicData>
            </a:graphic>
          </wp:inline>
        </w:drawing>
      </w:r>
    </w:p>
    <w:p w14:paraId="317EF8B5" w14:textId="3E1192C9" w:rsidR="00154E63" w:rsidRDefault="00AD30ED" w:rsidP="00154E63">
      <w:r>
        <w:t xml:space="preserve">Casos prácticos: </w:t>
      </w:r>
    </w:p>
    <w:p w14:paraId="7AA8C0B0" w14:textId="7EE1CBE1" w:rsidR="00AD30ED" w:rsidRDefault="00AD30ED" w:rsidP="00693376">
      <w:pPr>
        <w:jc w:val="both"/>
      </w:pPr>
      <w:r>
        <w:t xml:space="preserve">Para evaluar el </w:t>
      </w:r>
      <w:r w:rsidR="007258D7">
        <w:t xml:space="preserve">modelo se crearon dos perfiles. El primero una persona </w:t>
      </w:r>
      <w:r w:rsidR="007258D7" w:rsidRPr="007258D7">
        <w:t xml:space="preserve">de 27 años que reside en un </w:t>
      </w:r>
      <w:r w:rsidR="007258D7">
        <w:t xml:space="preserve">área </w:t>
      </w:r>
      <w:r w:rsidR="007258D7" w:rsidRPr="007258D7">
        <w:t>urban</w:t>
      </w:r>
      <w:r w:rsidR="007258D7">
        <w:t xml:space="preserve">a </w:t>
      </w:r>
      <w:r w:rsidR="007258D7" w:rsidRPr="007258D7">
        <w:t xml:space="preserve">del departamento </w:t>
      </w:r>
      <w:r w:rsidR="007258D7">
        <w:t>Guatemala</w:t>
      </w:r>
      <w:r w:rsidR="007258D7" w:rsidRPr="007258D7">
        <w:t>. Solter</w:t>
      </w:r>
      <w:r w:rsidR="007258D7">
        <w:t>a</w:t>
      </w:r>
      <w:r w:rsidR="007258D7" w:rsidRPr="007258D7">
        <w:t>, con nivel de escolaridad medio y alfabetizado. Trabaja en actividades de comercio formal y no se encontraba bajo efectos de alcohol. Este perfil es típico de infractores vinculados a disputas en el espacio público o faltas en contextos de comercio o transporte.</w:t>
      </w:r>
      <w:r w:rsidR="007258D7">
        <w:t xml:space="preserve"> Por otro </w:t>
      </w:r>
      <w:proofErr w:type="gramStart"/>
      <w:r w:rsidR="007258D7">
        <w:t>lado</w:t>
      </w:r>
      <w:proofErr w:type="gramEnd"/>
      <w:r w:rsidR="007258D7">
        <w:t xml:space="preserve"> el perfil 2 </w:t>
      </w:r>
      <w:r w:rsidR="00693376">
        <w:t xml:space="preserve">es una persona de </w:t>
      </w:r>
      <w:r w:rsidR="00693376" w:rsidRPr="00693376">
        <w:t xml:space="preserve">38 años residente en un municipio urbano del departamento </w:t>
      </w:r>
      <w:r w:rsidR="00693376" w:rsidRPr="00693376">
        <w:rPr>
          <w:highlight w:val="yellow"/>
        </w:rPr>
        <w:t>8</w:t>
      </w:r>
      <w:r w:rsidR="00693376" w:rsidRPr="00693376">
        <w:t>. Casada, con nivel educativo básico y perteneciente a comunidad indígena. Infracción relacionada a convivencia y orden público, sin consumo de alcohol. Este perfil representa una minoría dentro del registro, pero es clave para entender brechas sociales en procesos sancionatorios</w:t>
      </w:r>
      <w:r w:rsidR="007F3A63">
        <w:t>.</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B737D5" w:rsidRPr="00B737D5" w14:paraId="3422CF2A" w14:textId="77777777" w:rsidTr="00B737D5">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266CB9DB" w14:textId="6B610EF5"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Random</w:t>
            </w:r>
            <w:proofErr w:type="spellEnd"/>
            <w:r w:rsidRPr="00B737D5">
              <w:rPr>
                <w:rFonts w:ascii="Aptos Narrow" w:eastAsia="Times New Roman" w:hAnsi="Aptos Narrow" w:cs="Times New Roman"/>
                <w:color w:val="000000"/>
                <w:kern w:val="0"/>
                <w:sz w:val="22"/>
                <w:szCs w:val="22"/>
                <w:lang w:val="es-MX" w:eastAsia="es-MX"/>
                <w14:ligatures w14:val="none"/>
              </w:rPr>
              <w:t xml:space="preserve"> Forest </w:t>
            </w:r>
            <w:r w:rsidR="00A237D8">
              <w:rPr>
                <w:rFonts w:ascii="Aptos Narrow" w:eastAsia="Times New Roman" w:hAnsi="Aptos Narrow" w:cs="Times New Roman"/>
                <w:color w:val="000000"/>
                <w:kern w:val="0"/>
                <w:sz w:val="22"/>
                <w:szCs w:val="22"/>
                <w:lang w:val="es-MX" w:eastAsia="es-MX"/>
                <w14:ligatures w14:val="none"/>
              </w:rPr>
              <w:t>2</w:t>
            </w:r>
          </w:p>
        </w:tc>
      </w:tr>
      <w:tr w:rsidR="00B737D5" w:rsidRPr="00B737D5" w14:paraId="14550D1B"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36725879"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B8E81B"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5FAD3EF4"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Interpretacion</w:t>
            </w:r>
            <w:proofErr w:type="spellEnd"/>
          </w:p>
        </w:tc>
      </w:tr>
      <w:tr w:rsidR="00B737D5" w:rsidRPr="00B737D5" w14:paraId="1F4F7F13"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1DE47EF5"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61E72EAE"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0.85</w:t>
            </w:r>
          </w:p>
        </w:tc>
        <w:tc>
          <w:tcPr>
            <w:tcW w:w="1583" w:type="dxa"/>
            <w:tcBorders>
              <w:top w:val="nil"/>
              <w:left w:val="nil"/>
              <w:bottom w:val="single" w:sz="4" w:space="0" w:color="auto"/>
              <w:right w:val="single" w:sz="4" w:space="0" w:color="auto"/>
            </w:tcBorders>
            <w:noWrap/>
            <w:vAlign w:val="center"/>
            <w:hideMark/>
          </w:tcPr>
          <w:p w14:paraId="7CF6B375"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r w:rsidR="00B737D5" w:rsidRPr="00B737D5" w14:paraId="400C00C1"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7CAC136"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48630F21"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1B484F04"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bl>
    <w:p w14:paraId="33B3F3B1" w14:textId="77777777" w:rsidR="007F3A63" w:rsidRDefault="007F3A63" w:rsidP="00693376">
      <w:pPr>
        <w:jc w:val="both"/>
      </w:pPr>
    </w:p>
    <w:p w14:paraId="498B1681" w14:textId="4926F2C4" w:rsidR="00B737D5" w:rsidRDefault="00C0753F" w:rsidP="00693376">
      <w:pPr>
        <w:jc w:val="both"/>
      </w:pPr>
      <w:r w:rsidRPr="00C0753F">
        <w:t xml:space="preserve">Al aplicar el modelo </w:t>
      </w:r>
      <w:proofErr w:type="spellStart"/>
      <w:r w:rsidRPr="00C0753F">
        <w:t>Random</w:t>
      </w:r>
      <w:proofErr w:type="spellEnd"/>
      <w:r w:rsidRPr="00C0753F">
        <w:t xml:space="preserve"> Forest a dos perfiles distintos, los resultados muestran una probabilidad muy alta de clasificación como sexo masculino en ambos casos, con valores del 85% y 83% respectivamente. Esto evidencia que, incluso ante diferencias en edad, origen étnico, estado conyugal y nivel educativo, el perfil predominante en las infracciones sigue correspondiendo al de hombres jóvenes o adultos. Aunque el segundo caso </w:t>
      </w:r>
      <w:r w:rsidRPr="00C0753F">
        <w:lastRenderedPageBreak/>
        <w:t>corresponde a una mujer en términos descriptivos, el modelo mantiene una tendencia fuerte hacia la predicción masculina debido al claro desbalance en la base de datos, donde los hombres representan la gran mayoría de la población infractora. Estos resultados reflejan una limitación en la sensibilidad del modelo hacia la representación femenina en los registros, pero a la vez confirman el patrón criminológico ampliamente documentado: las infracciones registradas en municipios y juzgados de faltas están fuertemente asociadas a hombres en edad productiva vinculados a contextos laborales y de convivencia urbana.</w:t>
      </w:r>
    </w:p>
    <w:p w14:paraId="01D5E84E" w14:textId="77777777" w:rsidR="00206532" w:rsidRDefault="00206532" w:rsidP="00693376">
      <w:pPr>
        <w:jc w:val="both"/>
      </w:pPr>
    </w:p>
    <w:p w14:paraId="57B6121D" w14:textId="1A8EF7AB" w:rsidR="007F3A63" w:rsidRDefault="007F3A63" w:rsidP="00206532">
      <w:pPr>
        <w:pStyle w:val="ListParagraph"/>
        <w:numPr>
          <w:ilvl w:val="0"/>
          <w:numId w:val="8"/>
        </w:numPr>
        <w:jc w:val="both"/>
      </w:pPr>
    </w:p>
    <w:p w14:paraId="54DBABA8" w14:textId="14F22E5C" w:rsidR="007258D7" w:rsidRDefault="00011E7F" w:rsidP="00206532">
      <w:r>
        <w:t xml:space="preserve">Para el tercer modelo de </w:t>
      </w:r>
      <w:proofErr w:type="spellStart"/>
      <w:r>
        <w:t>random</w:t>
      </w:r>
      <w:proofErr w:type="spellEnd"/>
      <w:r>
        <w:t xml:space="preserve"> </w:t>
      </w:r>
      <w:proofErr w:type="spellStart"/>
      <w:r>
        <w:t>forest</w:t>
      </w:r>
      <w:proofErr w:type="spellEnd"/>
      <w:r>
        <w:t xml:space="preserve"> </w:t>
      </w:r>
      <w:proofErr w:type="spellStart"/>
      <w:r w:rsidR="008F0C7F">
        <w:t>seria</w:t>
      </w:r>
      <w:proofErr w:type="spellEnd"/>
      <w:r w:rsidR="008F0C7F">
        <w:t xml:space="preserve"> interesante evaluar el nivel de predicción del área de la falta. </w:t>
      </w:r>
      <w:r w:rsidR="00C36408">
        <w:t xml:space="preserve">Utilizando variables como departamento, genero del infractor, edad, grupo étnico, estado conyugal, </w:t>
      </w:r>
      <w:r w:rsidR="00AD29E3">
        <w:t xml:space="preserve">alfabetismo, escolaridad, tipo de falta, estado de ebriedad. </w:t>
      </w:r>
    </w:p>
    <w:p w14:paraId="5D450F1F" w14:textId="585D5E26" w:rsidR="00206532" w:rsidRDefault="00206532" w:rsidP="00206532">
      <w:r w:rsidRPr="00206532">
        <w:t>El modelo logra un desempeño aceptable considerando la estructura de los datos y el desbalance entre zonas urbanas y rurales. La capacidad predictiva es mejor en el entorno urbano, lo cual es consistente con la mayor cantidad de registros de faltas en áreas metropolitanas.</w:t>
      </w:r>
    </w:p>
    <w:p w14:paraId="4DF197EE" w14:textId="6874F364" w:rsidR="00AB7847" w:rsidRDefault="00AB7847" w:rsidP="00424588">
      <w:pPr>
        <w:jc w:val="center"/>
      </w:pPr>
      <w:r>
        <w:rPr>
          <w:noProof/>
        </w:rPr>
        <w:drawing>
          <wp:inline distT="0" distB="0" distL="0" distR="0" wp14:anchorId="69AA35D1" wp14:editId="7EC8DCE6">
            <wp:extent cx="4945380" cy="3665220"/>
            <wp:effectExtent l="0" t="0" r="7620" b="0"/>
            <wp:docPr id="62893168" name="Picture 1" descr="A graph of tre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3168" name="Picture 1" descr="A graph of trees with numbers&#10;&#10;AI-generated content may be incorrect."/>
                    <pic:cNvPicPr/>
                  </pic:nvPicPr>
                  <pic:blipFill rotWithShape="1">
                    <a:blip r:embed="rId11">
                      <a:extLst>
                        <a:ext uri="{28A0092B-C50C-407E-A947-70E740481C1C}">
                          <a14:useLocalDpi xmlns:a14="http://schemas.microsoft.com/office/drawing/2010/main" val="0"/>
                        </a:ext>
                      </a:extLst>
                    </a:blip>
                    <a:srcRect t="7025" r="5695" b="4051"/>
                    <a:stretch>
                      <a:fillRect/>
                    </a:stretch>
                  </pic:blipFill>
                  <pic:spPr bwMode="auto">
                    <a:xfrm>
                      <a:off x="0" y="0"/>
                      <a:ext cx="4946120" cy="3665769"/>
                    </a:xfrm>
                    <a:prstGeom prst="rect">
                      <a:avLst/>
                    </a:prstGeom>
                    <a:ln>
                      <a:noFill/>
                    </a:ln>
                    <a:extLst>
                      <a:ext uri="{53640926-AAD7-44D8-BBD7-CCE9431645EC}">
                        <a14:shadowObscured xmlns:a14="http://schemas.microsoft.com/office/drawing/2010/main"/>
                      </a:ext>
                    </a:extLst>
                  </pic:spPr>
                </pic:pic>
              </a:graphicData>
            </a:graphic>
          </wp:inline>
        </w:drawing>
      </w:r>
    </w:p>
    <w:p w14:paraId="440F778C" w14:textId="241CC86C" w:rsidR="00221334" w:rsidRDefault="003A6380" w:rsidP="00221334">
      <w:r>
        <w:t xml:space="preserve">Para evaluar el modelo se utilizarán dos casos prácticos. </w:t>
      </w:r>
      <w:r w:rsidR="00D11947">
        <w:t xml:space="preserve">Hombre joven (28 años), educación media, alfabetizado, sin ebriedad, falta de convivencia social, departamento de </w:t>
      </w:r>
      <w:r w:rsidR="00D11947">
        <w:lastRenderedPageBreak/>
        <w:t xml:space="preserve">Guatemala. Mientras que el segundo </w:t>
      </w:r>
      <w:r w:rsidR="00221334">
        <w:t xml:space="preserve">es </w:t>
      </w:r>
      <w:r w:rsidR="00957199">
        <w:t xml:space="preserve">mujer </w:t>
      </w:r>
      <w:r w:rsidR="00221334">
        <w:t xml:space="preserve">adulto de 42 </w:t>
      </w:r>
      <w:proofErr w:type="gramStart"/>
      <w:r w:rsidR="007910A1">
        <w:t>años de edad</w:t>
      </w:r>
      <w:proofErr w:type="gramEnd"/>
      <w:r w:rsidR="00221334">
        <w:t>, escolaridad baja, posible convivencia más tradicional, falta relacionada con desórdenes, departamento del interior.</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3D73C4" w:rsidRPr="003D73C4" w14:paraId="1ABEB083" w14:textId="77777777" w:rsidTr="003D73C4">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43792CF6"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3D73C4">
              <w:rPr>
                <w:rFonts w:ascii="Aptos Narrow" w:eastAsia="Times New Roman" w:hAnsi="Aptos Narrow" w:cs="Times New Roman"/>
                <w:color w:val="000000"/>
                <w:kern w:val="0"/>
                <w:sz w:val="22"/>
                <w:szCs w:val="22"/>
                <w:lang w:val="es-MX" w:eastAsia="es-MX"/>
                <w14:ligatures w14:val="none"/>
              </w:rPr>
              <w:t>Random</w:t>
            </w:r>
            <w:proofErr w:type="spellEnd"/>
            <w:r w:rsidRPr="003D73C4">
              <w:rPr>
                <w:rFonts w:ascii="Aptos Narrow" w:eastAsia="Times New Roman" w:hAnsi="Aptos Narrow" w:cs="Times New Roman"/>
                <w:color w:val="000000"/>
                <w:kern w:val="0"/>
                <w:sz w:val="22"/>
                <w:szCs w:val="22"/>
                <w:lang w:val="es-MX" w:eastAsia="es-MX"/>
                <w14:ligatures w14:val="none"/>
              </w:rPr>
              <w:t xml:space="preserve"> Forest 3</w:t>
            </w:r>
          </w:p>
        </w:tc>
      </w:tr>
      <w:tr w:rsidR="003D73C4" w:rsidRPr="003D73C4" w14:paraId="3AA0A6AF"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20864E95"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817E6C"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11DBDC57" w14:textId="6F4E61B0" w:rsidR="003D73C4" w:rsidRPr="003D73C4" w:rsidRDefault="009A44F9"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Interpretación</w:t>
            </w:r>
          </w:p>
        </w:tc>
      </w:tr>
      <w:tr w:rsidR="003D73C4" w:rsidRPr="003D73C4" w14:paraId="728AE008"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0276071"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41AB92DC"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6E2DEA85" w14:textId="4DD516F5"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r w:rsidR="003D73C4" w:rsidRPr="003D73C4" w14:paraId="1501D332"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54C18C84"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2038764D"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0.94</w:t>
            </w:r>
          </w:p>
        </w:tc>
        <w:tc>
          <w:tcPr>
            <w:tcW w:w="1583" w:type="dxa"/>
            <w:tcBorders>
              <w:top w:val="nil"/>
              <w:left w:val="nil"/>
              <w:bottom w:val="single" w:sz="4" w:space="0" w:color="auto"/>
              <w:right w:val="single" w:sz="4" w:space="0" w:color="auto"/>
            </w:tcBorders>
            <w:noWrap/>
            <w:vAlign w:val="center"/>
            <w:hideMark/>
          </w:tcPr>
          <w:p w14:paraId="311F335A" w14:textId="2F5FC30A"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bl>
    <w:p w14:paraId="4C4AA88A" w14:textId="77777777" w:rsidR="007910A1" w:rsidRDefault="007910A1" w:rsidP="00221334"/>
    <w:p w14:paraId="2FB5AFC6" w14:textId="3C97C025" w:rsidR="00EA3922" w:rsidRDefault="00EA3922" w:rsidP="00EA3922">
      <w:pPr>
        <w:jc w:val="both"/>
      </w:pPr>
      <w:r>
        <w:t xml:space="preserve">El modelo </w:t>
      </w:r>
      <w:proofErr w:type="spellStart"/>
      <w:r>
        <w:t>Random</w:t>
      </w:r>
      <w:proofErr w:type="spellEnd"/>
      <w:r>
        <w:t xml:space="preserve"> Forest aplicado para predecir el área geográfica (urbano/rural) presentó un desempeño global del 66.2% de exactitud, lo que indica una capacidad predictiva moderada. Las variables con mayor importancia en la clasificación fueron departamento, grupo </w:t>
      </w:r>
      <w:r w:rsidR="009A44F9">
        <w:t>étnico</w:t>
      </w:r>
      <w:r>
        <w:t xml:space="preserve"> y escolaridad, lo cual sugiere que los factores territoriales y sociodemográficos explican una parte sustancial de la variabilidad observada.</w:t>
      </w:r>
    </w:p>
    <w:p w14:paraId="6D62E6B7" w14:textId="1E82475F" w:rsidR="00EA3922" w:rsidRDefault="00EA3922" w:rsidP="00EA3922">
      <w:pPr>
        <w:jc w:val="both"/>
      </w:pPr>
      <w:r>
        <w:t>El análisis de casos revela que pequeñas modificaciones en los atributos individuales como el género del infractor pueden alterar significativamente las probabilidades asignadas por el modelo, reflejando una estructura de dependencia estadística entre características personales y su distribución geográfica en los registros.</w:t>
      </w:r>
    </w:p>
    <w:p w14:paraId="1BA58A03" w14:textId="24B31147" w:rsidR="003D73C4" w:rsidRDefault="00EA3922" w:rsidP="00EA3922">
      <w:pPr>
        <w:jc w:val="both"/>
      </w:pPr>
      <w:r>
        <w:t>En conjunto, los resultados muestran que existe una relación cuantificable entre el perfil del infractor y la localización de la falta, aunque una proporción importante de la variabilidad permanece sin explicar, lo cual limita la precisión del modelo y evidencia la presencia de factores externos o no observados en los datos</w:t>
      </w:r>
      <w:r w:rsidR="009A44F9">
        <w:t>.</w:t>
      </w:r>
    </w:p>
    <w:p w14:paraId="1E4A899A" w14:textId="1DC83E61" w:rsidR="009A44F9" w:rsidRDefault="00885F21" w:rsidP="00EA3922">
      <w:pPr>
        <w:jc w:val="both"/>
        <w:rPr>
          <w:b/>
          <w:bCs/>
        </w:rPr>
      </w:pPr>
      <w:r w:rsidRPr="00885F21">
        <w:rPr>
          <w:b/>
          <w:bCs/>
        </w:rPr>
        <w:t>Redes neuronales</w:t>
      </w:r>
    </w:p>
    <w:p w14:paraId="1D6B6382" w14:textId="77777777" w:rsidR="00394D74" w:rsidRDefault="00394D74" w:rsidP="00394D74">
      <w:pPr>
        <w:jc w:val="both"/>
      </w:pPr>
      <w:r>
        <w:t xml:space="preserve">En el caso de la red neuronal para predecir el </w:t>
      </w:r>
      <w:r w:rsidRPr="00394D74">
        <w:rPr>
          <w:b/>
          <w:bCs/>
        </w:rPr>
        <w:t>año de la falta</w:t>
      </w:r>
      <w:r>
        <w:t>, los resultados muestran claramente que el modelo no logra capturar patrones útiles. La matriz de confusión indica que prácticamente todas las observaciones son clasificadas como 2020, independientemente de si en realidad corresponden a 2021, 2022, 2023 o 2024. Esto implica que la red terminó comportándose como un clasificador ingenuo que simplemente escoge siempre la clase más frecuente en los datos (2020), aprovechando el desbalance de la base, pero sin aprender relaciones discriminantes reales entre las variables explicativas y el año.</w:t>
      </w:r>
    </w:p>
    <w:p w14:paraId="0B2CE36B" w14:textId="5BC68113" w:rsidR="00355728" w:rsidRDefault="00394D74" w:rsidP="00394D74">
      <w:pPr>
        <w:jc w:val="both"/>
      </w:pPr>
      <w:r>
        <w:t>Desde un punto de vista estadístico, el mensaje es que el año de la falta no es predecible con las variables disponibles (</w:t>
      </w:r>
      <w:proofErr w:type="spellStart"/>
      <w:r>
        <w:t>depto</w:t>
      </w:r>
      <w:proofErr w:type="spellEnd"/>
      <w:r>
        <w:t xml:space="preserve">, mes, edad, tipo de falta, ocupación, etc.). La información contenida en estos predictores no parece diferenciar de forma consistente los patrones entre 2020 y los años posteriores, de modo que incluso modelos más complejos como redes neuronales caen en soluciones triviales. En el informe se puede concluir que, </w:t>
      </w:r>
      <w:r>
        <w:lastRenderedPageBreak/>
        <w:t>aunque técnicamente fue posible entrenar la red, su capacidad predictiva y explicativa para el año específico es muy limitada, y que este objetivo no resulta adecuado con la estructura actual de los datos</w:t>
      </w:r>
      <w:r>
        <w:t>.</w:t>
      </w:r>
    </w:p>
    <w:p w14:paraId="5FE58651" w14:textId="19C3EB1D" w:rsidR="00DE5959" w:rsidRDefault="00DE5959" w:rsidP="00394D74">
      <w:pPr>
        <w:jc w:val="both"/>
      </w:pPr>
      <w:r>
        <w:t>Casos prácticos:</w:t>
      </w:r>
    </w:p>
    <w:p w14:paraId="3332BE75" w14:textId="77777777" w:rsidR="00DE5959" w:rsidRDefault="00DE5959" w:rsidP="00DE5959">
      <w:pPr>
        <w:jc w:val="both"/>
      </w:pPr>
      <w:r>
        <w:t>Para ilustrar el funcionamiento de la red neuronal se construyeron dos perfiles contrastantes. El primer caso corresponde a un hombre de 25 años, soltero, residente en área urbana del departamento de Guatemala, dedicado al comercio al por menor (subgrupo 5223, gran grupo 5) y sin ocupación primaria adicional registrada; la falta cometida es de tipo 3 y ocurre en el mes de marzo, en estado sobrio. El segundo caso representa a una mujer de 40 años, casada, que vive en área rural de un departamento del interior, vinculada a actividades de servicios personales o profesionales (subgrupo 6111, gran grupo 6), con ocupación primaria registrada; en este escenario la falta es de tipo 5, se registra en octubre y la persona se encuentra bajo efectos de alcohol.</w:t>
      </w:r>
    </w:p>
    <w:p w14:paraId="6798E7FD" w14:textId="5B1E78F0" w:rsidR="00DE5959" w:rsidRDefault="00DE5959" w:rsidP="00DE5959">
      <w:pPr>
        <w:jc w:val="both"/>
      </w:pPr>
      <w:r>
        <w:t xml:space="preserve">Al evaluar estos dos perfiles con la red neuronal, en ambos casos el modelo predijo el año 2020 como fecha de ocurrencia de la falta, a pesar de las diferencias claras en sexo, edad, área geográfica, tipo de falta y grupo ocupacional. Este resultado es consistente con la matriz de confusión global: la red tiende a asignar la mayoría de </w:t>
      </w:r>
      <w:r>
        <w:t>las observaciones</w:t>
      </w:r>
      <w:r>
        <w:t xml:space="preserve"> al año más frecuente en la base (2020), lo que evidencia que, con las variables disponibles, el modelo no logra distinguir patrones suficientemente robustos entre 2020 y los años posteriores (2021–2024). En la práctica, su desempeño no supera al de un clasificador ingenuo que siempre pronostica el año predominante.</w:t>
      </w:r>
    </w:p>
    <w:p w14:paraId="4C3A2461" w14:textId="77777777" w:rsidR="00DE5959" w:rsidRDefault="00DE5959" w:rsidP="00DE5959">
      <w:pPr>
        <w:jc w:val="both"/>
      </w:pPr>
    </w:p>
    <w:p w14:paraId="1DAB0DCC" w14:textId="77777777" w:rsidR="00DE5959" w:rsidRPr="00355728" w:rsidRDefault="00DE5959" w:rsidP="00394D74">
      <w:pPr>
        <w:jc w:val="both"/>
      </w:pPr>
    </w:p>
    <w:sectPr w:rsidR="00DE5959" w:rsidRPr="003557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87F85"/>
    <w:multiLevelType w:val="hybridMultilevel"/>
    <w:tmpl w:val="8C1A52D6"/>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3F3527"/>
    <w:multiLevelType w:val="hybridMultilevel"/>
    <w:tmpl w:val="310636B0"/>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1CB3229"/>
    <w:multiLevelType w:val="hybridMultilevel"/>
    <w:tmpl w:val="9FDC44B4"/>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84579F"/>
    <w:multiLevelType w:val="hybridMultilevel"/>
    <w:tmpl w:val="5DC0FC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2427AA2"/>
    <w:multiLevelType w:val="hybridMultilevel"/>
    <w:tmpl w:val="0B701DF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736716">
    <w:abstractNumId w:val="0"/>
  </w:num>
  <w:num w:numId="2" w16cid:durableId="655451865">
    <w:abstractNumId w:val="7"/>
  </w:num>
  <w:num w:numId="3" w16cid:durableId="1871532599">
    <w:abstractNumId w:val="4"/>
  </w:num>
  <w:num w:numId="4" w16cid:durableId="1366295633">
    <w:abstractNumId w:val="1"/>
  </w:num>
  <w:num w:numId="5" w16cid:durableId="1965621938">
    <w:abstractNumId w:val="2"/>
  </w:num>
  <w:num w:numId="6" w16cid:durableId="1571646940">
    <w:abstractNumId w:val="3"/>
  </w:num>
  <w:num w:numId="7" w16cid:durableId="1597253531">
    <w:abstractNumId w:val="5"/>
  </w:num>
  <w:num w:numId="8" w16cid:durableId="8801671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11E7F"/>
    <w:rsid w:val="00024791"/>
    <w:rsid w:val="000400DB"/>
    <w:rsid w:val="0004313C"/>
    <w:rsid w:val="00097337"/>
    <w:rsid w:val="00097676"/>
    <w:rsid w:val="000F06D9"/>
    <w:rsid w:val="0013712D"/>
    <w:rsid w:val="00154E63"/>
    <w:rsid w:val="001D2727"/>
    <w:rsid w:val="00206532"/>
    <w:rsid w:val="00213CA4"/>
    <w:rsid w:val="00221334"/>
    <w:rsid w:val="002227BB"/>
    <w:rsid w:val="0023431F"/>
    <w:rsid w:val="002432F4"/>
    <w:rsid w:val="002710B0"/>
    <w:rsid w:val="002D1FD9"/>
    <w:rsid w:val="00313191"/>
    <w:rsid w:val="003240D3"/>
    <w:rsid w:val="00355728"/>
    <w:rsid w:val="0039269A"/>
    <w:rsid w:val="00394D74"/>
    <w:rsid w:val="003A6380"/>
    <w:rsid w:val="003D17B8"/>
    <w:rsid w:val="003D472A"/>
    <w:rsid w:val="003D73C4"/>
    <w:rsid w:val="003D7C51"/>
    <w:rsid w:val="00424588"/>
    <w:rsid w:val="004261C7"/>
    <w:rsid w:val="00452816"/>
    <w:rsid w:val="004C0CC5"/>
    <w:rsid w:val="0055770D"/>
    <w:rsid w:val="00593C69"/>
    <w:rsid w:val="005A551D"/>
    <w:rsid w:val="0062237D"/>
    <w:rsid w:val="00622F6C"/>
    <w:rsid w:val="006366F4"/>
    <w:rsid w:val="006464CD"/>
    <w:rsid w:val="00686F9C"/>
    <w:rsid w:val="00693376"/>
    <w:rsid w:val="006F60AB"/>
    <w:rsid w:val="007018F2"/>
    <w:rsid w:val="007258D7"/>
    <w:rsid w:val="00751486"/>
    <w:rsid w:val="007910A1"/>
    <w:rsid w:val="007B7CEA"/>
    <w:rsid w:val="007E0A73"/>
    <w:rsid w:val="007E79E8"/>
    <w:rsid w:val="007F3A63"/>
    <w:rsid w:val="008417BB"/>
    <w:rsid w:val="00846FBF"/>
    <w:rsid w:val="00884879"/>
    <w:rsid w:val="00885F21"/>
    <w:rsid w:val="008B2BB0"/>
    <w:rsid w:val="008B5D8A"/>
    <w:rsid w:val="008F0C7F"/>
    <w:rsid w:val="009540D2"/>
    <w:rsid w:val="00957199"/>
    <w:rsid w:val="00964E4B"/>
    <w:rsid w:val="009A44F9"/>
    <w:rsid w:val="009B0AC7"/>
    <w:rsid w:val="00A058C9"/>
    <w:rsid w:val="00A237D8"/>
    <w:rsid w:val="00A72640"/>
    <w:rsid w:val="00A772D3"/>
    <w:rsid w:val="00AB7847"/>
    <w:rsid w:val="00AD29E3"/>
    <w:rsid w:val="00AD30ED"/>
    <w:rsid w:val="00AF39BC"/>
    <w:rsid w:val="00B10645"/>
    <w:rsid w:val="00B34C86"/>
    <w:rsid w:val="00B47A7D"/>
    <w:rsid w:val="00B54ED8"/>
    <w:rsid w:val="00B737D5"/>
    <w:rsid w:val="00B750DC"/>
    <w:rsid w:val="00BB773A"/>
    <w:rsid w:val="00BC69CF"/>
    <w:rsid w:val="00BE4F71"/>
    <w:rsid w:val="00BF0914"/>
    <w:rsid w:val="00C0753F"/>
    <w:rsid w:val="00C33443"/>
    <w:rsid w:val="00C36408"/>
    <w:rsid w:val="00C437FF"/>
    <w:rsid w:val="00CC11DB"/>
    <w:rsid w:val="00D01203"/>
    <w:rsid w:val="00D11947"/>
    <w:rsid w:val="00D34BEC"/>
    <w:rsid w:val="00DC2ABF"/>
    <w:rsid w:val="00DE5959"/>
    <w:rsid w:val="00E121E9"/>
    <w:rsid w:val="00E53CE0"/>
    <w:rsid w:val="00E9355E"/>
    <w:rsid w:val="00EA3922"/>
    <w:rsid w:val="00EB5C3A"/>
    <w:rsid w:val="00F1006E"/>
    <w:rsid w:val="00F34D94"/>
    <w:rsid w:val="00FA0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733</TotalTime>
  <Pages>14</Pages>
  <Words>3590</Words>
  <Characters>19751</Characters>
  <Application>Microsoft Office Word</Application>
  <DocSecurity>0</DocSecurity>
  <Lines>164</Lines>
  <Paragraphs>46</Paragraphs>
  <ScaleCrop>false</ScaleCrop>
  <Company/>
  <LinksUpToDate>false</LinksUpToDate>
  <CharactersWithSpaces>23295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Hernández</cp:lastModifiedBy>
  <cp:revision>92</cp:revision>
  <dcterms:created xsi:type="dcterms:W3CDTF">2025-12-02T01:32:00Z</dcterms:created>
  <dcterms:modified xsi:type="dcterms:W3CDTF">2025-12-03T22:58:00Z</dcterms:modified>
</cp:coreProperties>
</file>