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Cs/>
        </w:rPr>
      </w:pPr>
      <w:r>
        <w:rPr>
          <w:b/>
          <w:bCs/>
        </w:rPr>
        <w:t>Lista de Exercícios de Sistemas Operacionais</w:t>
      </w:r>
    </w:p>
    <w:p>
      <w:pPr>
        <w:pStyle w:val="normal1"/>
        <w:jc w:val="center"/>
        <w:rPr>
          <w:b/>
          <w:bCs/>
        </w:rPr>
      </w:pPr>
      <w:r>
        <w:rPr>
          <w:b/>
          <w:bCs/>
        </w:rPr>
        <w:t>Sistemas Operacionais de Tempo Real e Virtualização</w:t>
      </w:r>
    </w:p>
    <w:p>
      <w:pPr>
        <w:pStyle w:val="normal1"/>
        <w:jc w:val="center"/>
        <w:rPr>
          <w:b/>
          <w:bCs/>
        </w:rPr>
      </w:pPr>
      <w:r>
        <w:rPr>
          <w:b/>
          <w:bCs/>
        </w:rPr>
        <w:t>Prof. MSc. Rodrigo D. Malara</w:t>
      </w:r>
    </w:p>
    <w:p>
      <w:pPr>
        <w:pStyle w:val="normal1"/>
        <w:jc w:val="center"/>
        <w:rPr>
          <w:b/>
          <w:bCs/>
        </w:rPr>
      </w:pPr>
      <w:r>
        <w:rPr>
          <w:b/>
          <w:bCs/>
        </w:rPr>
      </w:r>
    </w:p>
    <w:p>
      <w:pPr>
        <w:pStyle w:val="normal1"/>
        <w:rPr/>
      </w:pPr>
      <w:r>
        <w:rPr/>
      </w:r>
    </w:p>
    <w:p>
      <w:pPr>
        <w:pStyle w:val="normal2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O que é um sistema de tempo real</w:t>
      </w:r>
      <w:r>
        <w:rPr>
          <w:rFonts w:eastAsia="Arial" w:cs="Arial" w:ascii="Arial" w:hAnsi="Arial"/>
        </w:rPr>
        <w:t>, considerando a sua diferença em relação a um SO convencional</w:t>
      </w:r>
      <w:r>
        <w:rPr>
          <w:rFonts w:eastAsia="Arial" w:cs="Arial" w:ascii="Arial" w:hAnsi="Arial"/>
          <w:position w:val="0"/>
          <w:sz w:val="24"/>
          <w:vertAlign w:val="baseline"/>
        </w:rPr>
        <w:t>?</w:t>
      </w:r>
    </w:p>
    <w:p>
      <w:pPr>
        <w:pStyle w:val="normal2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 xml:space="preserve">Quais são exemplos de sistemas de tempo real </w:t>
      </w:r>
      <w:r>
        <w:rPr>
          <w:rFonts w:eastAsia="Arial" w:cs="Arial" w:ascii="Arial" w:hAnsi="Arial"/>
        </w:rPr>
        <w:t xml:space="preserve">que </w:t>
      </w:r>
      <w:r>
        <w:rPr>
          <w:rFonts w:eastAsia="Arial" w:cs="Arial" w:ascii="Arial" w:hAnsi="Arial"/>
          <w:position w:val="0"/>
          <w:sz w:val="24"/>
          <w:vertAlign w:val="baseline"/>
        </w:rPr>
        <w:t>são utilizados atualmente?</w:t>
      </w:r>
    </w:p>
    <w:p>
      <w:pPr>
        <w:pStyle w:val="normal2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</w:rPr>
        <w:t>Quais as características e usos de SOTRs Hard Real Time?</w:t>
      </w:r>
    </w:p>
    <w:p>
      <w:pPr>
        <w:pStyle w:val="normal2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Quais as características e usos de SOTRs Soft Real Time?</w:t>
      </w:r>
    </w:p>
    <w:p>
      <w:pPr>
        <w:pStyle w:val="normal2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Explique os modelos de escalonamento abaixo:</w:t>
      </w:r>
    </w:p>
    <w:p>
      <w:pPr>
        <w:pStyle w:val="normal2"/>
        <w:numPr>
          <w:ilvl w:val="1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567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Rate Monotonic</w:t>
      </w:r>
    </w:p>
    <w:p>
      <w:pPr>
        <w:pStyle w:val="normal2"/>
        <w:numPr>
          <w:ilvl w:val="1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567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Earliest Deadline First - EDF</w:t>
      </w:r>
    </w:p>
    <w:p>
      <w:pPr>
        <w:pStyle w:val="normal2"/>
        <w:numPr>
          <w:ilvl w:val="1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567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Deadline Monotonic</w:t>
      </w:r>
    </w:p>
    <w:p>
      <w:pPr>
        <w:pStyle w:val="normal2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O que é Superloop e em quais situações ele pode ser utilizado?</w:t>
      </w:r>
    </w:p>
    <w:p>
      <w:pPr>
        <w:pStyle w:val="normal2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O que são processos</w:t>
      </w:r>
    </w:p>
    <w:p>
      <w:pPr>
        <w:pStyle w:val="normal2"/>
        <w:numPr>
          <w:ilvl w:val="1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567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Background</w:t>
      </w:r>
    </w:p>
    <w:p>
      <w:pPr>
        <w:pStyle w:val="normal2"/>
        <w:numPr>
          <w:ilvl w:val="1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567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Foreground</w:t>
      </w:r>
    </w:p>
    <w:p>
      <w:pPr>
        <w:pStyle w:val="normal2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>Cite vantagens e deficiências do super-loop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>Para as tarefas escalonadas por um SOTR, defina: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567"/>
        <w:jc w:val="both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>Chegada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567"/>
        <w:jc w:val="both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>Liberação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567"/>
        <w:jc w:val="both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>Deadline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 xml:space="preserve"> </w:t>
      </w: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>O que é virtualização?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>Explique como funciona um emulador e qual a diferença de um emulador para uma máquina virtual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>O que é o virtual machine monitor?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>Explique os três tipos de virtualização: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567"/>
        <w:jc w:val="both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>Virtualização total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567"/>
        <w:jc w:val="both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>Paravirtualização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567"/>
        <w:jc w:val="both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>Virtualização assistida por hardware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>Explique como funciona a virtualização de linguagens de programação e de exemplos de linguagens que utilizam essa técnica.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>Explique ao menos 4 propriedades dos monitores de máquinas virtuais que você acha mais importantes ou úteis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  <w:t>Explique ao menos três vantagens de se usar a virtualização</w:t>
      </w:r>
    </w:p>
    <w:sectPr>
      <w:type w:val="nextPage"/>
      <w:pgSz w:w="11906" w:h="16838"/>
      <w:pgMar w:left="794" w:right="794" w:gutter="0" w:header="0" w:top="1134" w:footer="0" w:bottom="12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283" w:hanging="283"/>
      </w:pPr>
      <w:rPr>
        <w:vertAlign w:val="baseline"/>
        <w:position w:val="0"/>
        <w:sz w:val="24"/>
        <w:sz w:val="24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567" w:hanging="283"/>
      </w:pPr>
      <w:rPr>
        <w:vertAlign w:val="baseline"/>
        <w:position w:val="0"/>
        <w:sz w:val="24"/>
        <w:sz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850" w:hanging="283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34" w:hanging="283"/>
      </w:pPr>
      <w:rPr>
        <w:vertAlign w:val="baseline"/>
        <w:position w:val="0"/>
        <w:sz w:val="24"/>
        <w:sz w:val="24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417" w:hanging="283"/>
      </w:pPr>
      <w:rPr>
        <w:vertAlign w:val="baseline"/>
        <w:position w:val="0"/>
        <w:sz w:val="24"/>
        <w:sz w:val="24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1701" w:hanging="283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1984" w:hanging="283"/>
      </w:pPr>
      <w:rPr>
        <w:vertAlign w:val="baseline"/>
        <w:position w:val="0"/>
        <w:sz w:val="24"/>
        <w:sz w:val="24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268" w:hanging="283"/>
      </w:pPr>
      <w:rPr>
        <w:vertAlign w:val="baseline"/>
        <w:position w:val="0"/>
        <w:sz w:val="24"/>
        <w:sz w:val="24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2551" w:hanging="283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imbus Roman No9 L" w:cs="Nimbus Roman No9 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 w:val="false"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Nimbus Roman No9 L" w:hAnsi="Nimbus Roman No9 L" w:eastAsia="HG Mincho Light J" w:cs="Nimbus Roman No9 L"/>
      <w:color w:val="000000"/>
      <w:w w:val="100"/>
      <w:kern w:val="0"/>
      <w:position w:val="-1"/>
      <w:sz w:val="24"/>
      <w:szCs w:val="24"/>
      <w:effect w:val="none"/>
      <w:em w:val="none"/>
      <w:lang w:val="pt-BR" w:eastAsia="und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ontepargpadro">
    <w:name w:val="Fonte parág. padrão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Absatz-Standardschriftart">
    <w:name w:val="Absatz-Standardschriftar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-Absatz-Standardschriftart">
    <w:name w:val="WW-Absatz-Standardschriftar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-Absatz-Standardschriftart1">
    <w:name w:val="WW-Absatz-Standardschriftart1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-Absatz-Standardschriftart11">
    <w:name w:val="WW-Absatz-Standardschriftart11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-Absatz-Standardschriftart111">
    <w:name w:val="WW-Absatz-Standardschriftart111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-DefaultParagraphFont">
    <w:name w:val="WW-Default Paragraph 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-Absatz-Standardschriftart1111">
    <w:name w:val="WW-Absatz-Standardschriftart1111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-Absatz-Standardschriftart11111">
    <w:name w:val="WW-Absatz-Standardschriftart11111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Smbolosdenumerao">
    <w:name w:val="Símbolos de numeração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-NumberingSymbols">
    <w:name w:val="WW-Numbering Symbols"/>
    <w:qFormat/>
    <w:rPr>
      <w:w w:val="100"/>
      <w:position w:val="0"/>
      <w:sz w:val="24"/>
      <w:sz w:val="24"/>
      <w:effect w:val="none"/>
      <w:vertAlign w:val="baseline"/>
      <w:em w:val="none"/>
    </w:rPr>
  </w:style>
  <w:style w:type="paragraph" w:styleId="Ttulo">
    <w:name w:val="Título"/>
    <w:basedOn w:val="normal1"/>
    <w:next w:val="BodyText"/>
    <w:qFormat/>
    <w:pPr>
      <w:keepNext w:val="true"/>
      <w:widowControl w:val="false"/>
      <w:suppressAutoHyphens w:val="false"/>
      <w:spacing w:lineRule="atLeast" w:line="1" w:before="240" w:after="120"/>
      <w:textAlignment w:val="top"/>
      <w:outlineLvl w:val="0"/>
    </w:pPr>
    <w:rPr>
      <w:rFonts w:ascii="Nimbus Roman No9 L" w:hAnsi="Nimbus Roman No9 L" w:eastAsia="HG Mincho Light J"/>
      <w:color w:val="000000"/>
      <w:w w:val="100"/>
      <w:position w:val="-1"/>
      <w:sz w:val="28"/>
      <w:effect w:val="none"/>
      <w:em w:val="none"/>
      <w:lang w:val="pt-BR" w:eastAsia="und" w:bidi="ar-SA"/>
    </w:rPr>
  </w:style>
  <w:style w:type="paragraph" w:styleId="BodyText">
    <w:name w:val="Body Text"/>
    <w:basedOn w:val="normal1"/>
    <w:qFormat/>
    <w:pPr>
      <w:widowControl w:val="false"/>
      <w:suppressAutoHyphens w:val="false"/>
      <w:spacing w:lineRule="atLeast" w:line="1" w:before="0" w:after="120"/>
      <w:textAlignment w:val="top"/>
      <w:outlineLvl w:val="0"/>
    </w:pPr>
    <w:rPr>
      <w:rFonts w:ascii="Nimbus Roman No9 L" w:hAnsi="Nimbus Roman No9 L" w:eastAsia="HG Mincho Light J"/>
      <w:color w:val="000000"/>
      <w:w w:val="100"/>
      <w:sz w:val="24"/>
      <w:effect w:val="none"/>
      <w:vertAlign w:val="subscript"/>
      <w:em w:val="none"/>
      <w:lang w:val="pt-BR" w:eastAsia="und" w:bidi="ar-SA"/>
    </w:rPr>
  </w:style>
  <w:style w:type="paragraph" w:styleId="List">
    <w:name w:val="List"/>
    <w:basedOn w:val="BodyText"/>
    <w:qFormat/>
    <w:pPr>
      <w:widowControl w:val="false"/>
      <w:suppressAutoHyphens w:val="false"/>
      <w:spacing w:lineRule="atLeast" w:line="1" w:before="0" w:after="120"/>
      <w:textAlignment w:val="top"/>
    </w:pPr>
    <w:rPr>
      <w:rFonts w:ascii="Nimbus Roman No9 L" w:hAnsi="Nimbus Roman No9 L" w:eastAsia="HG Mincho Light J" w:cs="Lucidasans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Caption">
    <w:name w:val="caption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Nimbus Roman No9 L" w:hAnsi="Nimbus Roman No9 L" w:eastAsia="HG Mincho Light J" w:cs="Tahoma"/>
      <w:i/>
      <w:iCs/>
      <w:color w:val="000000"/>
      <w:w w:val="100"/>
      <w:position w:val="-1"/>
      <w:sz w:val="24"/>
      <w:szCs w:val="24"/>
      <w:effect w:val="none"/>
      <w:em w:val="none"/>
      <w:lang w:val="pt-BR" w:eastAsia="und" w:bidi="ar-SA"/>
    </w:rPr>
  </w:style>
  <w:style w:type="paragraph" w:styleId="ndice">
    <w:name w:val="Índice"/>
    <w:basedOn w:val="normal1"/>
    <w:qFormat/>
    <w:pPr>
      <w:widowControl w:val="false"/>
      <w:suppressLineNumbers/>
      <w:suppressAutoHyphens w:val="false"/>
      <w:spacing w:lineRule="atLeast" w:line="1"/>
      <w:textAlignment w:val="top"/>
      <w:outlineLvl w:val="0"/>
    </w:pPr>
    <w:rPr>
      <w:rFonts w:ascii="Nimbus Roman No9 L" w:hAnsi="Nimbus Roman No9 L" w:eastAsia="HG Mincho Light J" w:cs="Tahoma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1"/>
    <w:qFormat/>
    <w:pPr>
      <w:widowControl w:val="false"/>
      <w:suppressLineNumbers/>
      <w:suppressAutoHyphens w:val="false"/>
      <w:spacing w:lineRule="atLeast" w:line="1"/>
      <w:textAlignment w:val="top"/>
      <w:outlineLvl w:val="0"/>
    </w:pPr>
    <w:rPr>
      <w:rFonts w:ascii="Nimbus Roman No9 L" w:hAnsi="Nimbus Roman No9 L" w:eastAsia="HG Mincho Light J" w:cs="Tahoma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Nimbus Roman No9 L" w:hAnsi="Nimbus Roman No9 L" w:eastAsia="Nimbus Roman No9 L" w:cs="Nimbus Roman No9 L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egenda1">
    <w:name w:val="Legenda1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Nimbus Roman No9 L" w:hAnsi="Nimbus Roman No9 L" w:eastAsia="HG Mincho Light J" w:cs="Tahoma"/>
      <w:i/>
      <w:iCs/>
      <w:color w:val="000000"/>
      <w:w w:val="100"/>
      <w:position w:val="-1"/>
      <w:sz w:val="20"/>
      <w:szCs w:val="20"/>
      <w:effect w:val="none"/>
      <w:em w:val="none"/>
      <w:lang w:val="pt-BR" w:eastAsia="und" w:bidi="ar-SA"/>
    </w:rPr>
  </w:style>
  <w:style w:type="paragraph" w:styleId="WW-Legenda">
    <w:name w:val="WW-Legenda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Nimbus Roman No9 L" w:hAnsi="Nimbus Roman No9 L" w:eastAsia="HG Mincho Light J" w:cs="Tahoma"/>
      <w:i/>
      <w:iCs/>
      <w:color w:val="000000"/>
      <w:w w:val="100"/>
      <w:position w:val="-1"/>
      <w:sz w:val="20"/>
      <w:szCs w:val="20"/>
      <w:effect w:val="none"/>
      <w:em w:val="none"/>
      <w:lang w:val="pt-BR" w:eastAsia="und" w:bidi="ar-SA"/>
    </w:rPr>
  </w:style>
  <w:style w:type="paragraph" w:styleId="WW-ndice">
    <w:name w:val="WW-Índice"/>
    <w:basedOn w:val="normal1"/>
    <w:qFormat/>
    <w:pPr>
      <w:widowControl w:val="false"/>
      <w:suppressLineNumbers/>
      <w:suppressAutoHyphens w:val="false"/>
      <w:spacing w:lineRule="atLeast" w:line="1"/>
      <w:textAlignment w:val="top"/>
      <w:outlineLvl w:val="0"/>
    </w:pPr>
    <w:rPr>
      <w:rFonts w:ascii="Nimbus Roman No9 L" w:hAnsi="Nimbus Roman No9 L" w:eastAsia="HG Mincho Light J" w:cs="Tahoma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WW-Legenda1">
    <w:name w:val="WW-Legenda1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Nimbus Roman No9 L" w:hAnsi="Nimbus Roman No9 L" w:eastAsia="HG Mincho Light J" w:cs="Lucidasans"/>
      <w:i/>
      <w:iCs/>
      <w:color w:val="000000"/>
      <w:w w:val="100"/>
      <w:position w:val="-1"/>
      <w:sz w:val="20"/>
      <w:szCs w:val="20"/>
      <w:effect w:val="none"/>
      <w:em w:val="none"/>
      <w:lang w:val="pt-BR" w:eastAsia="und" w:bidi="ar-SA"/>
    </w:rPr>
  </w:style>
  <w:style w:type="paragraph" w:styleId="WW-ndice1">
    <w:name w:val="WW-Índice1"/>
    <w:basedOn w:val="normal1"/>
    <w:qFormat/>
    <w:pPr>
      <w:widowControl w:val="false"/>
      <w:suppressLineNumbers/>
      <w:suppressAutoHyphens w:val="false"/>
      <w:spacing w:lineRule="atLeast" w:line="1"/>
      <w:textAlignment w:val="top"/>
      <w:outlineLvl w:val="0"/>
    </w:pPr>
    <w:rPr>
      <w:rFonts w:ascii="Nimbus Roman No9 L" w:hAnsi="Nimbus Roman No9 L" w:eastAsia="HG Mincho Light J" w:cs="Lucidasans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Caption1">
    <w:name w:val="Caption1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Times New Roman" w:hAnsi="Times New Roman" w:eastAsia="HG Mincho Light J"/>
      <w:i/>
      <w:color w:val="000000"/>
      <w:w w:val="100"/>
      <w:position w:val="-1"/>
      <w:sz w:val="20"/>
      <w:effect w:val="none"/>
      <w:em w:val="none"/>
      <w:lang w:val="pt-BR" w:eastAsia="und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2">
    <w:name w:val="normal2"/>
    <w:qFormat/>
    <w:pPr>
      <w:widowControl w:val="false"/>
      <w:bidi w:val="0"/>
      <w:spacing w:before="0" w:after="0"/>
      <w:jc w:val="left"/>
    </w:pPr>
    <w:rPr>
      <w:rFonts w:ascii="Nimbus Roman No9 L" w:hAnsi="Nimbus Roman No9 L" w:eastAsia="Nimbus Roman No9 L" w:cs="Nimbus Roman No9 L"/>
      <w:color w:val="auto"/>
      <w:kern w:val="0"/>
      <w:sz w:val="24"/>
      <w:szCs w:val="24"/>
      <w:lang w:val="pt-BR" w:eastAsia="zh-CN" w:bidi="hi-IN"/>
    </w:rPr>
  </w:style>
  <w:style w:type="numbering" w:styleId="Semlista">
    <w:name w:val="Sem lista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styleId="Tabelanormal">
    <w:name w:val="Tabe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r6F4CNAL9QVVw08AxG+z78CV1Dg==">CgMxLjA4AHIhMW9EdmRQajBENVhqLVJCaE1xcUZKUlBMQUhmX0p2LTlN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LibreOffice/24.8.7.2$Linux_X86_64 LibreOffice_project/f4f281f562fb585d46b0af5755dfe1eb6adc047f</Application>
  <AppVersion>15.0000</AppVersion>
  <Pages>1</Pages>
  <Words>230</Words>
  <Characters>1163</Characters>
  <CharactersWithSpaces>1338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2022-06-04T00:22:00Z</dcterms:created>
  <dc:creator>Rodrigo Malara</dc:creator>
  <dc:description/>
  <dc:language>pt-BR</dc:language>
  <cp:lastModifiedBy/>
  <dcterms:modified xsi:type="dcterms:W3CDTF">2025-06-20T16:40:03Z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