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Calibri" w:cs="Calibri" w:eastAsia="Calibri" w:hAnsi="Calibri"/>
          <w:b/>
          <w:bCs/>
          <w:color w:val="4F46E5"/>
          <w:sz w:val="80"/>
          <w:szCs w:val="80"/>
        </w:rPr>
        <w:t xml:space="preserve">S_CALC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E75B6"/>
          <w:sz w:val="34"/>
          <w:szCs w:val="34"/>
        </w:rPr>
        <w:t xml:space="preserve">Calculadora Inteligente de Operações Portuárias</w:t>
      </w:r>
    </w:p>
    <w:p>
      <w:pPr>
        <w:spacing w:after="40" w:before="6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Documentação Técnica e Manual do Usuário</w:t>
      </w:r>
    </w:p>
    <w:p>
      <w:pPr>
        <w:spacing w:after="40" w:before="6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Versão 2.0  ·  Maio de 2026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Visão Geral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O S_CALC é uma aplicação web de página única (HTML/CSS/JavaScript puro) desenvolvida para suporte operacional em terminais portuários. Funciona offline, sem servidor e sem instalação, podendo ser aberta diretamente em qualquer navegador moderno.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 ferramenta combina uma calculadora científica completa com um módulo especializado no cálculo de tempo de operação de carregamento/descarregamento de grãos, permitindo ao operador alternar entre os dois modos com um único clique.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Realizar cálculos matemáticos gerais com histórico persistente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Calcular previsão de término de operação a partir do peso e produtividade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Calcular a produtividade real a partir do peso e intervalo de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Calcular o peso movimentado a partir da produtividade e intervalo de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Exportar e importar histórico de cálculos em arquivo de texto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Requisitos de Sistema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4"/>
        <w:gridCol w:w="5896"/>
      </w:tblGrid>
      <w:tr>
        <w:trPr>
          <w:tblHeader/>
        </w:trPr>
        <w:tc>
          <w:tcPr>
            <w:tcW w:type="dxa" w:w="3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rPr>
          <w:tblHeader w:val="false"/>
        </w:trPr>
        <w:tc>
          <w:tcPr>
            <w:tcW w:type="dxa" w:w="3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Navegador</w:t>
            </w:r>
          </w:p>
        </w:tc>
        <w:tc>
          <w:tcPr>
            <w:tcW w:type="dxa" w:w="5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Chrome 90+, Edge 90+, Firefox 90+, Safari 15+</w:t>
            </w:r>
          </w:p>
        </w:tc>
      </w:tr>
      <w:tr>
        <w:trPr>
          <w:tblHeader w:val="false"/>
        </w:trPr>
        <w:tc>
          <w:tcPr>
            <w:tcW w:type="dxa" w:w="3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Instalação</w:t>
            </w:r>
          </w:p>
        </w:tc>
        <w:tc>
          <w:tcPr>
            <w:tcW w:type="dxa" w:w="5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Nenhuma — arquivo HTML único</w:t>
            </w:r>
          </w:p>
        </w:tc>
      </w:tr>
      <w:tr>
        <w:trPr>
          <w:tblHeader w:val="false"/>
        </w:trPr>
        <w:tc>
          <w:tcPr>
            <w:tcW w:type="dxa" w:w="3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Conexão de rede</w:t>
            </w:r>
          </w:p>
        </w:tc>
        <w:tc>
          <w:tcPr>
            <w:tcW w:type="dxa" w:w="5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Requerida apenas no primeiro acesso (Tailwind CDN)</w:t>
            </w:r>
          </w:p>
        </w:tc>
      </w:tr>
      <w:tr>
        <w:trPr>
          <w:tblHeader w:val="false"/>
        </w:trPr>
        <w:tc>
          <w:tcPr>
            <w:tcW w:type="dxa" w:w="3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Armazenamento local</w:t>
            </w:r>
          </w:p>
        </w:tc>
        <w:tc>
          <w:tcPr>
            <w:tcW w:type="dxa" w:w="5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localStorage do navegador (~5–10 MB disponíveis)</w:t>
            </w:r>
          </w:p>
        </w:tc>
      </w:tr>
      <w:tr>
        <w:trPr>
          <w:tblHeader w:val="false"/>
        </w:trPr>
        <w:tc>
          <w:tcPr>
            <w:tcW w:type="dxa" w:w="3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Resolução mínima</w:t>
            </w:r>
          </w:p>
        </w:tc>
        <w:tc>
          <w:tcPr>
            <w:tcW w:type="dxa" w:w="5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360px — layout responsivo (mobile first)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Estrutura do Arquivo HTML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1632"/>
        <w:gridCol w:w="4535"/>
      </w:tblGrid>
      <w:tr>
        <w:trPr>
          <w:tblHeader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1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Linhas aprox.</w:t>
            </w:r>
          </w:p>
        </w:tc>
        <w:tc>
          <w:tcPr>
            <w:tcW w:type="dxa" w:w="45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1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1–200</w:t>
            </w:r>
          </w:p>
        </w:tc>
        <w:tc>
          <w:tcPr>
            <w:tcW w:type="dxa" w:w="45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Meta, título, Tailwind CDN, estilos CSS customizados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#calc-wrapper</w:t>
            </w:r>
          </w:p>
        </w:tc>
        <w:tc>
          <w:tcPr>
            <w:tcW w:type="dxa" w:w="1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200–370</w:t>
            </w:r>
          </w:p>
        </w:tc>
        <w:tc>
          <w:tcPr>
            <w:tcW w:type="dxa" w:w="45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HTML da calculadora e módulo de operação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#history-panel</w:t>
            </w:r>
          </w:p>
        </w:tc>
        <w:tc>
          <w:tcPr>
            <w:tcW w:type="dxa" w:w="1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370–430</w:t>
            </w:r>
          </w:p>
        </w:tc>
        <w:tc>
          <w:tcPr>
            <w:tcW w:type="dxa" w:w="45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HTML do painel de histórico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1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430–923</w:t>
            </w:r>
          </w:p>
        </w:tc>
        <w:tc>
          <w:tcPr>
            <w:tcW w:type="dxa" w:w="45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Toda a lógica JavaScript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Layout Principal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O layout raiz usa Flexbox puro no elemento #app: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Calculadora (#calc-wrapper): largura fixa 360px, não cresce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Histórico (#history-panel): flex:1, ocupa todo o espaço restante à direita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Telas ≤700px: painéis empilham verticalmente (flex-direction:column)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Altura do histórico sincronizada à calculadora via ResizeObserver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Módulos Funcionais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Calculadora Básica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3.1.1 Visor com Fonte Adaptativa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O visor reproduz o comportamento de calculadoras físicas: a fonte encolhe automaticamente conforme o número cresce.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081"/>
      </w:tblGrid>
      <w:tr>
        <w:trPr>
          <w:tblHeader/>
        </w:trPr>
        <w:tc>
          <w:tcPr>
            <w:tcW w:type="dxa" w:w="4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Comprimento do número</w:t>
            </w:r>
          </w:p>
        </w:tc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Tamanho da fonte</w:t>
            </w:r>
          </w:p>
        </w:tc>
      </w:tr>
      <w:tr>
        <w:trPr>
          <w:tblHeader w:val="false"/>
        </w:trPr>
        <w:tc>
          <w:tcPr>
            <w:tcW w:type="dxa" w:w="4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Até 7 dígitos</w:t>
            </w:r>
          </w:p>
        </w:tc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2,6 rem (padrão)</w:t>
            </w:r>
          </w:p>
        </w:tc>
      </w:tr>
      <w:tr>
        <w:trPr>
          <w:tblHeader w:val="false"/>
        </w:trPr>
        <w:tc>
          <w:tcPr>
            <w:tcW w:type="dxa" w:w="4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Até 10 dígitos</w:t>
            </w:r>
          </w:p>
        </w:tc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2,1 rem</w:t>
            </w:r>
          </w:p>
        </w:tc>
      </w:tr>
      <w:tr>
        <w:trPr>
          <w:tblHeader w:val="false"/>
        </w:trPr>
        <w:tc>
          <w:tcPr>
            <w:tcW w:type="dxa" w:w="4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Até 13 dígitos</w:t>
            </w:r>
          </w:p>
        </w:tc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1,7 rem</w:t>
            </w:r>
          </w:p>
        </w:tc>
      </w:tr>
      <w:tr>
        <w:trPr>
          <w:tblHeader w:val="false"/>
        </w:trPr>
        <w:tc>
          <w:tcPr>
            <w:tcW w:type="dxa" w:w="4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Até 16 dígitos</w:t>
            </w:r>
          </w:p>
        </w:tc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1,4 rem</w:t>
            </w:r>
          </w:p>
        </w:tc>
      </w:tr>
      <w:tr>
        <w:trPr>
          <w:tblHeader w:val="false"/>
        </w:trPr>
        <w:tc>
          <w:tcPr>
            <w:tcW w:type="dxa" w:w="4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Mais de 16 dígitos</w:t>
            </w:r>
          </w:p>
        </w:tc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1,15 rem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3.1.2 Seletor de Densidade de Layout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9"/>
        <w:gridCol w:w="2177"/>
        <w:gridCol w:w="2177"/>
        <w:gridCol w:w="2177"/>
      </w:tblGrid>
      <w:tr>
        <w:trPr>
          <w:tblHeader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Padding vertical botões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 botões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 números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Compacto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0,32 rem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0,75 rem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0,82 rem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Padrão (default)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0,70 rem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0,92 rem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1,05 rem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Confortável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1,00 rem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1,00 rem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1,20 rem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3.1.3 Botões de Memória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Linha com 5 botões: MC, MR, M+, M−, MS. Flag memoryHasValue separada do valor numérico — permite armazenar zero corretamente. MC e MR ficam desabilitados enquanto a memória está vazia.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3.1.4 Teclado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5261"/>
        <w:gridCol w:w="2721"/>
      </w:tblGrid>
      <w:tr>
        <w:trPr>
          <w:tblHeader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 visual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0–9, ,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Entrada de dígitos e vírgula decimal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Cinza escuro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 − × ÷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Operações aritméticas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Índigo translúcido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=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Executa cálculo e registra no histórico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Índigo sólido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%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Porcentagem contextual (lógica Windows Calculator)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Cinza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Limpa somente a entrada atual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Vermelho suave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Limpa tudo (operação e entradas)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Vermelho suave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⌫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Apaga último dígito digitado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Cinza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¹/x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Recíproco (1 ÷ x), resultado direto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Cinza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x²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Quadrado, resultado direto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Cinza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√x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Raiz quadrada, resultado direto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Cinza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+/−</w:t>
            </w:r>
          </w:p>
        </w:tc>
        <w:tc>
          <w:tcPr>
            <w:tcW w:type="dxa" w:w="5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Inverte sinal do número</w:t>
            </w:r>
          </w:p>
        </w:tc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Cinza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12E81"/>
                <w:sz w:val="21"/>
                <w:szCs w:val="21"/>
              </w:rPr>
              <w:t xml:space="preserve">Todos os botões possuem efeito visual de pressão: escala reduzida ao clicar (scale 0.87) e ripple radial branco via CSS ::after, reproduzindo o feedback tátil de calculadoras físicas.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3.1.5 Suporte ao Teclado Físico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Tecla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0–9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Digitar número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 ou ,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Inserir vírgula decimal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 − * /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Selecionar operação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Enter ou =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Calcular resultado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Backspace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Apagar último dígito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Escape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Limpar tudo (C)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%</w:t>
            </w:r>
          </w:p>
        </w:tc>
        <w:tc>
          <w:tcPr>
            <w:tcW w:type="dxa" w:w="6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Calcular porcentagem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Módulo Tempo de Operação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3.2.1 Campos do Módulo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2177"/>
        <w:gridCol w:w="1088"/>
        <w:gridCol w:w="3809"/>
      </w:tblGrid>
      <w:tr>
        <w:trPr>
          <w:tblHeader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HTML</w:t>
            </w:r>
          </w:p>
        </w:tc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Início da Operação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op-inicio</w:t>
            </w:r>
          </w:p>
        </w:tc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datetime-local</w:t>
            </w:r>
          </w:p>
        </w:tc>
        <w:tc>
          <w:tcPr>
            <w:tcW w:type="dxa" w:w="38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Preenchido automaticamente com hora local ao abrir a aba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Peso Total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op-peso</w:t>
            </w:r>
          </w:p>
        </w:tc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38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Toneladas da operação. Entrada ou resultado conforme o modo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Carregamento Médio p/ hora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op-carga</w:t>
            </w:r>
          </w:p>
        </w:tc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38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Produtividade em ton/h. Entrada, resultado ou calculado auto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Previsão de Término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op-termino-input / op-termino-result</w:t>
            </w:r>
          </w:p>
        </w:tc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 / div</w:t>
            </w:r>
          </w:p>
        </w:tc>
        <w:tc>
          <w:tcPr>
            <w:tcW w:type="dxa" w:w="38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Entrada nos modos Produtividade e Peso; resultado no modo Término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Projeção 24 horas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op-24h</w:t>
            </w:r>
          </w:p>
        </w:tc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</w:t>
            </w:r>
          </w:p>
        </w:tc>
        <w:tc>
          <w:tcPr>
            <w:tcW w:type="dxa" w:w="38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Produtividade × 24. Sempre calculado automaticamente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Tempo de Operação</w:t>
            </w:r>
          </w:p>
        </w:tc>
        <w:tc>
          <w:tcPr>
            <w:tcW w:type="dxa" w:w="2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op-tempo</w:t>
            </w:r>
          </w:p>
        </w:tc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</w:t>
            </w:r>
          </w:p>
        </w:tc>
        <w:tc>
          <w:tcPr>
            <w:tcW w:type="dxa" w:w="38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Duração total em horas e minutos. Sempre calculado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3.2.2 Modos de Cálculo</w:t>
      </w:r>
    </w:p>
    <w:tbl>
      <w:tblPr>
        <w:tblW w:type="dxa" w:w="90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2267"/>
        <w:gridCol w:w="2267"/>
        <w:gridCol w:w="2539"/>
      </w:tblGrid>
      <w:tr>
        <w:trPr>
          <w:tblHeader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Entradas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Calcular Término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Início + Peso + Produtividade*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Término + Tempo + Projeção 24h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Tempo = Peso ÷ Prod.
Fim = Início + Tempo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Calcular Produtividade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Início + Término + Peso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Produtividade + Tempo + Projeção 24h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Prod. = Peso ÷ Horas
Horas = Fim − Início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Calcular Peso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Início + Término + Produtividade</w:t>
            </w:r>
          </w:p>
        </w:tc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Peso + Tempo + Projeção 24h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Peso = Prod. × Horas
Horas = Fim − Início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12E81"/>
                <w:sz w:val="21"/>
                <w:szCs w:val="21"/>
              </w:rPr>
              <w:t xml:space="preserve">* No modo Calcular Término, a produtividade é opcional. Se não for informada, o sistema divide o Peso pelo tempo já decorrido desde o Início para estimar o ritmo atual.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3.2.3 Comportamentos Especiais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Cálculo em tempo real: resultados atualizam enquanto o usuário digita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Botão Calcular: executa e registra no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Fuso horário: nowLocalISO() lê hora local do navegador, sem UTC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Painel de Histórico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Exibe todos os cálculos realizados com data/hora, em ordem decrescente (mais recente no topo). A altura do painel se iguala à calculadora; a lista tem barra de rolagem interna.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Persistência e Exportação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168"/>
      </w:tblGrid>
      <w:tr>
        <w:trPr>
          <w:tblHeader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Chave localStorage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calc_history — array JSON de strings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TXT Normal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Texto simples, um registro por linha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TXT Cripto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Base64 invertido — historico_criptografado.txt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Aceita TXT Normal e TXT Cripto; ignora duplicatas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Limpar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Remove do array em memória e do localStorage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Tecnologias Utilizadas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539"/>
        <w:gridCol w:w="4263"/>
      </w:tblGrid>
      <w:tr>
        <w:trPr>
          <w:tblHeader/>
        </w:trPr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 / Fonte</w:t>
            </w:r>
          </w:p>
        </w:tc>
        <w:tc>
          <w:tcPr>
            <w:tcW w:type="dxa" w:w="4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HTML5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Nativo</w:t>
            </w:r>
          </w:p>
        </w:tc>
        <w:tc>
          <w:tcPr>
            <w:tcW w:type="dxa" w:w="4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Estrutura, campos datetime-local, inputs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CSS3 / Flexbox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Nativo</w:t>
            </w:r>
          </w:p>
        </w:tc>
        <w:tc>
          <w:tcPr>
            <w:tcW w:type="dxa" w:w="4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Layout, variáveis CSS (density), animações, ripple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JavaScript ES2020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Nativo</w:t>
            </w:r>
          </w:p>
        </w:tc>
        <w:tc>
          <w:tcPr>
            <w:tcW w:type="dxa" w:w="4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Toda lógica de cálculo, DOM e localStorage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CDN cdn.tailwindcss.com</w:t>
            </w:r>
          </w:p>
        </w:tc>
        <w:tc>
          <w:tcPr>
            <w:tcW w:type="dxa" w:w="4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Classes utilitárias de cor e borda dos botões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ResizeObserver API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Nativa</w:t>
            </w:r>
          </w:p>
        </w:tc>
        <w:tc>
          <w:tcPr>
            <w:tcW w:type="dxa" w:w="4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Sincronização de altura entre os dois painéis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localStorage API</w:t>
            </w:r>
          </w:p>
        </w:tc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Nativa</w:t>
            </w:r>
          </w:p>
        </w:tc>
        <w:tc>
          <w:tcPr>
            <w:tcW w:type="dxa" w:w="4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Persistência de histórico, memória e preferências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Variáveis de Estado JavaScript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Calculadora Básica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9"/>
        <w:gridCol w:w="1814"/>
        <w:gridCol w:w="4716"/>
      </w:tblGrid>
      <w:tr>
        <w:trPr>
          <w:tblHeader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currentOperand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Número exibido no visor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previousOperand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Primeiro operando da operação em andamento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string|undefined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Operador ativo: +, −, *, /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shouldResetScreen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 true, próximo dígito substitui o visor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memoryValue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Valor na memória (M+/M−/MS/MR)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memoryHasValue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Flag separada do valor — permite armazenar zero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Módulo de Operação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9"/>
        <w:gridCol w:w="1814"/>
        <w:gridCol w:w="4716"/>
      </w:tblGrid>
      <w:tr>
        <w:trPr>
          <w:tblHeader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currentMode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"basic" ou "op" — painel ativo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opMode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"termino", "produtividade" ou "peso"</w:t>
            </w:r>
          </w:p>
        </w:tc>
      </w:tr>
      <w:tr>
        <w:trPr>
          <w:tblHeader w:val="false"/>
        </w:trPr>
        <w:tc>
          <w:tcPr>
            <w:tcW w:type="dxa" w:w="25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cargaManualizada</w:t>
            </w:r>
          </w:p>
        </w:tc>
        <w:tc>
          <w:tcPr>
            <w:tcW w:type="dxa" w:w="1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7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True quando o usuário digitou o campo de produtividade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Referência de Funções JavaScript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Interface e Layout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168"/>
      </w:tblGrid>
      <w:tr>
        <w:trPr>
          <w:tblHeader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syncHistoryHeight()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Iguala altura do histórico à da calculadora via ResizeObserver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adaptDisplayFont()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Ajusta font-size do visor conforme comprimento do número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switchMode(mode)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Alterna entre painéis "basic" e "op"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setDensity(mode,save)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Aplica data-density e salva no localStorage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nowLocalISO()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Retorna "YYYY-MM-DDTHH:MM" com hora local do navegador (sem UTC)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Calculadora Básica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168"/>
      </w:tblGrid>
      <w:tr>
        <w:trPr>
          <w:tblHeader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appendNumber(n)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Concatena dígito, respeitando shouldResetScreen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deleteNumber()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Remove último dígito; se shouldResetScreen, limpa entrada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chooseOperation(op)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Registra operador; executa computeChained() se há operação pendente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computeChained()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Resolve operação encadeada sem registrar no histórico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compute(logHistory)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 resultado; se logHistory=true, adiciona ao histórico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calculatePercentage()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Porcentagem contextual (lógica Windows Calculator)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singleOperation(type)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Executa 1/x, x² ou √x e registra no histórico imediatamente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getDisplayNumber(n)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Formata número em pt-BR (ponto=milhar, vírgula=decimal)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updateDisplay()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Atualiza DOM do visor e chama adaptDisplayFont()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toggleSign()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Multiplica currentOperand por −1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Módulo de Operação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168"/>
      </w:tblGrid>
      <w:tr>
        <w:trPr>
          <w:tblHeader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setOpMode(mode)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Alterna submodo, reorganiza visibilidade e estado de todos os campos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calcularOperacao(silent)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Executa cálculo do modo ativo. silent=true: não registra no histórico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opLiveUpdate()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Chama calcularOperacao(true) a cada input do usuário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opCargaManual()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Define cargaManualizada=true quando o usuário digita produtividade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limparOperacao()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Zera entradas e chama limparResultados()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limparResultados()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Redefine texto de todos os resultados para "—"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fmtDT(date)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Formata Date como "DD/MM/YYYY HH:MM (dia)" em português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formatNum(n,dec)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Formata número com toLocaleString("pt-BR")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splitH(horas)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Retorna {hh,mm} decompondo horas decimais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7.4 Histórico e Persistência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168"/>
      </w:tblGrid>
      <w:tr>
        <w:trPr>
          <w:tblHeader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addToHistory(expr)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Adiciona entrada com timestamp, salva localStorage, redesenha lista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updateHistoryUI()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Reconstrói &lt;ul&gt; do histórico em ordem inversa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clearHistory()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Esvazia array, remove do localStorage e redesenha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encryptText(t)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Base64 + inversão de string (ofuscação)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decryptText(t)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Inverte string + decodifica Base64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downloadHistory(enc)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 blob e aciona download. enc=true criptografa antes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triggerImport()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Aciona clique no &lt;input type="file"&gt; oculto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handleFileImport(event)</w:t>
            </w:r>
          </w:p>
        </w:tc>
        <w:tc>
          <w:tcPr>
            <w:tcW w:type="dxa" w:w="6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Lê .txt, detecta criptografia, importa sem duplicatas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Fluxo de Cálculo — Exemplo Prático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Operação iniciada em 25/05/2026 às 15h24, peso de 63.000 ton, produtividade de 1.166 ton/h: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Usuário abre aba "⏱ Operação" → Início preenchido automaticamente com hora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Usuário informa Peso: 63000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Usuário informa Carregamento Médio: 1166 (ou deixa vazio para calcular com ritmo atual)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Sistema calcula: Tempo = 63.000 ÷ 1.166 = 54,03 horas → exibe "54h 02min"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Sistema calcula: Término = 25/05/2026 15:24 + 54,03h = 27/05/2026 21:26 (qua)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Sistema calcula: Projeção 24h = 1.166 × 24 = 27.984 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Usuário clica "Calcular" → resultado salvo no histórico com timestamp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Guia de Manutenção e Extensão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Adicionar novo modo de cálculo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Criar botão com id="opmode-NOVOMODE" e onclick="setOpMode('novomode')"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Adicionar bloco else if (mode === "novomode") em setOpMode()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Adicionar bloco else if (opMode === "novomode") em calcularOperacao()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Usar apenas display:none/display:"" nos campos existentes — nunca innerHTML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12E81"/>
                <w:sz w:val="21"/>
                <w:szCs w:val="21"/>
              </w:rPr>
              <w:t xml:space="preserve">Regra crítica: nunca recriar elementos do DOM via innerHTML. Recriar apaga referências e quebra event listeners oninput. Use display:none/display:"" para alternar visibilidade.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Fixar fuso horário em UTC-3 (Brasília)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Substituir a função nowLocalISO() por: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function nowLocalISO()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const now    = new Date();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const offset = -3 * 60; // UTC-3 em minutos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const adj    = new Date(now.getTime()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    (offset - (-now.getTimezoneOffset())) * 60000);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const pad = n =&gt; String(n).padStart(2, "0");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return `${adj.getFullYear()}-${pad(adj.getMonth()+1)}-${pad(adj.getDate())}`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+ `T${pad(adj.getHours())}:${pad(adj.getMinutes())}`;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Desabilitar Tailwind CDN (modo offline total)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Remover a linha do CDN no &lt;head&gt;. Substituir as classes Tailwind dos botões por CSS inline ou classes próprias no bloco &lt;style&gt;. O layout principal (Flexbox + variáveis CSS) funciona 100% offline — não depende do Tailwind.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Chaves do localStorage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995"/>
        <w:gridCol w:w="4354"/>
      </w:tblGrid>
      <w:tr>
        <w:trPr>
          <w:tblHeader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calc_history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 JSON</w:t>
            </w:r>
          </w:p>
        </w:tc>
        <w:tc>
          <w:tcPr>
            <w:tcW w:type="dxa" w:w="4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Array de strings com todos os registros do histórico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calc_memory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 (number)</w:t>
            </w:r>
          </w:p>
        </w:tc>
        <w:tc>
          <w:tcPr>
            <w:tcW w:type="dxa" w:w="4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Valor numérico armazenado na memória da calculadora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calc_memory_flag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 "true"/"false"</w:t>
            </w:r>
          </w:p>
        </w:tc>
        <w:tc>
          <w:tcPr>
            <w:tcW w:type="dxa" w:w="4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Indica se há valor na memória (necessário para armazenar 0)</w:t>
            </w:r>
          </w:p>
        </w:tc>
      </w:tr>
      <w:tr>
        <w:trPr>
          <w:tblHeader w:val="false"/>
        </w:trPr>
        <w:tc>
          <w:tcPr>
            <w:tcW w:type="dxa" w:w="2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calc_density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Modo de densidade: "compact", "standard" ou "comfortable"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4F46E5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11. Limitações Conhecidas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Sem autenticação: qualquer usuário do navegador vê o histórico salvo localmente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localStorage por domínio: em servidores web, múltiplos usuários compartilham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Precisão numérica: resultados limitados a 12 dígitos significativos (toPrecision(12))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Exportação criptografada: é ofuscação (Base64 invertido), não criptografia segura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Tailwind CDN: sem internet, botões perdem cores (layout continua funcional)</w:t>
      </w:r>
    </w:p>
    <w:p>
      <w:pPr>
        <w:spacing w:before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1400"/>
        <w:jc w:val="center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S_CALC — Documentação Técnica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Versão 2.0  ·  Maio de 2026  ·  Uso interno</w:t>
      </w:r>
    </w:p>
    <w:sectPr>
      <w:footerReference w:type="default" r:id="rId7"/>
      <w:pgSz w:w="11907" w:h="16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S_CALC  ·  Documentação Técnica  ·  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2026-05-25T20:05:39.736Z</dcterms:created>
  <dcterms:modified xsi:type="dcterms:W3CDTF">2026-05-25T20:05:39.737Z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