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Base de datos: ALMACENISTAS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417258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Tablas: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Nota: los campos subrayados son las claves primarias de las tablas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DEPARTAMENTO </w:t>
      </w:r>
    </w:p>
    <w:tbl>
      <w:tblPr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322"/>
        <w:gridCol w:w="4322"/>
      </w:tblGrid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Nombre de Campo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Descripción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IdDepartamento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Será un texto que contenga siempre 2 caracteresal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Departamento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Será un texto de, como máximo, 15 caracteres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2110" cy="97663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SITUACION </w:t>
      </w:r>
    </w:p>
    <w:tbl>
      <w:tblPr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322"/>
        <w:gridCol w:w="4322"/>
      </w:tblGrid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Nombre de Campo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Descripción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IdSituacion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Será un número sin decimales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Situación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Será un texto de, como máximo, 15 caracteres que solo podrá tener uno de los siguientes valores (baja, en almacén, reservado o perdido)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1360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710" cy="5715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24625" cy="12122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PRODUCTO</w:t>
      </w:r>
    </w:p>
    <w:tbl>
      <w:tblPr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322"/>
        <w:gridCol w:w="4322"/>
      </w:tblGrid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Nombre de Campo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Descripción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IdProducto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Será un texto que contenga siempre 1 caracter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TipoProducto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Será un texto que contenga como máximo 15 caracteres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TasaDepreciacion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Será un número sin decimales y estará entre 10 y 30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IdDepartamento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Texto de dos caracteres. Clave foránea que hace referencia al idDepartamento de la tabla departamento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IdSituacion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Número sin decimales. Clave foránea que hace referencia al idSituación de la tabla Situación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En caso de actualizaciones en las tablas relacionadas, se actualizarán los datos en cascada. En caso de borrado en las tablas relacionadas, se pondrán los valores a nulo.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99568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6935" cy="207200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Modificaciones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Modificar la tabla producto, de manera que incluyamos un campo para guardar el número de unidades de cada producto.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1475" cy="628650"/>
            <wp:effectExtent l="0" t="0" r="0" b="0"/>
            <wp:wrapTopAndBottom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Añadir en la tabla situación un campo para determinar la fecha de la última comprobación de la situación del producto.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9735" cy="57150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Modificar el idProducto para que admita 3 caracteres.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6410" cy="561975"/>
            <wp:effectExtent l="0" t="0" r="0" b="0"/>
            <wp:wrapTopAndBottom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Añadir una restricción para que el departamento solo pueda ser ventas o compras.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66738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Realizar los cambios necesarios para que la situación de la tabla situación sea con stock, sin stock o indefinido.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777240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332740</wp:posOffset>
            </wp:positionH>
            <wp:positionV relativeFrom="paragraph">
              <wp:posOffset>971550</wp:posOffset>
            </wp:positionV>
            <wp:extent cx="4696460" cy="561975"/>
            <wp:effectExtent l="0" t="0" r="0" b="0"/>
            <wp:wrapTopAndBottom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0" distR="0" simplePos="0" locked="0" layoutInCell="1" allowOverlap="1" relativeHeight="5">
              <wp:simplePos x="0" y="0"/>
              <wp:positionH relativeFrom="column">
                <wp:posOffset>-26035</wp:posOffset>
              </wp:positionH>
              <wp:positionV relativeFrom="paragraph">
                <wp:posOffset>210820</wp:posOffset>
              </wp:positionV>
              <wp:extent cx="5511800" cy="635"/>
              <wp:effectExtent l="0" t="3175" r="0" b="3175"/>
              <wp:wrapNone/>
              <wp:docPr id="14" name="Conector rect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196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4472c4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05pt,16.6pt" to="431.9pt,16.6pt" ID="Conector recto 1" stroked="t" o:allowincell="f" style="position:absolute">
              <v:stroke color="#4472c4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t>Rodrigo Martínez Delgado</w:t>
      <w:tab/>
      <w:tab/>
      <w:t>Bases de Datos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semiHidden/>
    <w:qFormat/>
    <w:rPr/>
  </w:style>
  <w:style w:type="character" w:styleId="EncabezadoCar" w:customStyle="1">
    <w:name w:val="Encabezado Car"/>
    <w:uiPriority w:val="99"/>
    <w:qFormat/>
    <w:rsid w:val="00f74d44"/>
    <w:rPr>
      <w:sz w:val="24"/>
      <w:szCs w:val="24"/>
      <w:lang w:val="es-ES" w:eastAsia="es-ES" w:bidi="ar-SA"/>
    </w:rPr>
  </w:style>
  <w:style w:type="character" w:styleId="Pagenumber">
    <w:name w:val="page number"/>
    <w:basedOn w:val="DefaultParagraphFont"/>
    <w:qFormat/>
    <w:rsid w:val="00f74d44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f74d44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f74d44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d7e1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LibreOffice/7.6.2.1$Windows_X86_64 LibreOffice_project/56f7684011345957bbf33a7ee678afaf4d2ba333</Application>
  <AppVersion>15.0000</AppVersion>
  <Pages>4</Pages>
  <Words>256</Words>
  <Characters>1400</Characters>
  <CharactersWithSpaces>1683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2023-11-13T21:02:00Z</dcterms:created>
  <dc:creator>eowin</dc:creator>
  <dc:description/>
  <dc:language>es-ES</dc:language>
  <cp:lastModifiedBy/>
  <dcterms:modified xsi:type="dcterms:W3CDTF">2023-11-16T18:06:33Z</dcterms:modified>
  <cp:revision>18</cp:revision>
  <dc:subject/>
  <dc:title>Para automatizar la información de los Medios Básicos de una Empresa, se ofrece la información necesaria para la creación de 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