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02AB3" w:rsidR="00802AB3" w:rsidP="401F9EC8" w:rsidRDefault="000F5DD3" w14:paraId="53D8E7BF" w14:textId="36352509">
      <w:pPr>
        <w:spacing w:before="240" w:beforeAutospacing="off" w:after="0" w:afterAutospacing="off" w:line="300" w:lineRule="auto"/>
        <w:ind/>
        <w:jc w:val="both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es-ES"/>
        </w:rPr>
      </w:pPr>
      <w:proofErr w:type="spellStart"/>
      <w:r w:rsidRPr="401F9EC8" w:rsidR="534C632A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44"/>
          <w:szCs w:val="44"/>
          <w:lang w:val="es-ES"/>
        </w:rPr>
        <w:t>DASHBOARD</w:t>
      </w:r>
      <w:proofErr w:type="spellEnd"/>
    </w:p>
    <w:p w:rsidRPr="00802AB3" w:rsidR="00802AB3" w:rsidP="401F9EC8" w:rsidRDefault="000F5DD3" w14:paraId="11097097" w14:textId="3118C7D7">
      <w:pPr>
        <w:spacing w:before="240" w:beforeAutospacing="off" w:after="0" w:afterAutospacing="off" w:line="300" w:lineRule="auto"/>
        <w:ind/>
        <w:jc w:val="both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401F9EC8" w:rsidR="59BDAEAC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Panel de control central que proporciona una vista ejecutiva y analítica</w:t>
      </w:r>
      <w:r w:rsidRPr="401F9EC8" w:rsidR="59BDAEAC">
        <w:rPr>
          <w:rFonts w:ascii="Noto Sans SemiBold" w:hAnsi="Noto Sans SemiBold" w:eastAsia="Noto Sans SemiBold" w:cs="Noto Sans SemiBold"/>
          <w:noProof w:val="0"/>
          <w:color w:val="000000" w:themeColor="text1" w:themeTint="FF" w:themeShade="FF"/>
          <w:sz w:val="20"/>
          <w:szCs w:val="20"/>
          <w:lang w:val="es-ES"/>
        </w:rPr>
        <w:t xml:space="preserve"> </w:t>
      </w:r>
      <w:r w:rsidRPr="401F9EC8" w:rsidR="59BDAEAC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del estado general del sistema jurídico.</w:t>
      </w:r>
    </w:p>
    <w:p w:rsidRPr="00802AB3" w:rsidR="00802AB3" w:rsidP="401F9EC8" w:rsidRDefault="000F5DD3" w14:paraId="6E06C5CB" w14:textId="29C165D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ind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  <w:r w:rsidRPr="401F9EC8" w:rsidR="6A46DAA3"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  <w:t>Tarjetas de Estadísticas Principales: Métricas clave del sistema (Total de expedientes, audiencias activas, términos próximos, recordatorios pendientes)</w:t>
      </w:r>
    </w:p>
    <w:p w:rsidRPr="00802AB3" w:rsidR="00802AB3" w:rsidP="401F9EC8" w:rsidRDefault="000F5DD3" w14:paraId="3047DC58" w14:textId="29D68F54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ind/>
        <w:jc w:val="both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  <w:r w:rsidRPr="401F9EC8" w:rsidR="38600332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  <w:t>Gráficos Interactivos</w:t>
      </w:r>
      <w:r w:rsidRPr="401F9EC8" w:rsidR="43CFA07A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  <w:t>:</w:t>
      </w:r>
    </w:p>
    <w:p w:rsidRPr="00802AB3" w:rsidR="00802AB3" w:rsidP="401F9EC8" w:rsidRDefault="000F5DD3" w14:paraId="3CDEE467" w14:textId="114326DC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ind/>
        <w:jc w:val="both"/>
        <w:rPr>
          <w:rFonts w:ascii="Noto Sans SemiBold" w:hAnsi="Noto Sans SemiBold" w:eastAsia="Noto Sans SemiBold" w:cs="Noto Sans SemiBold"/>
          <w:noProof w:val="0"/>
          <w:sz w:val="20"/>
          <w:szCs w:val="20"/>
          <w:lang w:val="es-ES"/>
        </w:rPr>
      </w:pPr>
      <w:r w:rsidRPr="401F9EC8" w:rsidR="38EFF207">
        <w:rPr>
          <w:rFonts w:ascii="Noto Sans SemiBold" w:hAnsi="Noto Sans SemiBold" w:eastAsia="Noto Sans SemiBold" w:cs="Noto Sans SemiBold"/>
          <w:noProof w:val="0"/>
          <w:sz w:val="20"/>
          <w:szCs w:val="20"/>
          <w:lang w:val="es-ES"/>
        </w:rPr>
        <w:t>Distribución de exped</w:t>
      </w:r>
      <w:r w:rsidRPr="401F9EC8" w:rsidR="38EFF207">
        <w:rPr>
          <w:rFonts w:ascii="Noto Sans SemiBold" w:hAnsi="Noto Sans SemiBold" w:eastAsia="Noto Sans SemiBold" w:cs="Noto Sans SemiBold"/>
          <w:noProof w:val="0"/>
          <w:sz w:val="20"/>
          <w:szCs w:val="20"/>
          <w:lang w:val="es-ES"/>
        </w:rPr>
        <w:t>ientes por Gerencia (gráfico de barras/dona)</w:t>
      </w:r>
    </w:p>
    <w:p w:rsidRPr="00802AB3" w:rsidR="00802AB3" w:rsidP="401F9EC8" w:rsidRDefault="000F5DD3" w14:paraId="1D7D94F5" w14:textId="2C46BC0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ind/>
        <w:jc w:val="both"/>
        <w:rPr>
          <w:rFonts w:ascii="Noto Sans SemiBold" w:hAnsi="Noto Sans SemiBold" w:eastAsia="Noto Sans SemiBold" w:cs="Noto Sans SemiBold"/>
          <w:noProof w:val="0"/>
          <w:sz w:val="20"/>
          <w:szCs w:val="20"/>
          <w:lang w:val="es-ES"/>
        </w:rPr>
      </w:pPr>
      <w:r w:rsidRPr="401F9EC8" w:rsidR="38EFF207">
        <w:rPr>
          <w:rFonts w:ascii="Noto Sans SemiBold" w:hAnsi="Noto Sans SemiBold" w:eastAsia="Noto Sans SemiBold" w:cs="Noto Sans SemiBold"/>
          <w:noProof w:val="0"/>
          <w:sz w:val="20"/>
          <w:szCs w:val="20"/>
          <w:lang w:val="es-ES"/>
        </w:rPr>
        <w:t xml:space="preserve">Carga </w:t>
      </w:r>
      <w:r>
        <w:tab/>
      </w:r>
      <w:r w:rsidRPr="401F9EC8" w:rsidR="38EFF207">
        <w:rPr>
          <w:rFonts w:ascii="Noto Sans SemiBold" w:hAnsi="Noto Sans SemiBold" w:eastAsia="Noto Sans SemiBold" w:cs="Noto Sans SemiBold"/>
          <w:noProof w:val="0"/>
          <w:sz w:val="20"/>
          <w:szCs w:val="20"/>
          <w:lang w:val="es-ES"/>
        </w:rPr>
        <w:t>de trabajo por Usuario</w:t>
      </w:r>
    </w:p>
    <w:p w:rsidRPr="00802AB3" w:rsidR="00802AB3" w:rsidP="401F9EC8" w:rsidRDefault="000F5DD3" w14:paraId="737B7884" w14:textId="6DE17471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ind/>
        <w:jc w:val="both"/>
        <w:rPr>
          <w:rFonts w:ascii="Noto Sans SemiBold" w:hAnsi="Noto Sans SemiBold" w:eastAsia="Noto Sans SemiBold" w:cs="Noto Sans SemiBold"/>
          <w:noProof w:val="0"/>
          <w:sz w:val="20"/>
          <w:szCs w:val="20"/>
          <w:lang w:val="es-ES"/>
        </w:rPr>
      </w:pPr>
      <w:r w:rsidRPr="401F9EC8" w:rsidR="38EFF207">
        <w:rPr>
          <w:rFonts w:ascii="Noto Sans SemiBold" w:hAnsi="Noto Sans SemiBold" w:eastAsia="Noto Sans SemiBold" w:cs="Noto Sans SemiBold"/>
          <w:noProof w:val="0"/>
          <w:sz w:val="20"/>
          <w:szCs w:val="20"/>
          <w:lang w:val="es-ES"/>
        </w:rPr>
        <w:t>Tendencias de</w:t>
      </w:r>
      <w:r w:rsidRPr="401F9EC8" w:rsidR="38EFF207">
        <w:rPr>
          <w:rFonts w:ascii="Noto Sans SemiBold" w:hAnsi="Noto Sans SemiBold" w:eastAsia="Noto Sans SemiBold" w:cs="Noto Sans SemiBold"/>
          <w:noProof w:val="0"/>
          <w:sz w:val="20"/>
          <w:szCs w:val="20"/>
          <w:lang w:val="es-ES"/>
        </w:rPr>
        <w:t xml:space="preserve"> trabajo completado (gráfico de línea)</w:t>
      </w:r>
    </w:p>
    <w:p w:rsidRPr="00802AB3" w:rsidR="00802AB3" w:rsidP="401F9EC8" w:rsidRDefault="000F5DD3" w14:paraId="59874195" w14:textId="3FFFDC6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ind/>
        <w:jc w:val="both"/>
        <w:rPr>
          <w:rFonts w:ascii="Noto Sans SemiBold" w:hAnsi="Noto Sans SemiBold" w:eastAsia="Noto Sans SemiBold" w:cs="Noto Sans SemiBold"/>
          <w:noProof w:val="0"/>
          <w:sz w:val="20"/>
          <w:szCs w:val="20"/>
          <w:lang w:val="es-ES"/>
        </w:rPr>
      </w:pPr>
      <w:r w:rsidRPr="401F9EC8" w:rsidR="38EFF207">
        <w:rPr>
          <w:rFonts w:ascii="Noto Sans SemiBold" w:hAnsi="Noto Sans SemiBold" w:eastAsia="Noto Sans SemiBold" w:cs="Noto Sans SemiBold"/>
          <w:noProof w:val="0"/>
          <w:sz w:val="20"/>
          <w:szCs w:val="20"/>
          <w:lang w:val="es-ES"/>
        </w:rPr>
        <w:t>Estados actuales</w:t>
      </w:r>
      <w:r w:rsidRPr="401F9EC8" w:rsidR="38EFF207">
        <w:rPr>
          <w:rFonts w:ascii="Noto Sans SemiBold" w:hAnsi="Noto Sans SemiBold" w:eastAsia="Noto Sans SemiBold" w:cs="Noto Sans SemiBold"/>
          <w:noProof w:val="0"/>
          <w:sz w:val="20"/>
          <w:szCs w:val="20"/>
          <w:lang w:val="es-ES"/>
        </w:rPr>
        <w:t xml:space="preserve"> de expedientes (gráfico circular)</w:t>
      </w:r>
    </w:p>
    <w:p w:rsidRPr="00802AB3" w:rsidR="00802AB3" w:rsidP="401F9EC8" w:rsidRDefault="000F5DD3" w14:paraId="7F0E83D3" w14:textId="63E92E0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ind/>
        <w:jc w:val="both"/>
        <w:rPr>
          <w:rFonts w:ascii="Noto Sans SemiBold" w:hAnsi="Noto Sans SemiBold" w:eastAsia="Noto Sans SemiBold" w:cs="Noto Sans SemiBold"/>
          <w:noProof w:val="0"/>
          <w:sz w:val="20"/>
          <w:szCs w:val="20"/>
          <w:lang w:val="es-ES"/>
        </w:rPr>
      </w:pPr>
      <w:r w:rsidRPr="401F9EC8" w:rsidR="38EFF207">
        <w:rPr>
          <w:rFonts w:ascii="Noto Sans SemiBold" w:hAnsi="Noto Sans SemiBold" w:eastAsia="Noto Sans SemiBold" w:cs="Noto Sans SemiBold"/>
          <w:noProof w:val="0"/>
          <w:sz w:val="20"/>
          <w:szCs w:val="20"/>
          <w:lang w:val="es-ES"/>
        </w:rPr>
        <w:t>Sistema de Filtros Unificado: Filtro global por gerencia que actualiza todos los gráficos en tiempo rea</w:t>
      </w:r>
      <w:r w:rsidRPr="401F9EC8" w:rsidR="4EF28BCC">
        <w:rPr>
          <w:rFonts w:ascii="Noto Sans SemiBold" w:hAnsi="Noto Sans SemiBold" w:eastAsia="Noto Sans SemiBold" w:cs="Noto Sans SemiBold"/>
          <w:noProof w:val="0"/>
          <w:sz w:val="20"/>
          <w:szCs w:val="20"/>
          <w:lang w:val="es-ES"/>
        </w:rPr>
        <w:t>l</w:t>
      </w:r>
    </w:p>
    <w:p w:rsidRPr="00802AB3" w:rsidR="00802AB3" w:rsidP="401F9EC8" w:rsidRDefault="000F5DD3" w14:paraId="2133619E" w14:textId="567FC01C">
      <w:pPr>
        <w:pStyle w:val="Normal"/>
      </w:pPr>
      <w:r w:rsidR="0789D07B">
        <w:drawing>
          <wp:inline wp14:editId="7CB6BC4D" wp14:anchorId="5908F609">
            <wp:extent cx="5248275" cy="3549257"/>
            <wp:effectExtent l="0" t="0" r="0" b="0"/>
            <wp:docPr id="251645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1645109" name="Picture 251645109"/>
                    <pic:cNvPicPr/>
                  </pic:nvPicPr>
                  <pic:blipFill>
                    <a:blip xmlns:r="http://schemas.openxmlformats.org/officeDocument/2006/relationships" r:embed="rId1067526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8275" cy="354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2AB3" w:rsidR="00802AB3" w:rsidP="401F9EC8" w:rsidRDefault="000F5DD3" w14:paraId="3F4E44E2" w14:textId="254366F4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Pr="00802AB3" w:rsidR="00802AB3" w:rsidP="401F9EC8" w:rsidRDefault="000F5DD3" w14:paraId="78C92F19" w14:textId="0CEB31F8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Pr="00802AB3" w:rsidR="00802AB3" w:rsidP="401F9EC8" w:rsidRDefault="000F5DD3" w14:paraId="02BE549C" w14:textId="40FE8AB8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Pr="00802AB3" w:rsidR="00802AB3" w:rsidP="401F9EC8" w:rsidRDefault="000F5DD3" w14:paraId="26961F1A" w14:textId="61B35716">
      <w:pPr>
        <w:pStyle w:val="Normal"/>
        <w:spacing w:before="0" w:beforeAutospacing="off" w:after="0" w:afterAutospacing="off" w:line="300" w:lineRule="auto"/>
        <w:ind w:left="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sectPr w:rsidRPr="00802AB3" w:rsidR="00802AB3" w:rsidSect="00802A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2574" w:right="1701" w:bottom="1418" w:left="1701" w:header="709" w:footer="1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1F03" w:rsidP="00A73D65" w:rsidRDefault="00E91F03" w14:paraId="58601780" w14:textId="77777777">
      <w:r>
        <w:separator/>
      </w:r>
    </w:p>
  </w:endnote>
  <w:endnote w:type="continuationSeparator" w:id="0">
    <w:p w:rsidR="00E91F03" w:rsidP="00A73D65" w:rsidRDefault="00E91F03" w14:paraId="359EA3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SemiBol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BD55795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A73D65" w:rsidRDefault="00B87C85" w14:paraId="3DC91D03" w14:textId="0DEC30F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1FC72E" wp14:editId="581A37A5">
              <wp:simplePos x="0" y="0"/>
              <wp:positionH relativeFrom="column">
                <wp:posOffset>1137285</wp:posOffset>
              </wp:positionH>
              <wp:positionV relativeFrom="page">
                <wp:posOffset>8821852</wp:posOffset>
              </wp:positionV>
              <wp:extent cx="7411085" cy="48768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108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02AB3" w:rsidP="00802AB3" w:rsidRDefault="005F53EF" w14:paraId="4EC8F6EA" w14:textId="77777777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Centro TELECOMM I, Av. de las Telecomunicaciones s/n, Col. Leyes de Reforma, CP. 09310,</w:t>
                          </w:r>
                        </w:p>
                        <w:p w:rsidRPr="00802AB3" w:rsidR="00B87C85" w:rsidP="00802AB3" w:rsidRDefault="005F53EF" w14:paraId="18D71277" w14:textId="558447F2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Alcaldía Iztapalapa, CDMX       Tel: (55) 5090 1100     www.gob.mx/finabien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91FC72E">
              <v:stroke joinstyle="miter"/>
              <v:path gradientshapeok="t" o:connecttype="rect"/>
            </v:shapetype>
            <v:shape id="Cuadro de texto 3" style="position:absolute;margin-left:89.55pt;margin-top:694.65pt;width:583.55pt;height:3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">
              <v:textbox>
                <w:txbxContent>
                  <w:p w:rsidR="00802AB3" w:rsidP="00802AB3" w:rsidRDefault="005F53EF" w14:paraId="4EC8F6EA" w14:textId="77777777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Centro TELECOMM I, Av. de las Telecomunicaciones s/n, Col. Leyes de Reforma, CP. 09310,</w:t>
                    </w:r>
                  </w:p>
                  <w:p w:rsidRPr="00802AB3" w:rsidR="00B87C85" w:rsidP="00802AB3" w:rsidRDefault="005F53EF" w14:paraId="18D71277" w14:textId="558447F2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Alcaldía Iztapalapa, CDMX       Tel: (55) 5090 1100     www.gob.mx/finabien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27818C8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1F03" w:rsidP="00A73D65" w:rsidRDefault="00E91F03" w14:paraId="6536CAFD" w14:textId="77777777">
      <w:r>
        <w:separator/>
      </w:r>
    </w:p>
  </w:footnote>
  <w:footnote w:type="continuationSeparator" w:id="0">
    <w:p w:rsidR="00E91F03" w:rsidP="00A73D65" w:rsidRDefault="00E91F03" w14:paraId="28EC2ED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F9ECC85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73D65" w:rsidRDefault="00802AB3" w14:paraId="46F1E181" w14:textId="5A8DE759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0F12331" wp14:editId="0A921F52">
          <wp:simplePos x="0" y="0"/>
          <wp:positionH relativeFrom="column">
            <wp:posOffset>-1070406</wp:posOffset>
          </wp:positionH>
          <wp:positionV relativeFrom="page">
            <wp:posOffset>9728</wp:posOffset>
          </wp:positionV>
          <wp:extent cx="7750835" cy="10029600"/>
          <wp:effectExtent l="0" t="0" r="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0835" cy="100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59B9067C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6a02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e90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162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proofState w:spelling="clean" w:grammar="dirty"/>
  <w:trackRevisions w:val="false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06966"/>
    <w:rsid w:val="00024D17"/>
    <w:rsid w:val="00041843"/>
    <w:rsid w:val="00095778"/>
    <w:rsid w:val="000C250E"/>
    <w:rsid w:val="000E0054"/>
    <w:rsid w:val="000F5DD3"/>
    <w:rsid w:val="0013432B"/>
    <w:rsid w:val="00156A3E"/>
    <w:rsid w:val="00161740"/>
    <w:rsid w:val="00180A38"/>
    <w:rsid w:val="00184325"/>
    <w:rsid w:val="0022614B"/>
    <w:rsid w:val="00256B1D"/>
    <w:rsid w:val="0029542D"/>
    <w:rsid w:val="002E2142"/>
    <w:rsid w:val="0030476A"/>
    <w:rsid w:val="00363222"/>
    <w:rsid w:val="00370465"/>
    <w:rsid w:val="003A5870"/>
    <w:rsid w:val="003D416E"/>
    <w:rsid w:val="003E1335"/>
    <w:rsid w:val="00427F22"/>
    <w:rsid w:val="00477F45"/>
    <w:rsid w:val="004A4C4E"/>
    <w:rsid w:val="004D146C"/>
    <w:rsid w:val="005118A3"/>
    <w:rsid w:val="0057409A"/>
    <w:rsid w:val="005C1A7C"/>
    <w:rsid w:val="005F53EF"/>
    <w:rsid w:val="00626EE3"/>
    <w:rsid w:val="00631824"/>
    <w:rsid w:val="006322C1"/>
    <w:rsid w:val="006C0425"/>
    <w:rsid w:val="006C3B4E"/>
    <w:rsid w:val="006E15E7"/>
    <w:rsid w:val="007421E3"/>
    <w:rsid w:val="0078195E"/>
    <w:rsid w:val="007B74AD"/>
    <w:rsid w:val="007D77D1"/>
    <w:rsid w:val="007E5888"/>
    <w:rsid w:val="00802AB3"/>
    <w:rsid w:val="00831EE7"/>
    <w:rsid w:val="00834146"/>
    <w:rsid w:val="00884A1B"/>
    <w:rsid w:val="009066A7"/>
    <w:rsid w:val="00906FD4"/>
    <w:rsid w:val="00907F1C"/>
    <w:rsid w:val="00932C27"/>
    <w:rsid w:val="00937C98"/>
    <w:rsid w:val="00942415"/>
    <w:rsid w:val="009A1AB3"/>
    <w:rsid w:val="009C12D6"/>
    <w:rsid w:val="009F2BA1"/>
    <w:rsid w:val="00A07674"/>
    <w:rsid w:val="00A301D7"/>
    <w:rsid w:val="00A600EA"/>
    <w:rsid w:val="00A73D65"/>
    <w:rsid w:val="00A83713"/>
    <w:rsid w:val="00B32B3B"/>
    <w:rsid w:val="00B53C2A"/>
    <w:rsid w:val="00B58602"/>
    <w:rsid w:val="00B72D65"/>
    <w:rsid w:val="00B87C85"/>
    <w:rsid w:val="00BB21A6"/>
    <w:rsid w:val="00BB2DFF"/>
    <w:rsid w:val="00BC43BD"/>
    <w:rsid w:val="00BC4908"/>
    <w:rsid w:val="00BC7ECE"/>
    <w:rsid w:val="00C02E98"/>
    <w:rsid w:val="00C23B9E"/>
    <w:rsid w:val="00C279A3"/>
    <w:rsid w:val="00C30849"/>
    <w:rsid w:val="00C465FE"/>
    <w:rsid w:val="00C67047"/>
    <w:rsid w:val="00C90CED"/>
    <w:rsid w:val="00CB7D4F"/>
    <w:rsid w:val="00CE3E99"/>
    <w:rsid w:val="00D1354D"/>
    <w:rsid w:val="00D3758B"/>
    <w:rsid w:val="00D84E05"/>
    <w:rsid w:val="00DB53A4"/>
    <w:rsid w:val="00DC3A73"/>
    <w:rsid w:val="00E155A4"/>
    <w:rsid w:val="00E91F03"/>
    <w:rsid w:val="00E93867"/>
    <w:rsid w:val="00EB27BD"/>
    <w:rsid w:val="00EB407F"/>
    <w:rsid w:val="00EB6EE2"/>
    <w:rsid w:val="00EE053F"/>
    <w:rsid w:val="00F1094A"/>
    <w:rsid w:val="00F24915"/>
    <w:rsid w:val="00F401F9"/>
    <w:rsid w:val="00F745B2"/>
    <w:rsid w:val="00F945F2"/>
    <w:rsid w:val="00FD754F"/>
    <w:rsid w:val="00FD75E1"/>
    <w:rsid w:val="00FF06FA"/>
    <w:rsid w:val="00FF6F17"/>
    <w:rsid w:val="020676B3"/>
    <w:rsid w:val="0789D07B"/>
    <w:rsid w:val="08137A44"/>
    <w:rsid w:val="11194518"/>
    <w:rsid w:val="11CC6329"/>
    <w:rsid w:val="13664BB1"/>
    <w:rsid w:val="1623C0E0"/>
    <w:rsid w:val="175079EB"/>
    <w:rsid w:val="1C99A166"/>
    <w:rsid w:val="2A5BCD78"/>
    <w:rsid w:val="30550E08"/>
    <w:rsid w:val="38600332"/>
    <w:rsid w:val="38EFF207"/>
    <w:rsid w:val="401F9EC8"/>
    <w:rsid w:val="43CFA07A"/>
    <w:rsid w:val="4EF28BCC"/>
    <w:rsid w:val="510B9219"/>
    <w:rsid w:val="51DE37BD"/>
    <w:rsid w:val="534C632A"/>
    <w:rsid w:val="54AB17BA"/>
    <w:rsid w:val="59BDAEAC"/>
    <w:rsid w:val="6A46DAA3"/>
    <w:rsid w:val="6BC4AA31"/>
    <w:rsid w:val="70BC2D01"/>
    <w:rsid w:val="762F16EB"/>
    <w:rsid w:val="7971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1EA0C"/>
  <w15:chartTrackingRefBased/>
  <w15:docId w15:val="{0F17CD5A-1E39-D544-8E33-A6309B4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image" Target="/media/image.png" Id="rId1067526515" /><Relationship Type="http://schemas.openxmlformats.org/officeDocument/2006/relationships/numbering" Target="numbering.xml" Id="R371d8b95538c4b1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Andrés Silva Páez</dc:creator>
  <keywords/>
  <dc:description/>
  <lastModifiedBy>Rodrigo Cristóbal Paz Jiménez</lastModifiedBy>
  <revision>13</revision>
  <dcterms:created xsi:type="dcterms:W3CDTF">2024-11-07T17:30:00.0000000Z</dcterms:created>
  <dcterms:modified xsi:type="dcterms:W3CDTF">2026-01-02T15:35:11.5780218Z</dcterms:modified>
</coreProperties>
</file>