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tblpX="-594" w:tblpY="175"/>
        <w:tblW w:w="100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4A0" w:firstRow="1" w:lastRow="0" w:firstColumn="1" w:lastColumn="0" w:noHBand="0" w:noVBand="1"/>
      </w:tblPr>
      <w:tblGrid>
        <w:gridCol w:w="2721"/>
        <w:gridCol w:w="2744"/>
        <w:gridCol w:w="1441"/>
        <w:gridCol w:w="3132"/>
      </w:tblGrid>
      <w:tr w:rsidRPr="00485A70" w:rsidR="0091448C" w:rsidTr="10D2D492" w14:paraId="4D486B89" w14:textId="77777777">
        <w:trPr>
          <w:trHeight w:val="429"/>
        </w:trPr>
        <w:tc>
          <w:tcPr>
            <w:tcW w:w="10038" w:type="dxa"/>
            <w:gridSpan w:val="4"/>
            <w:tcBorders>
              <w:top w:val="nil"/>
              <w:left w:val="nil"/>
              <w:bottom w:val="single" w:color="auto" w:sz="4" w:space="0"/>
              <w:right w:val="nil"/>
            </w:tcBorders>
            <w:shd w:val="clear" w:color="auto" w:fill="auto"/>
            <w:tcMar/>
            <w:vAlign w:val="center"/>
          </w:tcPr>
          <w:p w:rsidRPr="00485A70" w:rsidR="0091448C" w:rsidP="00706AE8" w:rsidRDefault="0091448C" w14:paraId="5F40A009" w14:textId="77777777">
            <w:pPr>
              <w:jc w:val="center"/>
              <w:rPr>
                <w:rFonts w:ascii="Noto Sans" w:hAnsi="Noto Sans" w:cs="Noto Sans"/>
                <w:b/>
                <w:bCs/>
                <w:sz w:val="20"/>
                <w:szCs w:val="20"/>
              </w:rPr>
            </w:pPr>
            <w:r w:rsidRPr="00485A70">
              <w:rPr>
                <w:rFonts w:ascii="Noto Sans" w:hAnsi="Noto Sans" w:cs="Noto Sans"/>
                <w:b/>
                <w:bCs/>
                <w:sz w:val="20"/>
                <w:szCs w:val="20"/>
              </w:rPr>
              <w:t>Generales</w:t>
            </w:r>
          </w:p>
        </w:tc>
      </w:tr>
      <w:tr w:rsidRPr="00485A70" w:rsidR="00C91CFD" w:rsidTr="10D2D492" w14:paraId="3FE11351" w14:textId="77777777">
        <w:trPr>
          <w:trHeight w:val="170"/>
        </w:trPr>
        <w:tc>
          <w:tcPr>
            <w:tcW w:w="2721" w:type="dxa"/>
            <w:tcBorders>
              <w:top w:val="single" w:color="auto" w:sz="4" w:space="0"/>
              <w:left w:val="single" w:color="auto" w:sz="4" w:space="0"/>
              <w:bottom w:val="single" w:color="auto" w:sz="4" w:space="0"/>
              <w:right w:val="single" w:color="auto" w:sz="4" w:space="0"/>
            </w:tcBorders>
            <w:shd w:val="clear" w:color="auto" w:fill="E6E6E6"/>
            <w:tcMar/>
            <w:hideMark/>
          </w:tcPr>
          <w:p w:rsidRPr="00485A70" w:rsidR="00C91CFD" w:rsidP="00C91CFD" w:rsidRDefault="00C91CFD" w14:paraId="6E5240AE" w14:textId="77777777">
            <w:pPr>
              <w:spacing w:after="40"/>
              <w:rPr>
                <w:rFonts w:ascii="Noto Sans" w:hAnsi="Noto Sans" w:cs="Noto Sans"/>
                <w:b/>
                <w:sz w:val="20"/>
                <w:szCs w:val="20"/>
              </w:rPr>
            </w:pPr>
            <w:r w:rsidRPr="00485A70">
              <w:rPr>
                <w:rFonts w:ascii="Noto Sans" w:hAnsi="Noto Sans" w:cs="Noto Sans"/>
                <w:b/>
                <w:bCs/>
                <w:sz w:val="20"/>
                <w:szCs w:val="20"/>
              </w:rPr>
              <w:t>Fecha:</w:t>
            </w:r>
          </w:p>
        </w:tc>
        <w:tc>
          <w:tcPr>
            <w:tcW w:w="2744" w:type="dxa"/>
            <w:tcBorders>
              <w:top w:val="single" w:color="auto" w:sz="4" w:space="0"/>
              <w:left w:val="single" w:color="auto" w:sz="4" w:space="0"/>
              <w:bottom w:val="single" w:color="auto" w:sz="4" w:space="0"/>
              <w:right w:val="single" w:color="auto" w:sz="4" w:space="0"/>
            </w:tcBorders>
            <w:tcMar/>
            <w:hideMark/>
          </w:tcPr>
          <w:p w:rsidRPr="00485A70" w:rsidR="00C91CFD" w:rsidP="750C2533" w:rsidRDefault="00A028CE" w14:paraId="64885236" w14:textId="00D42934">
            <w:pPr>
              <w:rPr>
                <w:rFonts w:ascii="Noto Sans" w:hAnsi="Noto Sans" w:cs="Noto Sans"/>
                <w:sz w:val="20"/>
                <w:szCs w:val="20"/>
              </w:rPr>
            </w:pPr>
            <w:r w:rsidRPr="750C2533" w:rsidR="00A028CE">
              <w:rPr>
                <w:rFonts w:ascii="Noto Sans" w:hAnsi="Noto Sans" w:cs="Noto Sans"/>
                <w:sz w:val="20"/>
                <w:szCs w:val="20"/>
              </w:rPr>
              <w:t>1</w:t>
            </w:r>
            <w:r w:rsidRPr="750C2533" w:rsidR="1DD6ADD7">
              <w:rPr>
                <w:rFonts w:ascii="Noto Sans" w:hAnsi="Noto Sans" w:cs="Noto Sans"/>
                <w:sz w:val="20"/>
                <w:szCs w:val="20"/>
              </w:rPr>
              <w:t>7</w:t>
            </w:r>
            <w:r w:rsidRPr="750C2533" w:rsidR="00CB0FF8">
              <w:rPr>
                <w:rFonts w:ascii="Noto Sans" w:hAnsi="Noto Sans" w:cs="Noto Sans"/>
                <w:sz w:val="20"/>
                <w:szCs w:val="20"/>
              </w:rPr>
              <w:t xml:space="preserve"> de octubre de 2025</w:t>
            </w:r>
          </w:p>
        </w:tc>
        <w:tc>
          <w:tcPr>
            <w:tcW w:w="1441" w:type="dxa"/>
            <w:tcBorders>
              <w:top w:val="single" w:color="auto" w:sz="4" w:space="0"/>
              <w:left w:val="single" w:color="auto" w:sz="4" w:space="0"/>
              <w:bottom w:val="single" w:color="auto" w:sz="4" w:space="0"/>
              <w:right w:val="single" w:color="auto" w:sz="4" w:space="0"/>
            </w:tcBorders>
            <w:shd w:val="clear" w:color="auto" w:fill="E6E6E6"/>
            <w:tcMar/>
            <w:hideMark/>
          </w:tcPr>
          <w:p w:rsidRPr="00485A70" w:rsidR="00C91CFD" w:rsidP="00C91CFD" w:rsidRDefault="00C91CFD" w14:paraId="5CC6DD53" w14:textId="77777777">
            <w:pPr>
              <w:spacing w:after="40"/>
              <w:rPr>
                <w:rFonts w:ascii="Noto Sans" w:hAnsi="Noto Sans" w:cs="Noto Sans"/>
                <w:b/>
                <w:sz w:val="20"/>
                <w:szCs w:val="20"/>
              </w:rPr>
            </w:pPr>
            <w:r w:rsidRPr="00485A70">
              <w:rPr>
                <w:rFonts w:ascii="Noto Sans" w:hAnsi="Noto Sans" w:cs="Noto Sans"/>
                <w:b/>
                <w:sz w:val="20"/>
                <w:szCs w:val="20"/>
              </w:rPr>
              <w:t>Horario:</w:t>
            </w:r>
          </w:p>
        </w:tc>
        <w:tc>
          <w:tcPr>
            <w:tcW w:w="3132" w:type="dxa"/>
            <w:tcBorders>
              <w:top w:val="single" w:color="auto" w:sz="4" w:space="0"/>
              <w:left w:val="single" w:color="auto" w:sz="4" w:space="0"/>
              <w:bottom w:val="single" w:color="auto" w:sz="4" w:space="0"/>
              <w:right w:val="single" w:color="auto" w:sz="4" w:space="0"/>
            </w:tcBorders>
            <w:tcMar/>
          </w:tcPr>
          <w:p w:rsidRPr="00485A70" w:rsidR="00C91CFD" w:rsidP="00BF1735" w:rsidRDefault="00C91CFD" w14:paraId="54258EB8" w14:textId="4601D894">
            <w:pPr>
              <w:rPr>
                <w:rFonts w:ascii="Noto Sans" w:hAnsi="Noto Sans" w:cs="Noto Sans"/>
                <w:bCs/>
                <w:sz w:val="20"/>
                <w:szCs w:val="20"/>
              </w:rPr>
            </w:pPr>
          </w:p>
        </w:tc>
      </w:tr>
      <w:tr w:rsidRPr="00485A70" w:rsidR="00C91CFD" w:rsidTr="10D2D492" w14:paraId="26158E09" w14:textId="77777777">
        <w:trPr>
          <w:trHeight w:val="170"/>
        </w:trPr>
        <w:tc>
          <w:tcPr>
            <w:tcW w:w="2721" w:type="dxa"/>
            <w:tcBorders>
              <w:top w:val="single" w:color="auto" w:sz="4" w:space="0"/>
              <w:left w:val="single" w:color="auto" w:sz="4" w:space="0"/>
              <w:bottom w:val="single" w:color="auto" w:sz="4" w:space="0"/>
              <w:right w:val="single" w:color="auto" w:sz="4" w:space="0"/>
            </w:tcBorders>
            <w:shd w:val="clear" w:color="auto" w:fill="E6E6E6"/>
            <w:tcMar/>
            <w:hideMark/>
          </w:tcPr>
          <w:p w:rsidRPr="00485A70" w:rsidR="00C91CFD" w:rsidP="00C91CFD" w:rsidRDefault="00C91CFD" w14:paraId="38AEE889" w14:textId="77777777">
            <w:pPr>
              <w:spacing w:after="40"/>
              <w:rPr>
                <w:rFonts w:ascii="Noto Sans" w:hAnsi="Noto Sans" w:cs="Noto Sans"/>
                <w:b/>
                <w:sz w:val="20"/>
                <w:szCs w:val="20"/>
              </w:rPr>
            </w:pPr>
            <w:r w:rsidRPr="00485A70">
              <w:rPr>
                <w:rFonts w:ascii="Noto Sans" w:hAnsi="Noto Sans" w:cs="Noto Sans"/>
                <w:b/>
                <w:sz w:val="20"/>
                <w:szCs w:val="20"/>
              </w:rPr>
              <w:t>Lugar:</w:t>
            </w:r>
          </w:p>
        </w:tc>
        <w:tc>
          <w:tcPr>
            <w:tcW w:w="7317" w:type="dxa"/>
            <w:gridSpan w:val="3"/>
            <w:tcBorders>
              <w:top w:val="single" w:color="auto" w:sz="4" w:space="0"/>
              <w:left w:val="single" w:color="auto" w:sz="4" w:space="0"/>
              <w:bottom w:val="single" w:color="auto" w:sz="4" w:space="0"/>
              <w:right w:val="single" w:color="auto" w:sz="4" w:space="0"/>
            </w:tcBorders>
            <w:tcMar/>
          </w:tcPr>
          <w:p w:rsidRPr="00485A70" w:rsidR="00C91CFD" w:rsidP="10D2D492" w:rsidRDefault="00C91CFD" w14:paraId="291BAF01" w14:textId="21B41CFD">
            <w:pPr>
              <w:spacing w:afterAutospacing="on"/>
              <w:jc w:val="both"/>
              <w:rPr>
                <w:rFonts w:ascii="Noto Sans" w:hAnsi="Noto Sans" w:eastAsia="Noto Sans" w:cs="Noto Sans"/>
                <w:noProof w:val="0"/>
                <w:sz w:val="20"/>
                <w:szCs w:val="20"/>
                <w:lang w:val="es-MX"/>
              </w:rPr>
            </w:pPr>
            <w:r w:rsidRPr="10D2D492" w:rsidR="27DB34FA">
              <w:rPr>
                <w:rFonts w:ascii="Noto Sans" w:hAnsi="Noto Sans" w:eastAsia="Noto Sans" w:cs="Noto Sans"/>
                <w:b w:val="0"/>
                <w:bCs w:val="0"/>
                <w:i w:val="0"/>
                <w:iCs w:val="0"/>
                <w:caps w:val="0"/>
                <w:smallCaps w:val="0"/>
                <w:noProof w:val="0"/>
                <w:color w:val="000000" w:themeColor="text1" w:themeTint="FF" w:themeShade="FF"/>
                <w:sz w:val="20"/>
                <w:szCs w:val="20"/>
                <w:lang w:val="es-MX"/>
              </w:rPr>
              <w:t>Subdirección de Asuntos Jurídicos</w:t>
            </w:r>
          </w:p>
        </w:tc>
      </w:tr>
      <w:tr w:rsidRPr="00485A70" w:rsidR="00356DD8" w:rsidTr="10D2D492" w14:paraId="4FE41DA0" w14:textId="77777777">
        <w:trPr>
          <w:trHeight w:val="70"/>
        </w:trPr>
        <w:tc>
          <w:tcPr>
            <w:tcW w:w="2721" w:type="dxa"/>
            <w:tcBorders>
              <w:top w:val="single" w:color="auto" w:sz="4" w:space="0"/>
              <w:left w:val="single" w:color="auto" w:sz="4" w:space="0"/>
              <w:bottom w:val="single" w:color="auto" w:sz="4" w:space="0"/>
              <w:right w:val="single" w:color="auto" w:sz="4" w:space="0"/>
            </w:tcBorders>
            <w:shd w:val="clear" w:color="auto" w:fill="E6E6E6"/>
            <w:tcMar/>
            <w:vAlign w:val="center"/>
            <w:hideMark/>
          </w:tcPr>
          <w:p w:rsidRPr="00485A70" w:rsidR="00356DD8" w:rsidP="00356DD8" w:rsidRDefault="00356DD8" w14:paraId="23F6AC7D" w14:textId="77777777">
            <w:pPr>
              <w:spacing w:after="40"/>
              <w:jc w:val="left"/>
              <w:rPr>
                <w:rFonts w:ascii="Noto Sans" w:hAnsi="Noto Sans" w:cs="Noto Sans"/>
                <w:b/>
                <w:sz w:val="20"/>
                <w:szCs w:val="20"/>
              </w:rPr>
            </w:pPr>
            <w:r w:rsidRPr="00485A70">
              <w:rPr>
                <w:rFonts w:ascii="Noto Sans" w:hAnsi="Noto Sans" w:cs="Noto Sans"/>
                <w:b/>
                <w:sz w:val="20"/>
                <w:szCs w:val="20"/>
              </w:rPr>
              <w:t>Propósito - Objetivo:</w:t>
            </w:r>
          </w:p>
        </w:tc>
        <w:tc>
          <w:tcPr>
            <w:tcW w:w="7317" w:type="dxa"/>
            <w:gridSpan w:val="3"/>
            <w:tcBorders>
              <w:top w:val="single" w:color="auto" w:sz="4" w:space="0"/>
              <w:left w:val="single" w:color="auto" w:sz="4" w:space="0"/>
              <w:bottom w:val="single" w:color="auto" w:sz="4" w:space="0"/>
              <w:right w:val="single" w:color="auto" w:sz="4" w:space="0"/>
            </w:tcBorders>
            <w:tcMar/>
          </w:tcPr>
          <w:p w:rsidRPr="00485A70" w:rsidR="00356DD8" w:rsidP="00CB0FF8" w:rsidRDefault="00CB0FF8" w14:paraId="4943FA3F" w14:textId="2BBE4660">
            <w:pPr>
              <w:rPr>
                <w:rFonts w:ascii="Noto Sans" w:hAnsi="Noto Sans" w:cs="Noto Sans"/>
                <w:bCs/>
                <w:sz w:val="20"/>
                <w:szCs w:val="20"/>
              </w:rPr>
            </w:pPr>
            <w:r w:rsidRPr="00CB0FF8">
              <w:rPr>
                <w:rFonts w:ascii="Noto Sans" w:hAnsi="Noto Sans" w:cs="Noto Sans"/>
                <w:bCs/>
                <w:sz w:val="20"/>
                <w:szCs w:val="20"/>
              </w:rPr>
              <w:t xml:space="preserve">Diseñar un sistema de agenda que responda eficazmente a los procesos y necesidades </w:t>
            </w:r>
            <w:r>
              <w:rPr>
                <w:rFonts w:ascii="Noto Sans" w:hAnsi="Noto Sans" w:cs="Noto Sans"/>
                <w:bCs/>
                <w:sz w:val="20"/>
                <w:szCs w:val="20"/>
              </w:rPr>
              <w:t>las gerencias de la Dirección de Asuntos Jurídicos</w:t>
            </w:r>
            <w:r w:rsidRPr="00CB0FF8">
              <w:rPr>
                <w:rFonts w:ascii="Noto Sans" w:hAnsi="Noto Sans" w:cs="Noto Sans"/>
                <w:bCs/>
                <w:sz w:val="20"/>
                <w:szCs w:val="20"/>
              </w:rPr>
              <w:t>.</w:t>
            </w:r>
          </w:p>
        </w:tc>
      </w:tr>
    </w:tbl>
    <w:p w:rsidRPr="00485A70" w:rsidR="007B2BEC" w:rsidP="00F92F74" w:rsidRDefault="007B2BEC" w14:paraId="3537639A" w14:textId="77777777">
      <w:pPr>
        <w:pStyle w:val="NormalWeb"/>
        <w:spacing w:before="0" w:beforeAutospacing="0" w:after="0" w:afterAutospacing="0"/>
        <w:rPr>
          <w:rFonts w:ascii="Noto Sans" w:hAnsi="Noto Sans" w:cs="Noto Sans"/>
          <w:b/>
          <w:sz w:val="20"/>
          <w:szCs w:val="20"/>
          <w:lang w:val="es-MX"/>
        </w:rPr>
      </w:pPr>
    </w:p>
    <w:tbl>
      <w:tblPr>
        <w:tblW w:w="10497" w:type="dxa"/>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4A0" w:firstRow="1" w:lastRow="0" w:firstColumn="1" w:lastColumn="0" w:noHBand="0" w:noVBand="1"/>
      </w:tblPr>
      <w:tblGrid>
        <w:gridCol w:w="10497"/>
      </w:tblGrid>
      <w:tr w:rsidRPr="00485A70" w:rsidR="0091448C" w:rsidTr="009D3829" w14:paraId="306A3512" w14:textId="77777777">
        <w:trPr>
          <w:trHeight w:val="373"/>
        </w:trPr>
        <w:tc>
          <w:tcPr>
            <w:tcW w:w="10497" w:type="dxa"/>
            <w:tcBorders>
              <w:top w:val="nil"/>
              <w:left w:val="nil"/>
              <w:bottom w:val="nil"/>
              <w:right w:val="nil"/>
            </w:tcBorders>
            <w:shd w:val="clear" w:color="auto" w:fill="auto"/>
            <w:vAlign w:val="center"/>
          </w:tcPr>
          <w:p w:rsidRPr="00485A70" w:rsidR="0091448C" w:rsidP="0091448C" w:rsidRDefault="0091448C" w14:paraId="28F4DDBE" w14:textId="77777777">
            <w:pPr>
              <w:spacing w:before="40"/>
              <w:jc w:val="center"/>
              <w:rPr>
                <w:rFonts w:ascii="Noto Sans" w:hAnsi="Noto Sans" w:cs="Noto Sans"/>
                <w:b/>
                <w:bCs/>
                <w:sz w:val="20"/>
                <w:szCs w:val="20"/>
              </w:rPr>
            </w:pPr>
            <w:r w:rsidRPr="00485A70">
              <w:rPr>
                <w:rFonts w:ascii="Noto Sans" w:hAnsi="Noto Sans" w:cs="Noto Sans"/>
                <w:b/>
                <w:bCs/>
                <w:sz w:val="20"/>
                <w:szCs w:val="20"/>
              </w:rPr>
              <w:t>Participantes</w:t>
            </w:r>
          </w:p>
          <w:tbl>
            <w:tblPr>
              <w:tblW w:w="10081"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267"/>
              <w:gridCol w:w="5814"/>
            </w:tblGrid>
            <w:tr w:rsidRPr="00485A70" w:rsidR="002C6077" w:rsidTr="00CF27C7" w14:paraId="3D584877" w14:textId="77777777">
              <w:trPr>
                <w:trHeight w:val="451"/>
              </w:trPr>
              <w:tc>
                <w:tcPr>
                  <w:tcW w:w="4267" w:type="dxa"/>
                  <w:tcBorders>
                    <w:top w:val="single" w:color="000000" w:sz="4" w:space="0"/>
                    <w:left w:val="single" w:color="000000" w:sz="4" w:space="0"/>
                    <w:bottom w:val="single" w:color="000000" w:sz="4" w:space="0"/>
                  </w:tcBorders>
                  <w:shd w:val="clear" w:color="auto" w:fill="BFBFBF"/>
                  <w:vAlign w:val="center"/>
                </w:tcPr>
                <w:p w:rsidRPr="00485A70" w:rsidR="002C6077" w:rsidP="009D3829" w:rsidRDefault="002C6077" w14:paraId="54EB90D9" w14:textId="77777777">
                  <w:pPr>
                    <w:jc w:val="center"/>
                    <w:rPr>
                      <w:rFonts w:ascii="Noto Sans" w:hAnsi="Noto Sans" w:cs="Noto Sans"/>
                      <w:b/>
                      <w:bCs/>
                      <w:sz w:val="20"/>
                      <w:szCs w:val="20"/>
                    </w:rPr>
                  </w:pPr>
                  <w:r w:rsidRPr="00485A70">
                    <w:rPr>
                      <w:rFonts w:ascii="Noto Sans" w:hAnsi="Noto Sans" w:cs="Noto Sans"/>
                      <w:b/>
                      <w:bCs/>
                      <w:sz w:val="20"/>
                      <w:szCs w:val="20"/>
                    </w:rPr>
                    <w:t>Nombre</w:t>
                  </w:r>
                </w:p>
              </w:tc>
              <w:tc>
                <w:tcPr>
                  <w:tcW w:w="5814" w:type="dxa"/>
                  <w:tcBorders>
                    <w:top w:val="single" w:color="000000" w:sz="4" w:space="0"/>
                    <w:bottom w:val="single" w:color="000000" w:sz="4" w:space="0"/>
                  </w:tcBorders>
                  <w:shd w:val="clear" w:color="auto" w:fill="BFBFBF"/>
                  <w:vAlign w:val="center"/>
                </w:tcPr>
                <w:p w:rsidRPr="00485A70" w:rsidR="002C6077" w:rsidP="009D3829" w:rsidRDefault="00064B73" w14:paraId="6C20B1F7" w14:textId="77777777">
                  <w:pPr>
                    <w:jc w:val="center"/>
                    <w:rPr>
                      <w:rFonts w:ascii="Noto Sans" w:hAnsi="Noto Sans" w:cs="Noto Sans"/>
                      <w:b/>
                      <w:bCs/>
                      <w:sz w:val="20"/>
                      <w:szCs w:val="20"/>
                    </w:rPr>
                  </w:pPr>
                  <w:r w:rsidRPr="00485A70">
                    <w:rPr>
                      <w:rFonts w:ascii="Noto Sans" w:hAnsi="Noto Sans" w:cs="Noto Sans"/>
                      <w:b/>
                      <w:bCs/>
                      <w:sz w:val="20"/>
                      <w:szCs w:val="20"/>
                    </w:rPr>
                    <w:t>Cargo</w:t>
                  </w:r>
                </w:p>
              </w:tc>
            </w:tr>
            <w:tr w:rsidRPr="00485A70" w:rsidR="004F1B34" w:rsidTr="00CF27C7" w14:paraId="2E9C745A" w14:textId="77777777">
              <w:trPr>
                <w:trHeight w:val="441"/>
              </w:trPr>
              <w:tc>
                <w:tcPr>
                  <w:tcW w:w="4267" w:type="dxa"/>
                  <w:tcBorders>
                    <w:top w:val="single" w:color="000000" w:sz="4" w:space="0"/>
                    <w:left w:val="single" w:color="000000" w:sz="4" w:space="0"/>
                    <w:bottom w:val="single" w:color="000000" w:sz="4" w:space="0"/>
                  </w:tcBorders>
                  <w:shd w:val="clear" w:color="auto" w:fill="auto"/>
                </w:tcPr>
                <w:p w:rsidRPr="00CB0FF8" w:rsidR="004F1B34" w:rsidP="004F1B34" w:rsidRDefault="00A028CE" w14:paraId="54FDDA45" w14:textId="18789040">
                  <w:pPr>
                    <w:spacing w:before="40" w:after="0" w:afterAutospacing="0"/>
                    <w:rPr>
                      <w:rFonts w:ascii="Noto Sans" w:hAnsi="Noto Sans" w:cs="Noto Sans"/>
                      <w:sz w:val="18"/>
                      <w:szCs w:val="18"/>
                    </w:rPr>
                  </w:pPr>
                  <w:r w:rsidRPr="00A028CE">
                    <w:rPr>
                      <w:rFonts w:ascii="Noto Sans" w:hAnsi="Noto Sans" w:cs="Noto Sans"/>
                      <w:sz w:val="18"/>
                      <w:szCs w:val="18"/>
                    </w:rPr>
                    <w:t>Mtra. Daniela Cruz Pineda</w:t>
                  </w:r>
                </w:p>
              </w:tc>
              <w:tc>
                <w:tcPr>
                  <w:tcW w:w="5814" w:type="dxa"/>
                  <w:tcBorders>
                    <w:top w:val="single" w:color="000000" w:sz="4" w:space="0"/>
                    <w:bottom w:val="single" w:color="000000" w:sz="4" w:space="0"/>
                  </w:tcBorders>
                  <w:shd w:val="clear" w:color="auto" w:fill="auto"/>
                </w:tcPr>
                <w:p w:rsidRPr="00485A70" w:rsidR="004F1B34" w:rsidP="004F1B34" w:rsidRDefault="00435F79" w14:paraId="29AB605C" w14:textId="4238DF3D">
                  <w:pPr>
                    <w:spacing w:before="40" w:after="0" w:afterAutospacing="0"/>
                    <w:rPr>
                      <w:rFonts w:ascii="Noto Sans" w:hAnsi="Noto Sans" w:cs="Noto Sans"/>
                      <w:sz w:val="17"/>
                      <w:szCs w:val="17"/>
                    </w:rPr>
                  </w:pPr>
                  <w:r>
                    <w:rPr>
                      <w:rFonts w:ascii="Noto Sans" w:hAnsi="Noto Sans" w:cs="Noto Sans"/>
                      <w:sz w:val="17"/>
                      <w:szCs w:val="17"/>
                    </w:rPr>
                    <w:t>Administrador de Proyectos d</w:t>
                  </w:r>
                  <w:r w:rsidRPr="00435F79">
                    <w:rPr>
                      <w:rFonts w:ascii="Noto Sans" w:hAnsi="Noto Sans" w:cs="Noto Sans"/>
                      <w:sz w:val="17"/>
                      <w:szCs w:val="17"/>
                    </w:rPr>
                    <w:t>e Telecomunicaciones</w:t>
                  </w:r>
                </w:p>
              </w:tc>
            </w:tr>
            <w:tr w:rsidRPr="00485A70" w:rsidR="00CB0FF8" w:rsidTr="00CF27C7" w14:paraId="49AECB8F" w14:textId="77777777">
              <w:trPr>
                <w:trHeight w:val="451"/>
              </w:trPr>
              <w:tc>
                <w:tcPr>
                  <w:tcW w:w="4267" w:type="dxa"/>
                  <w:tcBorders>
                    <w:top w:val="single" w:color="000000" w:sz="4" w:space="0"/>
                    <w:left w:val="single" w:color="000000" w:sz="4" w:space="0"/>
                    <w:bottom w:val="single" w:color="000000" w:sz="4" w:space="0"/>
                  </w:tcBorders>
                  <w:shd w:val="clear" w:color="auto" w:fill="auto"/>
                </w:tcPr>
                <w:p w:rsidRPr="00485A70" w:rsidR="00CB0FF8" w:rsidP="00CB0FF8" w:rsidRDefault="00CB0FF8" w14:paraId="43286CBF" w14:textId="5690D7D0">
                  <w:pPr>
                    <w:spacing w:before="40" w:after="0" w:afterAutospacing="0"/>
                    <w:rPr>
                      <w:rFonts w:ascii="Noto Sans" w:hAnsi="Noto Sans" w:cs="Noto Sans"/>
                      <w:bCs/>
                      <w:sz w:val="20"/>
                      <w:szCs w:val="20"/>
                    </w:rPr>
                  </w:pPr>
                  <w:r>
                    <w:rPr>
                      <w:rFonts w:ascii="Noto Sans" w:hAnsi="Noto Sans" w:cs="Noto Sans"/>
                      <w:sz w:val="18"/>
                      <w:szCs w:val="18"/>
                    </w:rPr>
                    <w:t xml:space="preserve">Ing. Rodrigo Cristóbal Paz Jiménez </w:t>
                  </w:r>
                </w:p>
              </w:tc>
              <w:tc>
                <w:tcPr>
                  <w:tcW w:w="5814" w:type="dxa"/>
                  <w:tcBorders>
                    <w:top w:val="single" w:color="000000" w:sz="4" w:space="0"/>
                    <w:bottom w:val="single" w:color="000000" w:sz="4" w:space="0"/>
                  </w:tcBorders>
                  <w:shd w:val="clear" w:color="auto" w:fill="auto"/>
                </w:tcPr>
                <w:p w:rsidRPr="00485A70" w:rsidR="00CB0FF8" w:rsidP="00CB0FF8" w:rsidRDefault="00CB0FF8" w14:paraId="00E0C33E" w14:textId="0DB41996">
                  <w:pPr>
                    <w:spacing w:before="40" w:after="0" w:afterAutospacing="0"/>
                    <w:rPr>
                      <w:rFonts w:ascii="Noto Sans" w:hAnsi="Noto Sans" w:cs="Noto Sans"/>
                      <w:sz w:val="17"/>
                      <w:szCs w:val="17"/>
                    </w:rPr>
                  </w:pPr>
                  <w:r>
                    <w:rPr>
                      <w:rFonts w:ascii="Noto Sans" w:hAnsi="Noto Sans" w:cs="Noto Sans"/>
                      <w:sz w:val="17"/>
                      <w:szCs w:val="17"/>
                    </w:rPr>
                    <w:t>Coordinador de Proyectos de Telecomunicaciones</w:t>
                  </w:r>
                  <w:bookmarkStart w:name="_GoBack" w:id="0"/>
                  <w:bookmarkEnd w:id="0"/>
                </w:p>
              </w:tc>
            </w:tr>
          </w:tbl>
          <w:p w:rsidRPr="00485A70" w:rsidR="009D3829" w:rsidP="009D3829" w:rsidRDefault="009D3829" w14:paraId="2E91F4D4" w14:textId="77777777">
            <w:pPr>
              <w:spacing w:before="40"/>
              <w:rPr>
                <w:rFonts w:ascii="Noto Sans" w:hAnsi="Noto Sans" w:cs="Noto Sans"/>
                <w:b/>
                <w:bCs/>
                <w:sz w:val="20"/>
                <w:szCs w:val="20"/>
              </w:rPr>
            </w:pPr>
          </w:p>
        </w:tc>
      </w:tr>
    </w:tbl>
    <w:p w:rsidRPr="00485A70" w:rsidR="007E7080" w:rsidP="0016398D" w:rsidRDefault="007E7080" w14:paraId="7582B506" w14:textId="77777777">
      <w:pPr>
        <w:spacing w:after="0" w:afterAutospacing="0"/>
        <w:jc w:val="left"/>
        <w:rPr>
          <w:rFonts w:ascii="Noto Sans" w:hAnsi="Noto Sans" w:cs="Noto Sans"/>
          <w:b/>
          <w:sz w:val="20"/>
          <w:szCs w:val="20"/>
        </w:rPr>
      </w:pPr>
    </w:p>
    <w:tbl>
      <w:tblPr>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060"/>
        <w:gridCol w:w="15"/>
      </w:tblGrid>
      <w:tr w:rsidRPr="00485A70" w:rsidR="00015641" w:rsidTr="10D2D492" w14:paraId="4C22FCA5" w14:textId="77777777">
        <w:trPr>
          <w:gridAfter w:val="1"/>
          <w:wAfter w:w="15" w:type="dxa"/>
          <w:cantSplit/>
          <w:trHeight w:val="340"/>
          <w:tblHeader/>
          <w:jc w:val="center"/>
        </w:trPr>
        <w:tc>
          <w:tcPr>
            <w:tcW w:w="10060" w:type="dxa"/>
            <w:tcBorders>
              <w:right w:val="single" w:color="000000" w:themeColor="text1" w:sz="4" w:space="0"/>
            </w:tcBorders>
            <w:shd w:val="clear" w:color="auto" w:fill="D0CECE" w:themeFill="background2" w:themeFillShade="E6"/>
            <w:tcMar/>
            <w:vAlign w:val="center"/>
          </w:tcPr>
          <w:p w:rsidRPr="00485A70" w:rsidR="00015641" w:rsidRDefault="0063028A" w14:paraId="32679DF1" w14:textId="77777777">
            <w:pPr>
              <w:spacing w:after="0" w:afterAutospacing="0"/>
              <w:jc w:val="center"/>
              <w:rPr>
                <w:rFonts w:ascii="Noto Sans" w:hAnsi="Noto Sans" w:cs="Noto Sans"/>
                <w:b/>
                <w:i/>
                <w:color w:val="000000"/>
                <w:sz w:val="20"/>
                <w:szCs w:val="20"/>
              </w:rPr>
            </w:pPr>
            <w:r w:rsidRPr="00485A70">
              <w:rPr>
                <w:rFonts w:ascii="Noto Sans" w:hAnsi="Noto Sans" w:cs="Noto Sans"/>
                <w:b/>
                <w:sz w:val="20"/>
                <w:szCs w:val="20"/>
              </w:rPr>
              <w:t>Antecedentes</w:t>
            </w:r>
          </w:p>
        </w:tc>
      </w:tr>
      <w:tr w:rsidRPr="00485A70" w:rsidR="00687784" w:rsidTr="10D2D492" w14:paraId="00521A28" w14:textId="77777777">
        <w:trPr>
          <w:gridAfter w:val="1"/>
          <w:wAfter w:w="15" w:type="dxa"/>
          <w:trHeight w:val="340"/>
          <w:jc w:val="center"/>
        </w:trPr>
        <w:tc>
          <w:tcPr>
            <w:tcW w:w="10060" w:type="dxa"/>
            <w:tcBorders>
              <w:left w:val="single" w:color="000000" w:themeColor="text1" w:sz="4" w:space="0"/>
              <w:right w:val="single" w:color="000000" w:themeColor="text1" w:sz="4" w:space="0"/>
            </w:tcBorders>
            <w:shd w:val="clear" w:color="auto" w:fill="auto"/>
            <w:tcMar/>
            <w:vAlign w:val="center"/>
          </w:tcPr>
          <w:p w:rsidRPr="00485A70" w:rsidR="007B2BEC" w:rsidP="003772EF" w:rsidRDefault="007B2BEC" w14:paraId="75431477" w14:textId="77777777">
            <w:pPr>
              <w:spacing w:after="0" w:afterAutospacing="0"/>
              <w:rPr>
                <w:rFonts w:ascii="Noto Sans" w:hAnsi="Noto Sans" w:cs="Noto Sans"/>
                <w:sz w:val="20"/>
                <w:szCs w:val="20"/>
              </w:rPr>
            </w:pPr>
          </w:p>
          <w:p w:rsidR="5F12E125" w:rsidP="10D2D492" w:rsidRDefault="5F12E125" w14:paraId="5C3474D3" w14:textId="5131A4C2">
            <w:pPr>
              <w:spacing w:after="0" w:afterAutospacing="off"/>
              <w:jc w:val="left"/>
              <w:rPr>
                <w:rFonts w:ascii="Noto Sans" w:hAnsi="Noto Sans" w:cs="Noto Sans"/>
                <w:sz w:val="20"/>
                <w:szCs w:val="20"/>
              </w:rPr>
            </w:pPr>
            <w:r w:rsidRPr="10D2D492" w:rsidR="5F12E125">
              <w:rPr>
                <w:rFonts w:ascii="Noto Sans" w:hAnsi="Noto Sans" w:cs="Noto Sans"/>
                <w:sz w:val="18"/>
                <w:szCs w:val="18"/>
              </w:rPr>
              <w:t>Derivado de las particularidades operativas de la Unidad en materia de Transparencia, así como de la atención de</w:t>
            </w:r>
          </w:p>
          <w:p w:rsidR="5F12E125" w:rsidP="10D2D492" w:rsidRDefault="5F12E125" w14:paraId="43370B30" w14:textId="45FA037B">
            <w:pPr>
              <w:pStyle w:val="Normal"/>
              <w:spacing w:after="0" w:afterAutospacing="off"/>
              <w:jc w:val="left"/>
            </w:pPr>
            <w:r w:rsidRPr="10D2D492" w:rsidR="5F12E125">
              <w:rPr>
                <w:rFonts w:ascii="Noto Sans" w:hAnsi="Noto Sans" w:cs="Noto Sans"/>
                <w:sz w:val="18"/>
                <w:szCs w:val="18"/>
              </w:rPr>
              <w:t>solicitudes recibidas a través de la Plataforma Nacional de Transparencia y de requerimientos internos, se consideró necesario llevar a cabo una reunión de trabajo para analizar su forma de operación y las implicaciones que estos flujos representan para el Sistema Integral de Agenda Jurídica.</w:t>
            </w:r>
          </w:p>
          <w:p w:rsidR="10D2D492" w:rsidP="10D2D492" w:rsidRDefault="10D2D492" w14:paraId="46418698" w14:textId="2F84D061">
            <w:pPr>
              <w:pStyle w:val="Normal"/>
              <w:spacing w:after="0" w:afterAutospacing="off"/>
              <w:jc w:val="left"/>
              <w:rPr>
                <w:rFonts w:ascii="Noto Sans" w:hAnsi="Noto Sans" w:cs="Noto Sans"/>
                <w:sz w:val="18"/>
                <w:szCs w:val="18"/>
              </w:rPr>
            </w:pPr>
          </w:p>
          <w:p w:rsidR="5F12E125" w:rsidP="10D2D492" w:rsidRDefault="5F12E125" w14:paraId="7CA91729" w14:textId="1FADCF09">
            <w:pPr>
              <w:pStyle w:val="Normal"/>
              <w:spacing w:after="0" w:afterAutospacing="off"/>
              <w:jc w:val="left"/>
            </w:pPr>
            <w:r w:rsidRPr="10D2D492" w:rsidR="5F12E125">
              <w:rPr>
                <w:rFonts w:ascii="Noto Sans" w:hAnsi="Noto Sans" w:cs="Noto Sans"/>
                <w:sz w:val="18"/>
                <w:szCs w:val="18"/>
              </w:rPr>
              <w:t>Lo anterior, en virtud de que la gestión de solicitudes de Transparencia se encuentra sujeta a plazos legales específicos y simultáneos, y a la atención diferenciada de más de un Sujeto Obligado, lo que hace indispensable contar con insumos claros que permitan definir adecuadamente el alcance y las funcionalidades del sistema.</w:t>
            </w:r>
          </w:p>
          <w:p w:rsidRPr="00485A70" w:rsidR="003772EF" w:rsidP="003772EF" w:rsidRDefault="003772EF" w14:paraId="3128ABC3" w14:textId="77777777">
            <w:pPr>
              <w:spacing w:after="0" w:afterAutospacing="0"/>
              <w:rPr>
                <w:rFonts w:ascii="Noto Sans" w:hAnsi="Noto Sans" w:cs="Noto Sans"/>
                <w:sz w:val="20"/>
                <w:szCs w:val="20"/>
              </w:rPr>
            </w:pPr>
          </w:p>
        </w:tc>
      </w:tr>
      <w:tr w:rsidRPr="00485A70" w:rsidR="00E547B5" w:rsidTr="10D2D492" w14:paraId="797F22D2" w14:textId="77777777">
        <w:trPr>
          <w:gridAfter w:val="1"/>
          <w:wAfter w:w="15" w:type="dxa"/>
          <w:cantSplit/>
          <w:trHeight w:val="340"/>
          <w:tblHeader/>
          <w:jc w:val="center"/>
        </w:trPr>
        <w:tc>
          <w:tcPr>
            <w:tcW w:w="10060" w:type="dxa"/>
            <w:tcBorders>
              <w:right w:val="single" w:color="000000" w:themeColor="text1" w:sz="4" w:space="0"/>
            </w:tcBorders>
            <w:shd w:val="clear" w:color="auto" w:fill="D0CECE" w:themeFill="background2" w:themeFillShade="E6"/>
            <w:tcMar/>
            <w:vAlign w:val="center"/>
          </w:tcPr>
          <w:p w:rsidRPr="00485A70" w:rsidR="00E547B5" w:rsidRDefault="00E547B5" w14:paraId="68C21A7D" w14:textId="77777777">
            <w:pPr>
              <w:spacing w:after="0" w:afterAutospacing="0"/>
              <w:jc w:val="center"/>
              <w:rPr>
                <w:rFonts w:ascii="Noto Sans" w:hAnsi="Noto Sans" w:cs="Noto Sans"/>
                <w:b/>
                <w:i/>
                <w:color w:val="000000"/>
                <w:sz w:val="20"/>
                <w:szCs w:val="20"/>
              </w:rPr>
            </w:pPr>
            <w:r w:rsidRPr="00485A70">
              <w:rPr>
                <w:rFonts w:ascii="Noto Sans" w:hAnsi="Noto Sans" w:cs="Noto Sans"/>
                <w:b/>
                <w:sz w:val="20"/>
                <w:szCs w:val="20"/>
              </w:rPr>
              <w:t>Desarrollo</w:t>
            </w:r>
          </w:p>
        </w:tc>
      </w:tr>
      <w:tr w:rsidRPr="00485A70" w:rsidR="00E547B5" w:rsidTr="10D2D492" w14:paraId="4B26D31C" w14:textId="77777777">
        <w:trPr>
          <w:gridAfter w:val="1"/>
          <w:wAfter w:w="15" w:type="dxa"/>
          <w:trHeight w:val="340"/>
          <w:jc w:val="center"/>
        </w:trPr>
        <w:tc>
          <w:tcPr>
            <w:tcW w:w="10060" w:type="dxa"/>
            <w:tcBorders>
              <w:left w:val="single" w:color="000000" w:themeColor="text1" w:sz="4" w:space="0"/>
              <w:right w:val="single" w:color="000000" w:themeColor="text1" w:sz="4" w:space="0"/>
            </w:tcBorders>
            <w:shd w:val="clear" w:color="auto" w:fill="auto"/>
            <w:tcMar/>
            <w:vAlign w:val="center"/>
          </w:tcPr>
          <w:p w:rsidRPr="00485A70" w:rsidR="00E547B5" w:rsidP="00A028CE" w:rsidRDefault="00A028CE" w14:paraId="61030013" w14:textId="57190145">
            <w:pPr>
              <w:spacing w:after="0" w:afterAutospacing="0"/>
              <w:rPr>
                <w:rFonts w:ascii="Noto Sans" w:hAnsi="Noto Sans" w:cs="Noto Sans"/>
                <w:sz w:val="20"/>
                <w:szCs w:val="20"/>
              </w:rPr>
            </w:pPr>
            <w:r>
              <w:rPr>
                <w:rFonts w:ascii="Noto Sans" w:hAnsi="Noto Sans" w:cs="Noto Sans"/>
                <w:sz w:val="20"/>
                <w:szCs w:val="20"/>
              </w:rPr>
              <w:t xml:space="preserve">En esta reunión se busca comprender </w:t>
            </w:r>
            <w:r w:rsidRPr="00A028CE">
              <w:rPr>
                <w:rFonts w:ascii="Noto Sans" w:hAnsi="Noto Sans" w:cs="Noto Sans"/>
                <w:sz w:val="20"/>
                <w:szCs w:val="20"/>
              </w:rPr>
              <w:t>el flujo de trabajo, el origen de los asuntos y los requerimientos específicos de la Unidad de Transparencia, considerando que su operación difiere del modelo utilizado por las gerencias contenciosas.</w:t>
            </w:r>
          </w:p>
        </w:tc>
      </w:tr>
      <w:tr w:rsidRPr="00485A70" w:rsidR="00687784" w:rsidTr="10D2D492" w14:paraId="54F480E8" w14:textId="77777777">
        <w:trPr>
          <w:cantSplit/>
          <w:trHeight w:val="340"/>
          <w:tblHeader/>
          <w:jc w:val="center"/>
        </w:trPr>
        <w:tc>
          <w:tcPr>
            <w:tcW w:w="10075" w:type="dxa"/>
            <w:gridSpan w:val="2"/>
            <w:tcBorders>
              <w:right w:val="single" w:color="000000" w:themeColor="text1" w:sz="4" w:space="0"/>
            </w:tcBorders>
            <w:shd w:val="clear" w:color="auto" w:fill="D0CECE" w:themeFill="background2" w:themeFillShade="E6"/>
            <w:tcMar/>
            <w:vAlign w:val="center"/>
          </w:tcPr>
          <w:p w:rsidRPr="00485A70" w:rsidR="00687784" w:rsidP="00E50628" w:rsidRDefault="007B2BEC" w14:paraId="11C1DAD3" w14:textId="77777777">
            <w:pPr>
              <w:spacing w:after="0" w:afterAutospacing="0"/>
              <w:jc w:val="center"/>
              <w:rPr>
                <w:rFonts w:ascii="Noto Sans" w:hAnsi="Noto Sans" w:cs="Noto Sans"/>
                <w:b/>
                <w:i/>
                <w:color w:val="000000"/>
                <w:sz w:val="20"/>
                <w:szCs w:val="20"/>
              </w:rPr>
            </w:pPr>
            <w:r w:rsidRPr="00485A70">
              <w:rPr>
                <w:rFonts w:ascii="Noto Sans" w:hAnsi="Noto Sans" w:cs="Noto Sans"/>
                <w:b/>
                <w:sz w:val="20"/>
                <w:szCs w:val="20"/>
              </w:rPr>
              <w:t>Acuerdos</w:t>
            </w:r>
          </w:p>
        </w:tc>
      </w:tr>
      <w:tr w:rsidRPr="00485A70" w:rsidR="00687784" w:rsidTr="10D2D492" w14:paraId="7C8CE273" w14:textId="77777777">
        <w:trPr>
          <w:trHeight w:val="340"/>
          <w:jc w:val="center"/>
        </w:trPr>
        <w:tc>
          <w:tcPr>
            <w:tcW w:w="10075" w:type="dxa"/>
            <w:gridSpan w:val="2"/>
            <w:tcBorders>
              <w:left w:val="single" w:color="000000" w:themeColor="text1" w:sz="4" w:space="0"/>
              <w:right w:val="single" w:color="000000" w:themeColor="text1" w:sz="4" w:space="0"/>
            </w:tcBorders>
            <w:shd w:val="clear" w:color="auto" w:fill="auto"/>
            <w:tcMar/>
            <w:vAlign w:val="center"/>
          </w:tcPr>
          <w:p w:rsidR="00A028CE" w:rsidP="054CF00C" w:rsidRDefault="00A028CE" w14:paraId="345609C8" w14:textId="53F08BB3">
            <w:pPr>
              <w:pStyle w:val="Prrafodelista"/>
              <w:numPr>
                <w:ilvl w:val="0"/>
                <w:numId w:val="10"/>
              </w:numPr>
              <w:spacing w:after="0" w:afterAutospacing="off"/>
              <w:rPr>
                <w:rFonts w:ascii="Noto Sans" w:hAnsi="Noto Sans" w:cs="Noto Sans"/>
                <w:sz w:val="20"/>
                <w:szCs w:val="20"/>
              </w:rPr>
            </w:pPr>
            <w:r w:rsidRPr="054CF00C" w:rsidR="00A028CE">
              <w:rPr>
                <w:rFonts w:ascii="Noto Sans" w:hAnsi="Noto Sans" w:cs="Noto Sans"/>
                <w:sz w:val="20"/>
                <w:szCs w:val="20"/>
              </w:rPr>
              <w:t>Se confirmó que la Plataforma Nacional de Transparencia (PNT) es la principal fuente de trabajo de la Unidad. Las solicitudes se r</w:t>
            </w:r>
            <w:r w:rsidRPr="054CF00C" w:rsidR="1BACFEF4">
              <w:rPr>
                <w:rFonts w:ascii="Noto Sans" w:hAnsi="Noto Sans" w:cs="Noto Sans"/>
                <w:sz w:val="20"/>
                <w:szCs w:val="20"/>
              </w:rPr>
              <w:t>e</w:t>
            </w:r>
            <w:r w:rsidRPr="054CF00C" w:rsidR="00A028CE">
              <w:rPr>
                <w:rFonts w:ascii="Noto Sans" w:hAnsi="Noto Sans" w:cs="Noto Sans"/>
                <w:sz w:val="20"/>
                <w:szCs w:val="20"/>
              </w:rPr>
              <w:t>ciben y gestionan directamente desde ese portal.</w:t>
            </w:r>
          </w:p>
          <w:p w:rsidRPr="00A028CE" w:rsidR="00A028CE" w:rsidP="00A028CE" w:rsidRDefault="00A028CE" w14:paraId="643FCC72" w14:textId="77777777">
            <w:pPr>
              <w:pStyle w:val="Prrafodelista"/>
              <w:spacing w:after="0" w:afterAutospacing="0"/>
              <w:ind w:left="720"/>
              <w:rPr>
                <w:rFonts w:ascii="Noto Sans" w:hAnsi="Noto Sans" w:cs="Noto Sans"/>
                <w:sz w:val="20"/>
                <w:szCs w:val="20"/>
              </w:rPr>
            </w:pPr>
          </w:p>
          <w:p w:rsidRPr="00A028CE" w:rsidR="00A028CE" w:rsidP="00A028CE" w:rsidRDefault="00A028CE" w14:paraId="63C20403" w14:textId="77777777">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t xml:space="preserve">También se hizo de conocimiento que la Unidad recibe </w:t>
            </w:r>
            <w:proofErr w:type="spellStart"/>
            <w:r w:rsidRPr="00A028CE">
              <w:rPr>
                <w:rFonts w:ascii="Noto Sans" w:hAnsi="Noto Sans" w:cs="Noto Sans"/>
                <w:sz w:val="20"/>
                <w:szCs w:val="20"/>
              </w:rPr>
              <w:t>Prevolantes</w:t>
            </w:r>
            <w:proofErr w:type="spellEnd"/>
            <w:r w:rsidRPr="00A028CE">
              <w:rPr>
                <w:rFonts w:ascii="Noto Sans" w:hAnsi="Noto Sans" w:cs="Noto Sans"/>
                <w:sz w:val="20"/>
                <w:szCs w:val="20"/>
              </w:rPr>
              <w:t xml:space="preserve"> de Instrucción internos para otros requerimientos, estableciendo un flujo dual que el sistema deberá atender.</w:t>
            </w:r>
          </w:p>
          <w:p w:rsidRPr="00A028CE" w:rsidR="00A028CE" w:rsidP="00A028CE" w:rsidRDefault="00A028CE" w14:paraId="2520D66F" w14:textId="77777777">
            <w:pPr>
              <w:spacing w:after="0" w:afterAutospacing="0"/>
              <w:rPr>
                <w:rFonts w:ascii="Noto Sans" w:hAnsi="Noto Sans" w:cs="Noto Sans"/>
                <w:sz w:val="20"/>
                <w:szCs w:val="20"/>
              </w:rPr>
            </w:pPr>
          </w:p>
          <w:p w:rsidRPr="00A028CE" w:rsidR="00A028CE" w:rsidP="00463289" w:rsidRDefault="00A028CE" w14:paraId="74966BBD" w14:textId="4EFE9BD7">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t>Se acordó que los asuntos provenientes de la PNT llevan un Folio único como identificador principal.</w:t>
            </w:r>
          </w:p>
          <w:p w:rsidRPr="00A028CE" w:rsidR="00A028CE" w:rsidP="00A028CE" w:rsidRDefault="00A028CE" w14:paraId="4886C092" w14:textId="77777777">
            <w:pPr>
              <w:pStyle w:val="Prrafodelista"/>
              <w:spacing w:after="0" w:afterAutospacing="0"/>
              <w:ind w:left="720"/>
              <w:rPr>
                <w:rFonts w:ascii="Noto Sans" w:hAnsi="Noto Sans" w:cs="Noto Sans"/>
                <w:sz w:val="20"/>
                <w:szCs w:val="20"/>
              </w:rPr>
            </w:pPr>
          </w:p>
          <w:p w:rsidRPr="00A028CE" w:rsidR="00A028CE" w:rsidP="00A028CE" w:rsidRDefault="00A028CE" w14:paraId="0542DA72" w14:textId="77777777">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t>Se dejó asentado que la Unidad atiende solicitudes para dos Sujetos Obligados: Financiera para el Bienestar (FB) y el Fideicomiso de la Financiera para el Bienestar, lo que implica gestionar expedientes diferenciados.</w:t>
            </w:r>
          </w:p>
          <w:p w:rsidRPr="00A028CE" w:rsidR="00A028CE" w:rsidP="00A028CE" w:rsidRDefault="00A028CE" w14:paraId="70C305E7" w14:textId="77777777">
            <w:pPr>
              <w:spacing w:after="0" w:afterAutospacing="0"/>
              <w:rPr>
                <w:rFonts w:ascii="Noto Sans" w:hAnsi="Noto Sans" w:cs="Noto Sans"/>
                <w:sz w:val="20"/>
                <w:szCs w:val="20"/>
              </w:rPr>
            </w:pPr>
          </w:p>
          <w:p w:rsidRPr="00A028CE" w:rsidR="00A028CE" w:rsidP="00A028CE" w:rsidRDefault="00A028CE" w14:paraId="48B0ABE4" w14:textId="77777777">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t>Se confirmó que los plazos de respuesta para solicitudes de la PNT son fijos y definidos por la Ley General de Transparencia.</w:t>
            </w:r>
          </w:p>
          <w:p w:rsidR="00A028CE" w:rsidP="00A028CE" w:rsidRDefault="00A028CE" w14:paraId="3CBF2FBB" w14:textId="789C169A">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lastRenderedPageBreak/>
              <w:t>Se atendió que los acuses de la PNT contienen varias fechas límite (respuesta general, incompetencia, ampliaciones, requerimiento de información adicional, etc.), por lo que el sistema deberá manejar múltiples términos simultáneos para un mismo asunto.</w:t>
            </w:r>
          </w:p>
          <w:p w:rsidRPr="00A028CE" w:rsidR="00A028CE" w:rsidP="00A028CE" w:rsidRDefault="00A028CE" w14:paraId="171C0749" w14:textId="77777777">
            <w:pPr>
              <w:pStyle w:val="Prrafodelista"/>
              <w:spacing w:after="0" w:afterAutospacing="0"/>
              <w:ind w:left="720"/>
              <w:rPr>
                <w:rFonts w:ascii="Noto Sans" w:hAnsi="Noto Sans" w:cs="Noto Sans"/>
                <w:sz w:val="20"/>
                <w:szCs w:val="20"/>
              </w:rPr>
            </w:pPr>
          </w:p>
          <w:p w:rsidRPr="00A028CE" w:rsidR="00A028CE" w:rsidP="00625CD6" w:rsidRDefault="00A028CE" w14:paraId="0733D4DB" w14:textId="6FB8E7C9">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t>Se describió que el proceso inicia con la revisión en la PNT, la descarga de acuses y el registro de cada solicitud en la agenda interna.</w:t>
            </w:r>
          </w:p>
          <w:p w:rsidRPr="00A028CE" w:rsidR="00A028CE" w:rsidP="00A028CE" w:rsidRDefault="00A028CE" w14:paraId="60430C18" w14:textId="77777777">
            <w:pPr>
              <w:spacing w:after="0" w:afterAutospacing="0"/>
              <w:rPr>
                <w:rFonts w:ascii="Noto Sans" w:hAnsi="Noto Sans" w:cs="Noto Sans"/>
                <w:sz w:val="20"/>
                <w:szCs w:val="20"/>
              </w:rPr>
            </w:pPr>
          </w:p>
          <w:p w:rsidRPr="00A028CE" w:rsidR="00A028CE" w:rsidP="00766D31" w:rsidRDefault="00A028CE" w14:paraId="7ACA89E5" w14:textId="7627B9A9">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t>Se anotó que la Unidad maneja estatus propios como PROYECTISTA, LIBERADO y DIRECTORA.</w:t>
            </w:r>
          </w:p>
          <w:p w:rsidRPr="00A028CE" w:rsidR="00A028CE" w:rsidP="00A028CE" w:rsidRDefault="00A028CE" w14:paraId="0F98FA64" w14:textId="77777777">
            <w:pPr>
              <w:pStyle w:val="Prrafodelista"/>
              <w:spacing w:after="0" w:afterAutospacing="0"/>
              <w:ind w:left="720"/>
              <w:rPr>
                <w:rFonts w:ascii="Noto Sans" w:hAnsi="Noto Sans" w:cs="Noto Sans"/>
                <w:sz w:val="20"/>
                <w:szCs w:val="20"/>
              </w:rPr>
            </w:pPr>
          </w:p>
          <w:p w:rsidRPr="00A028CE" w:rsidR="00A028CE" w:rsidP="00A028CE" w:rsidRDefault="00A028CE" w14:paraId="2A0E821F" w14:textId="77777777">
            <w:pPr>
              <w:pStyle w:val="Prrafodelista"/>
              <w:numPr>
                <w:ilvl w:val="0"/>
                <w:numId w:val="10"/>
              </w:numPr>
              <w:spacing w:after="0" w:afterAutospacing="0"/>
              <w:rPr>
                <w:rFonts w:ascii="Noto Sans" w:hAnsi="Noto Sans" w:cs="Noto Sans"/>
                <w:sz w:val="20"/>
                <w:szCs w:val="20"/>
              </w:rPr>
            </w:pPr>
            <w:r w:rsidRPr="00A028CE">
              <w:rPr>
                <w:rFonts w:ascii="Noto Sans" w:hAnsi="Noto Sans" w:cs="Noto Sans"/>
                <w:sz w:val="20"/>
                <w:szCs w:val="20"/>
              </w:rPr>
              <w:t>Se precisó que el campo “ASUNTO” en la agenda interna identifica la acción a realizar, por ejemplo: “Requerimiento a Unidades Administrativas”.</w:t>
            </w:r>
          </w:p>
          <w:p w:rsidRPr="00A028CE" w:rsidR="00A028CE" w:rsidP="00A028CE" w:rsidRDefault="00A028CE" w14:paraId="5CD8D7C9" w14:textId="4178BA76">
            <w:pPr>
              <w:spacing w:after="0" w:afterAutospacing="0"/>
              <w:rPr>
                <w:rFonts w:ascii="Noto Sans" w:hAnsi="Noto Sans" w:cs="Noto Sans"/>
                <w:sz w:val="20"/>
                <w:szCs w:val="20"/>
              </w:rPr>
            </w:pPr>
          </w:p>
          <w:p w:rsidRPr="00E9567D" w:rsidR="00A028CE" w:rsidP="00E9567D" w:rsidRDefault="00A028CE" w14:paraId="05DB22A0" w14:textId="77777777">
            <w:pPr>
              <w:pStyle w:val="Prrafodelista"/>
              <w:numPr>
                <w:ilvl w:val="0"/>
                <w:numId w:val="10"/>
              </w:numPr>
              <w:spacing w:after="0" w:afterAutospacing="0"/>
              <w:rPr>
                <w:rFonts w:ascii="Noto Sans" w:hAnsi="Noto Sans" w:cs="Noto Sans"/>
                <w:sz w:val="20"/>
                <w:szCs w:val="20"/>
              </w:rPr>
            </w:pPr>
            <w:r w:rsidRPr="00E9567D">
              <w:rPr>
                <w:rFonts w:ascii="Noto Sans" w:hAnsi="Noto Sans" w:cs="Noto Sans"/>
                <w:sz w:val="20"/>
                <w:szCs w:val="20"/>
              </w:rPr>
              <w:t>Se acordó que el sistema deberá incorporar un Tipo de Asunto: Transparencia, con campos específicos como Folio PNT y Sujeto Obligado.</w:t>
            </w:r>
          </w:p>
          <w:p w:rsidRPr="00A028CE" w:rsidR="00A028CE" w:rsidP="00A028CE" w:rsidRDefault="00A028CE" w14:paraId="42CBF71E" w14:textId="77777777">
            <w:pPr>
              <w:spacing w:after="0" w:afterAutospacing="0"/>
              <w:rPr>
                <w:rFonts w:ascii="Noto Sans" w:hAnsi="Noto Sans" w:cs="Noto Sans"/>
                <w:sz w:val="20"/>
                <w:szCs w:val="20"/>
              </w:rPr>
            </w:pPr>
          </w:p>
          <w:p w:rsidRPr="00E9567D" w:rsidR="00A028CE" w:rsidP="00E9567D" w:rsidRDefault="00A028CE" w14:paraId="25D40D12" w14:textId="77777777">
            <w:pPr>
              <w:pStyle w:val="Prrafodelista"/>
              <w:numPr>
                <w:ilvl w:val="0"/>
                <w:numId w:val="10"/>
              </w:numPr>
              <w:spacing w:after="0" w:afterAutospacing="0"/>
              <w:rPr>
                <w:rFonts w:ascii="Noto Sans" w:hAnsi="Noto Sans" w:cs="Noto Sans"/>
                <w:sz w:val="20"/>
                <w:szCs w:val="20"/>
              </w:rPr>
            </w:pPr>
            <w:r w:rsidRPr="00E9567D">
              <w:rPr>
                <w:rFonts w:ascii="Noto Sans" w:hAnsi="Noto Sans" w:cs="Noto Sans"/>
                <w:sz w:val="20"/>
                <w:szCs w:val="20"/>
              </w:rPr>
              <w:t>Se estableció que el módulo de Agenda deberá calcular y controlar los múltiples plazos legales que generan las solicitudes de Transparencia.</w:t>
            </w:r>
          </w:p>
          <w:p w:rsidRPr="00A028CE" w:rsidR="00A028CE" w:rsidP="00A028CE" w:rsidRDefault="00A028CE" w14:paraId="530636D7" w14:textId="77777777">
            <w:pPr>
              <w:spacing w:after="0" w:afterAutospacing="0"/>
              <w:rPr>
                <w:rFonts w:ascii="Noto Sans" w:hAnsi="Noto Sans" w:cs="Noto Sans"/>
                <w:sz w:val="20"/>
                <w:szCs w:val="20"/>
              </w:rPr>
            </w:pPr>
          </w:p>
          <w:p w:rsidRPr="00E9567D" w:rsidR="003772EF" w:rsidP="00E9567D" w:rsidRDefault="00A028CE" w14:paraId="49F1B37A" w14:textId="3072C500">
            <w:pPr>
              <w:pStyle w:val="Prrafodelista"/>
              <w:numPr>
                <w:ilvl w:val="0"/>
                <w:numId w:val="10"/>
              </w:numPr>
              <w:spacing w:after="0" w:afterAutospacing="0"/>
              <w:rPr>
                <w:rFonts w:ascii="Noto Sans" w:hAnsi="Noto Sans" w:cs="Noto Sans"/>
                <w:sz w:val="20"/>
                <w:szCs w:val="20"/>
              </w:rPr>
            </w:pPr>
            <w:r w:rsidRPr="00E9567D">
              <w:rPr>
                <w:rFonts w:ascii="Noto Sans" w:hAnsi="Noto Sans" w:cs="Noto Sans"/>
                <w:sz w:val="20"/>
                <w:szCs w:val="20"/>
              </w:rPr>
              <w:t xml:space="preserve">Se definió que la Unidad podrá registrar asuntos tanto desde la PNT como desde el flujo interno de Volante / </w:t>
            </w:r>
            <w:proofErr w:type="spellStart"/>
            <w:r w:rsidRPr="00E9567D">
              <w:rPr>
                <w:rFonts w:ascii="Noto Sans" w:hAnsi="Noto Sans" w:cs="Noto Sans"/>
                <w:sz w:val="20"/>
                <w:szCs w:val="20"/>
              </w:rPr>
              <w:t>Prevolante</w:t>
            </w:r>
            <w:proofErr w:type="spellEnd"/>
            <w:r w:rsidRPr="00E9567D">
              <w:rPr>
                <w:rFonts w:ascii="Noto Sans" w:hAnsi="Noto Sans" w:cs="Noto Sans"/>
                <w:sz w:val="20"/>
                <w:szCs w:val="20"/>
              </w:rPr>
              <w:t>, manteniendo ambos orígenes dentro del sistema.</w:t>
            </w:r>
          </w:p>
          <w:p w:rsidRPr="00A028CE" w:rsidR="003772EF" w:rsidP="00A028CE" w:rsidRDefault="003772EF" w14:paraId="587F2975" w14:textId="77777777">
            <w:pPr>
              <w:spacing w:after="0" w:afterAutospacing="0"/>
              <w:rPr>
                <w:rFonts w:ascii="Noto Sans" w:hAnsi="Noto Sans" w:cs="Noto Sans"/>
                <w:sz w:val="20"/>
                <w:szCs w:val="20"/>
              </w:rPr>
            </w:pPr>
          </w:p>
          <w:p w:rsidRPr="00485A70" w:rsidR="00CC7822" w:rsidP="00BE41DE" w:rsidRDefault="00CC7822" w14:paraId="21665B0D" w14:textId="77777777">
            <w:pPr>
              <w:spacing w:after="0" w:afterAutospacing="0"/>
              <w:rPr>
                <w:rFonts w:ascii="Noto Sans" w:hAnsi="Noto Sans" w:cs="Noto Sans"/>
                <w:sz w:val="20"/>
                <w:szCs w:val="20"/>
              </w:rPr>
            </w:pPr>
          </w:p>
          <w:p w:rsidRPr="00485A70" w:rsidR="00FF604F" w:rsidP="00BE41DE" w:rsidRDefault="00BB4CB6" w14:paraId="6EBFCAA0" w14:textId="77777777">
            <w:pPr>
              <w:spacing w:after="0" w:afterAutospacing="0"/>
              <w:rPr>
                <w:rFonts w:ascii="Noto Sans" w:hAnsi="Noto Sans" w:cs="Noto Sans"/>
                <w:b/>
                <w:bCs/>
                <w:sz w:val="20"/>
                <w:szCs w:val="20"/>
              </w:rPr>
            </w:pPr>
            <w:r w:rsidRPr="00485A70">
              <w:rPr>
                <w:rFonts w:ascii="Noto Sans" w:hAnsi="Noto Sans" w:cs="Noto Sans"/>
                <w:b/>
                <w:bCs/>
                <w:sz w:val="20"/>
                <w:szCs w:val="20"/>
              </w:rPr>
              <w:t>Firmas de Acuerdos</w:t>
            </w:r>
          </w:p>
          <w:p w:rsidRPr="00485A70" w:rsidR="004673A9" w:rsidP="00BE41DE" w:rsidRDefault="004673A9" w14:paraId="4ECD5236" w14:textId="77777777">
            <w:pPr>
              <w:spacing w:after="0" w:afterAutospacing="0"/>
              <w:rPr>
                <w:rFonts w:ascii="Noto Sans" w:hAnsi="Noto Sans" w:cs="Noto Sans"/>
                <w:sz w:val="20"/>
                <w:szCs w:val="20"/>
              </w:rPr>
            </w:pPr>
          </w:p>
          <w:tbl>
            <w:tblPr>
              <w:tblStyle w:val="Tablaconcuadrcula"/>
              <w:tblW w:w="9796" w:type="dxa"/>
              <w:jc w:val="center"/>
              <w:tblLayout w:type="fixed"/>
              <w:tblLook w:val="04A0" w:firstRow="1" w:lastRow="0" w:firstColumn="1" w:lastColumn="0" w:noHBand="0" w:noVBand="1"/>
            </w:tblPr>
            <w:tblGrid>
              <w:gridCol w:w="5433"/>
              <w:gridCol w:w="4363"/>
            </w:tblGrid>
            <w:tr w:rsidRPr="00485A70" w:rsidR="0065543D" w:rsidTr="10D2D492" w14:paraId="1C4F5DDF" w14:textId="77777777">
              <w:trPr>
                <w:trHeight w:val="728"/>
                <w:jc w:val="center"/>
              </w:trPr>
              <w:tc>
                <w:tcPr>
                  <w:tcW w:w="5433" w:type="dxa"/>
                  <w:shd w:val="clear" w:color="auto" w:fill="D9D9D9" w:themeFill="background1" w:themeFillShade="D9"/>
                  <w:tcMar/>
                </w:tcPr>
                <w:p w:rsidRPr="00485A70" w:rsidR="0065543D" w:rsidP="0065543D" w:rsidRDefault="0065543D" w14:paraId="35D7C5A6" w14:textId="77777777">
                  <w:pPr>
                    <w:spacing w:after="0" w:afterAutospacing="0"/>
                    <w:jc w:val="center"/>
                    <w:rPr>
                      <w:rFonts w:ascii="Noto Sans" w:hAnsi="Noto Sans" w:cs="Noto Sans"/>
                      <w:b/>
                      <w:bCs/>
                      <w:sz w:val="20"/>
                      <w:szCs w:val="20"/>
                    </w:rPr>
                  </w:pPr>
                  <w:r w:rsidRPr="00485A70">
                    <w:rPr>
                      <w:rFonts w:ascii="Noto Sans" w:hAnsi="Noto Sans" w:cs="Noto Sans"/>
                      <w:b/>
                      <w:bCs/>
                      <w:sz w:val="20"/>
                      <w:szCs w:val="20"/>
                    </w:rPr>
                    <w:t>Nombre</w:t>
                  </w:r>
                </w:p>
              </w:tc>
              <w:tc>
                <w:tcPr>
                  <w:tcW w:w="4363" w:type="dxa"/>
                  <w:shd w:val="clear" w:color="auto" w:fill="D9D9D9" w:themeFill="background1" w:themeFillShade="D9"/>
                  <w:tcMar/>
                </w:tcPr>
                <w:p w:rsidRPr="00485A70" w:rsidR="0065543D" w:rsidP="0065543D" w:rsidRDefault="00BA335B" w14:paraId="31C63797" w14:textId="77777777">
                  <w:pPr>
                    <w:spacing w:after="0" w:afterAutospacing="0"/>
                    <w:jc w:val="center"/>
                    <w:rPr>
                      <w:rFonts w:ascii="Noto Sans" w:hAnsi="Noto Sans" w:cs="Noto Sans"/>
                      <w:b/>
                      <w:bCs/>
                      <w:sz w:val="20"/>
                      <w:szCs w:val="20"/>
                    </w:rPr>
                  </w:pPr>
                  <w:r w:rsidRPr="00485A70">
                    <w:rPr>
                      <w:rFonts w:ascii="Noto Sans" w:hAnsi="Noto Sans" w:cs="Noto Sans"/>
                      <w:b/>
                      <w:bCs/>
                      <w:sz w:val="20"/>
                      <w:szCs w:val="20"/>
                    </w:rPr>
                    <w:t>Firma</w:t>
                  </w:r>
                </w:p>
              </w:tc>
            </w:tr>
            <w:tr w:rsidRPr="00485A70" w:rsidR="004F1B34" w:rsidTr="10D2D492" w14:paraId="3897F799" w14:textId="77777777">
              <w:trPr>
                <w:trHeight w:val="685"/>
                <w:jc w:val="center"/>
              </w:trPr>
              <w:tc>
                <w:tcPr>
                  <w:tcW w:w="5433" w:type="dxa"/>
                  <w:tcMar/>
                </w:tcPr>
                <w:p w:rsidRPr="00485A70" w:rsidR="004F1B34" w:rsidP="10D2D492" w:rsidRDefault="00A028CE" w14:paraId="2BD0E877" w14:textId="53469310">
                  <w:pPr>
                    <w:spacing w:after="0" w:afterAutospacing="off"/>
                    <w:rPr>
                      <w:rFonts w:ascii="Noto Sans" w:hAnsi="Noto Sans" w:cs="Noto Sans"/>
                      <w:sz w:val="20"/>
                      <w:szCs w:val="20"/>
                    </w:rPr>
                  </w:pPr>
                  <w:r w:rsidRPr="10D2D492" w:rsidR="00A028CE">
                    <w:rPr>
                      <w:rFonts w:ascii="Noto Sans" w:hAnsi="Noto Sans" w:cs="Noto Sans"/>
                      <w:sz w:val="18"/>
                      <w:szCs w:val="18"/>
                    </w:rPr>
                    <w:t>Mtra. Daniela Cruz Pineda</w:t>
                  </w:r>
                </w:p>
              </w:tc>
              <w:tc>
                <w:tcPr>
                  <w:tcW w:w="4363" w:type="dxa"/>
                  <w:tcMar/>
                </w:tcPr>
                <w:p w:rsidRPr="00485A70" w:rsidR="004F1B34" w:rsidP="004F1B34" w:rsidRDefault="004F1B34" w14:paraId="0872D668" w14:textId="77777777">
                  <w:pPr>
                    <w:spacing w:after="0" w:afterAutospacing="0"/>
                    <w:rPr>
                      <w:rFonts w:ascii="Noto Sans" w:hAnsi="Noto Sans" w:cs="Noto Sans"/>
                      <w:sz w:val="20"/>
                      <w:szCs w:val="20"/>
                    </w:rPr>
                  </w:pPr>
                </w:p>
              </w:tc>
            </w:tr>
            <w:tr w:rsidRPr="00485A70" w:rsidR="00EE325C" w:rsidTr="10D2D492" w14:paraId="19EA7D69" w14:textId="77777777">
              <w:trPr>
                <w:trHeight w:val="728"/>
                <w:jc w:val="center"/>
              </w:trPr>
              <w:tc>
                <w:tcPr>
                  <w:tcW w:w="5433" w:type="dxa"/>
                  <w:tcMar/>
                </w:tcPr>
                <w:p w:rsidRPr="00485A70" w:rsidR="00EE325C" w:rsidP="00EE325C" w:rsidRDefault="00EE325C" w14:paraId="4F4DF576" w14:textId="72242508">
                  <w:pPr>
                    <w:spacing w:after="0" w:afterAutospacing="0"/>
                    <w:rPr>
                      <w:rFonts w:ascii="Noto Sans" w:hAnsi="Noto Sans" w:cs="Noto Sans"/>
                      <w:sz w:val="20"/>
                      <w:szCs w:val="20"/>
                    </w:rPr>
                  </w:pPr>
                  <w:r>
                    <w:rPr>
                      <w:rFonts w:ascii="Noto Sans" w:hAnsi="Noto Sans" w:cs="Noto Sans"/>
                      <w:sz w:val="18"/>
                      <w:szCs w:val="18"/>
                    </w:rPr>
                    <w:t xml:space="preserve">Ing. Rodrigo Cristóbal Paz Jiménez </w:t>
                  </w:r>
                </w:p>
              </w:tc>
              <w:tc>
                <w:tcPr>
                  <w:tcW w:w="4363" w:type="dxa"/>
                  <w:tcMar/>
                </w:tcPr>
                <w:p w:rsidRPr="00485A70" w:rsidR="00EE325C" w:rsidP="00EE325C" w:rsidRDefault="00EE325C" w14:paraId="7CCE85A8" w14:textId="77777777">
                  <w:pPr>
                    <w:spacing w:after="0" w:afterAutospacing="0"/>
                    <w:rPr>
                      <w:rFonts w:ascii="Noto Sans" w:hAnsi="Noto Sans" w:cs="Noto Sans"/>
                      <w:sz w:val="20"/>
                      <w:szCs w:val="20"/>
                    </w:rPr>
                  </w:pPr>
                </w:p>
              </w:tc>
            </w:tr>
          </w:tbl>
          <w:p w:rsidRPr="00485A70" w:rsidR="004673A9" w:rsidP="00BE41DE" w:rsidRDefault="004673A9" w14:paraId="5E2640B2" w14:textId="77777777">
            <w:pPr>
              <w:spacing w:after="0" w:afterAutospacing="0"/>
              <w:rPr>
                <w:rFonts w:ascii="Noto Sans" w:hAnsi="Noto Sans" w:cs="Noto Sans"/>
                <w:sz w:val="20"/>
                <w:szCs w:val="20"/>
              </w:rPr>
            </w:pPr>
          </w:p>
        </w:tc>
      </w:tr>
      <w:tr w:rsidRPr="00485A70" w:rsidR="004030BA" w:rsidTr="10D2D492" w14:paraId="5AC0EE73" w14:textId="77777777">
        <w:trPr>
          <w:trHeight w:val="340"/>
          <w:jc w:val="center"/>
        </w:trPr>
        <w:tc>
          <w:tcPr>
            <w:tcW w:w="10075" w:type="dxa"/>
            <w:gridSpan w:val="2"/>
            <w:tcBorders>
              <w:left w:val="single" w:color="000000" w:themeColor="text1" w:sz="4" w:space="0"/>
              <w:right w:val="single" w:color="000000" w:themeColor="text1" w:sz="4" w:space="0"/>
            </w:tcBorders>
            <w:shd w:val="clear" w:color="auto" w:fill="auto"/>
            <w:tcMar/>
            <w:vAlign w:val="center"/>
          </w:tcPr>
          <w:p w:rsidRPr="00485A70" w:rsidR="004030BA" w:rsidP="00903047" w:rsidRDefault="004030BA" w14:paraId="43D8444C" w14:textId="77777777">
            <w:pPr>
              <w:pStyle w:val="Prrafodelista"/>
              <w:spacing w:after="0" w:afterAutospacing="0"/>
              <w:ind w:left="720"/>
              <w:rPr>
                <w:rFonts w:ascii="Noto Sans" w:hAnsi="Noto Sans" w:cs="Noto Sans"/>
                <w:sz w:val="20"/>
                <w:szCs w:val="20"/>
              </w:rPr>
            </w:pPr>
          </w:p>
        </w:tc>
      </w:tr>
    </w:tbl>
    <w:p w:rsidRPr="00485A70" w:rsidR="00C91CFD" w:rsidP="008E7398" w:rsidRDefault="00C91CFD" w14:paraId="36889FA0" w14:textId="77777777">
      <w:pPr>
        <w:spacing w:before="40" w:after="0" w:afterAutospacing="0"/>
        <w:rPr>
          <w:rFonts w:ascii="Noto Sans" w:hAnsi="Noto Sans" w:cs="Noto Sans"/>
          <w:b/>
          <w:sz w:val="20"/>
          <w:szCs w:val="20"/>
        </w:rPr>
      </w:pPr>
    </w:p>
    <w:sectPr w:rsidRPr="00485A70" w:rsidR="00C91CFD" w:rsidSect="00EA3AAC">
      <w:headerReference w:type="default" r:id="rId8"/>
      <w:footerReference w:type="default" r:id="rId9"/>
      <w:pgSz w:w="12240" w:h="15840" w:orient="portrait" w:code="1"/>
      <w:pgMar w:top="1276" w:right="1797" w:bottom="1440" w:left="1525" w:header="720" w:footer="765"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0DC4" w:rsidRDefault="006C0DC4" w14:paraId="26050B21" w14:textId="77777777">
      <w:pPr>
        <w:spacing w:after="0"/>
      </w:pPr>
      <w:r>
        <w:separator/>
      </w:r>
    </w:p>
  </w:endnote>
  <w:endnote w:type="continuationSeparator" w:id="0">
    <w:p w:rsidR="006C0DC4" w:rsidRDefault="006C0DC4" w14:paraId="575F4ECD"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02FF" w:usb1="4000201F" w:usb2="08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2968"/>
      <w:gridCol w:w="2962"/>
      <w:gridCol w:w="2978"/>
    </w:tblGrid>
    <w:tr w:rsidR="00BA44D5" w:rsidTr="750C2533" w14:paraId="680AEE97" w14:textId="77777777">
      <w:tc>
        <w:tcPr>
          <w:tcW w:w="2968" w:type="dxa"/>
          <w:tcMar/>
        </w:tcPr>
        <w:p w:rsidRPr="00A05B72" w:rsidR="005D0B4B" w:rsidP="008F6117" w:rsidRDefault="005179FB" w14:paraId="64DB965E" w14:textId="245DC668">
          <w:pPr>
            <w:pStyle w:val="Piedepgina"/>
            <w:jc w:val="center"/>
            <w:rPr>
              <w:sz w:val="16"/>
              <w:szCs w:val="22"/>
            </w:rPr>
          </w:pPr>
          <w:r>
            <w:rPr>
              <w:rFonts w:asciiTheme="minorHAnsi" w:hAnsiTheme="minorHAnsi" w:cstheme="minorHAnsi"/>
              <w:b/>
              <w:sz w:val="16"/>
              <w:szCs w:val="22"/>
            </w:rPr>
            <w:t>Ing. Rodrigo Cristobal Paz Jiménez</w:t>
          </w:r>
        </w:p>
      </w:tc>
      <w:tc>
        <w:tcPr>
          <w:tcW w:w="2962" w:type="dxa"/>
          <w:tcMar/>
        </w:tcPr>
        <w:p w:rsidRPr="00A05B72" w:rsidR="005D0B4B" w:rsidP="005179FB" w:rsidRDefault="005179FB" w14:paraId="57247182" w14:textId="3EAE8C0F">
          <w:pPr>
            <w:pStyle w:val="Piedepgina"/>
            <w:tabs>
              <w:tab w:val="center" w:pos="1373"/>
              <w:tab w:val="right" w:pos="2746"/>
            </w:tabs>
            <w:jc w:val="center"/>
            <w:rPr>
              <w:sz w:val="16"/>
              <w:szCs w:val="16"/>
            </w:rPr>
          </w:pPr>
          <w:r w:rsidRPr="750C2533" w:rsidR="750C2533">
            <w:rPr>
              <w:rFonts w:ascii="Calibri" w:hAnsi="Calibri" w:cs="Calibri" w:asciiTheme="minorAscii" w:hAnsiTheme="minorAscii" w:cstheme="minorAscii"/>
              <w:b w:val="1"/>
              <w:bCs w:val="1"/>
              <w:sz w:val="16"/>
              <w:szCs w:val="16"/>
            </w:rPr>
            <w:t>1</w:t>
          </w:r>
          <w:r w:rsidRPr="750C2533" w:rsidR="750C2533">
            <w:rPr>
              <w:rFonts w:ascii="Calibri" w:hAnsi="Calibri" w:cs="Calibri" w:asciiTheme="minorAscii" w:hAnsiTheme="minorAscii" w:cstheme="minorAscii"/>
              <w:b w:val="1"/>
              <w:bCs w:val="1"/>
              <w:sz w:val="16"/>
              <w:szCs w:val="16"/>
            </w:rPr>
            <w:t>7</w:t>
          </w:r>
          <w:r w:rsidRPr="750C2533" w:rsidR="750C2533">
            <w:rPr>
              <w:rFonts w:ascii="Calibri" w:hAnsi="Calibri" w:cs="Calibri" w:asciiTheme="minorAscii" w:hAnsiTheme="minorAscii" w:cstheme="minorAscii"/>
              <w:b w:val="1"/>
              <w:bCs w:val="1"/>
              <w:sz w:val="16"/>
              <w:szCs w:val="16"/>
            </w:rPr>
            <w:t xml:space="preserve"> de octubre de 2025</w:t>
          </w:r>
        </w:p>
      </w:tc>
      <w:tc>
        <w:tcPr>
          <w:tcW w:w="2978" w:type="dxa"/>
          <w:tcMar/>
        </w:tcPr>
        <w:p w:rsidRPr="00A05B72" w:rsidR="005D0B4B" w:rsidP="005179FB" w:rsidRDefault="007718D9" w14:paraId="2C2379F8" w14:textId="74447A9F">
          <w:pPr>
            <w:pStyle w:val="Piedepgina"/>
            <w:jc w:val="center"/>
            <w:rPr>
              <w:sz w:val="16"/>
              <w:szCs w:val="22"/>
            </w:rPr>
          </w:pPr>
          <w:r w:rsidRPr="00A05B72">
            <w:rPr>
              <w:rFonts w:asciiTheme="minorHAnsi" w:hAnsiTheme="minorHAnsi" w:cstheme="minorHAnsi"/>
              <w:b/>
              <w:sz w:val="16"/>
              <w:szCs w:val="22"/>
            </w:rPr>
            <w:t xml:space="preserve">Revisión de sistema de </w:t>
          </w:r>
          <w:r w:rsidR="005179FB">
            <w:rPr>
              <w:rFonts w:asciiTheme="minorHAnsi" w:hAnsiTheme="minorHAnsi" w:cstheme="minorHAnsi"/>
              <w:b/>
              <w:sz w:val="16"/>
              <w:szCs w:val="22"/>
            </w:rPr>
            <w:t>agenda jurídica</w:t>
          </w:r>
        </w:p>
      </w:tc>
    </w:tr>
  </w:tbl>
  <w:p w:rsidRPr="005D0B4B" w:rsidR="005D0B4B" w:rsidP="005D0B4B" w:rsidRDefault="005D0B4B" w14:paraId="06700C59" w14:textId="77777777">
    <w:pPr>
      <w:pStyle w:val="Piedepgina"/>
      <w:spacing w:after="0" w:afterAutospacing="0"/>
      <w:jc w:val="center"/>
      <w:rPr>
        <w:rFonts w:asciiTheme="minorHAnsi" w:hAnsiTheme="minorHAnsi" w:cstheme="minorHAnsi"/>
        <w:sz w:val="14"/>
        <w:szCs w:val="1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0DC4" w:rsidRDefault="006C0DC4" w14:paraId="39A36881" w14:textId="77777777">
      <w:pPr>
        <w:spacing w:after="0"/>
      </w:pPr>
      <w:r>
        <w:separator/>
      </w:r>
    </w:p>
  </w:footnote>
  <w:footnote w:type="continuationSeparator" w:id="0">
    <w:p w:rsidR="006C0DC4" w:rsidRDefault="006C0DC4" w14:paraId="3B6A95EC"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p14">
  <w:tbl>
    <w:tblPr>
      <w:tblW w:w="10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133"/>
      <w:gridCol w:w="3808"/>
      <w:gridCol w:w="1134"/>
      <w:gridCol w:w="1990"/>
    </w:tblGrid>
    <w:tr w:rsidRPr="00485A70" w:rsidR="00D14B56" w:rsidTr="484EEB1B" w14:paraId="15DE67DB" w14:textId="77777777">
      <w:trPr>
        <w:trHeight w:val="419"/>
        <w:jc w:val="center"/>
      </w:trPr>
      <w:tc>
        <w:tcPr>
          <w:tcW w:w="3133" w:type="dxa"/>
          <w:vMerge w:val="restart"/>
          <w:shd w:val="clear" w:color="auto" w:fill="auto"/>
          <w:noWrap/>
          <w:tcMar/>
          <w:vAlign w:val="center"/>
        </w:tcPr>
        <w:p w:rsidRPr="00485A70" w:rsidR="00E46B64" w:rsidP="008E5502" w:rsidRDefault="002A5800" w14:paraId="2255E319" w14:textId="77777777">
          <w:pPr>
            <w:pStyle w:val="Sinespaciado"/>
            <w:jc w:val="center"/>
            <w:rPr>
              <w:rFonts w:ascii="Noto Sans" w:hAnsi="Noto Sans" w:cs="Noto Sans"/>
              <w:sz w:val="20"/>
              <w:szCs w:val="20"/>
            </w:rPr>
          </w:pPr>
          <w:r w:rsidRPr="00485A70">
            <w:rPr>
              <w:rFonts w:ascii="Noto Sans" w:hAnsi="Noto Sans" w:cs="Noto Sans"/>
              <w:noProof/>
              <w:lang w:val="es-MX" w:eastAsia="es-MX"/>
            </w:rPr>
            <w:drawing>
              <wp:inline distT="0" distB="0" distL="0" distR="0" wp14:anchorId="661D99E5" wp14:editId="18A5DD2E">
                <wp:extent cx="1900555" cy="546923"/>
                <wp:effectExtent l="0" t="0" r="0" b="0"/>
                <wp:docPr id="1079" name="Imagen 3">
                  <a:extLst xmlns:a="http://schemas.openxmlformats.org/drawingml/2006/main">
                    <a:ext uri="{FF2B5EF4-FFF2-40B4-BE49-F238E27FC236}">
                      <a16:creationId xmlns:a16="http://schemas.microsoft.com/office/drawing/2014/main" id="{FB13F070-1F15-1FCC-8482-D05BD51653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Imagen 3">
                          <a:extLst>
                            <a:ext uri="{FF2B5EF4-FFF2-40B4-BE49-F238E27FC236}">
                              <a16:creationId xmlns:a16="http://schemas.microsoft.com/office/drawing/2014/main" id="{FB13F070-1F15-1FCC-8482-D05BD516535C}"/>
                            </a:ext>
                          </a:extLst>
                        </pic:cNvPr>
                        <pic:cNvPicPr>
                          <a:picLocks noChangeAspect="1"/>
                        </pic:cNvPicPr>
                      </pic:nvPicPr>
                      <pic:blipFill>
                        <a:blip r:embed="rId1">
                          <a:extLst>
                            <a:ext uri="{28A0092B-C50C-407E-A947-70E740481C1C}">
                              <a14:useLocalDpi xmlns:a14="http://schemas.microsoft.com/office/drawing/2010/main" val="0"/>
                            </a:ext>
                          </a:extLst>
                        </a:blip>
                        <a:srcRect l="60083" r="1721"/>
                        <a:stretch>
                          <a:fillRect/>
                        </a:stretch>
                      </pic:blipFill>
                      <pic:spPr bwMode="auto">
                        <a:xfrm>
                          <a:off x="0" y="0"/>
                          <a:ext cx="1949236" cy="560932"/>
                        </a:xfrm>
                        <a:prstGeom prst="rect">
                          <a:avLst/>
                        </a:prstGeom>
                        <a:noFill/>
                        <a:ln>
                          <a:noFill/>
                        </a:ln>
                      </pic:spPr>
                    </pic:pic>
                  </a:graphicData>
                </a:graphic>
              </wp:inline>
            </w:drawing>
          </w:r>
        </w:p>
      </w:tc>
      <w:tc>
        <w:tcPr>
          <w:tcW w:w="3808" w:type="dxa"/>
          <w:vMerge w:val="restart"/>
          <w:tcMar/>
          <w:vAlign w:val="center"/>
        </w:tcPr>
        <w:p w:rsidRPr="00485A70" w:rsidR="00E46B64" w:rsidP="00450D3B" w:rsidRDefault="00D03262" w14:paraId="53F5EB35" w14:textId="77777777">
          <w:pPr>
            <w:pStyle w:val="Sinespaciado"/>
            <w:jc w:val="center"/>
            <w:rPr>
              <w:rFonts w:ascii="Noto Sans" w:hAnsi="Noto Sans" w:cs="Noto Sans"/>
              <w:b/>
              <w:bCs/>
              <w:noProof/>
              <w:color w:val="000000"/>
              <w:sz w:val="14"/>
              <w:szCs w:val="14"/>
            </w:rPr>
          </w:pPr>
          <w:r w:rsidRPr="00485A70">
            <w:rPr>
              <w:rFonts w:ascii="Noto Sans" w:hAnsi="Noto Sans" w:cs="Noto Sans"/>
              <w:b/>
              <w:bCs/>
              <w:color w:val="000000"/>
              <w:sz w:val="40"/>
              <w:szCs w:val="14"/>
              <w:lang w:val="es-MX"/>
            </w:rPr>
            <w:t>Minuta</w:t>
          </w:r>
        </w:p>
      </w:tc>
      <w:tc>
        <w:tcPr>
          <w:tcW w:w="1134" w:type="dxa"/>
          <w:shd w:val="clear" w:color="auto" w:fill="auto"/>
          <w:noWrap/>
          <w:tcMar/>
          <w:vAlign w:val="center"/>
        </w:tcPr>
        <w:p w:rsidRPr="00485A70" w:rsidR="00E46B64" w:rsidP="00450D3B" w:rsidRDefault="00450D3B" w14:paraId="1C4D21C7" w14:textId="77777777">
          <w:pPr>
            <w:pStyle w:val="Sinespaciado"/>
            <w:rPr>
              <w:rFonts w:ascii="Noto Sans" w:hAnsi="Noto Sans" w:cs="Noto Sans"/>
              <w:b/>
              <w:color w:val="000000"/>
              <w:sz w:val="16"/>
              <w:szCs w:val="16"/>
            </w:rPr>
          </w:pPr>
          <w:r w:rsidRPr="00485A70">
            <w:rPr>
              <w:rFonts w:ascii="Noto Sans" w:hAnsi="Noto Sans" w:cs="Noto Sans"/>
              <w:b/>
              <w:color w:val="000000"/>
              <w:sz w:val="16"/>
              <w:szCs w:val="16"/>
            </w:rPr>
            <w:t>Referencia</w:t>
          </w:r>
          <w:r w:rsidRPr="00485A70" w:rsidR="00E46B64">
            <w:rPr>
              <w:rFonts w:ascii="Noto Sans" w:hAnsi="Noto Sans" w:cs="Noto Sans"/>
              <w:b/>
              <w:color w:val="000000"/>
              <w:sz w:val="16"/>
              <w:szCs w:val="16"/>
            </w:rPr>
            <w:t>:</w:t>
          </w:r>
        </w:p>
      </w:tc>
      <w:tc>
        <w:tcPr>
          <w:tcW w:w="1990" w:type="dxa"/>
          <w:shd w:val="clear" w:color="auto" w:fill="auto"/>
          <w:tcMar/>
          <w:vAlign w:val="center"/>
        </w:tcPr>
        <w:p w:rsidRPr="00485A70" w:rsidR="00E46B64" w:rsidP="484EEB1B" w:rsidRDefault="003772EF" w14:paraId="56159ABF" w14:textId="5327728A">
          <w:pPr>
            <w:pStyle w:val="Sinespaciado"/>
            <w:rPr>
              <w:rFonts w:ascii="Noto Sans" w:hAnsi="Noto Sans" w:cs="Noto Sans"/>
              <w:b w:val="1"/>
              <w:bCs w:val="1"/>
              <w:color w:val="000000"/>
              <w:sz w:val="16"/>
              <w:szCs w:val="16"/>
            </w:rPr>
          </w:pPr>
          <w:r w:rsidRPr="484EEB1B" w:rsidR="484EEB1B">
            <w:rPr>
              <w:rFonts w:ascii="Noto Sans" w:hAnsi="Noto Sans" w:cs="Noto Sans"/>
              <w:b w:val="1"/>
              <w:bCs w:val="1"/>
              <w:color w:val="000000" w:themeColor="text1" w:themeTint="FF" w:themeShade="FF"/>
              <w:sz w:val="16"/>
              <w:szCs w:val="16"/>
            </w:rPr>
            <w:t xml:space="preserve">Reunión No. </w:t>
          </w:r>
          <w:r w:rsidRPr="484EEB1B" w:rsidR="484EEB1B">
            <w:rPr>
              <w:rFonts w:ascii="Noto Sans" w:hAnsi="Noto Sans" w:cs="Noto Sans"/>
              <w:b w:val="1"/>
              <w:bCs w:val="1"/>
              <w:color w:val="000000" w:themeColor="text1" w:themeTint="FF" w:themeShade="FF"/>
              <w:sz w:val="16"/>
              <w:szCs w:val="16"/>
            </w:rPr>
            <w:t>#</w:t>
          </w:r>
          <w:r w:rsidRPr="484EEB1B" w:rsidR="484EEB1B">
            <w:rPr>
              <w:rFonts w:ascii="Noto Sans" w:hAnsi="Noto Sans" w:cs="Noto Sans"/>
              <w:b w:val="1"/>
              <w:bCs w:val="1"/>
              <w:color w:val="000000" w:themeColor="text1" w:themeTint="FF" w:themeShade="FF"/>
              <w:sz w:val="16"/>
              <w:szCs w:val="16"/>
            </w:rPr>
            <w:t>7</w:t>
          </w:r>
        </w:p>
      </w:tc>
    </w:tr>
    <w:tr w:rsidRPr="00485A70" w:rsidR="00D14B56" w:rsidTr="484EEB1B" w14:paraId="5478EEC8" w14:textId="77777777">
      <w:trPr>
        <w:trHeight w:val="359"/>
        <w:jc w:val="center"/>
      </w:trPr>
      <w:tc>
        <w:tcPr>
          <w:tcW w:w="3133" w:type="dxa"/>
          <w:vMerge/>
          <w:noWrap/>
          <w:tcMar/>
          <w:vAlign w:val="bottom"/>
        </w:tcPr>
        <w:p w:rsidRPr="00485A70" w:rsidR="00E46B64" w:rsidP="008E5502" w:rsidRDefault="00E46B64" w14:paraId="10430791" w14:textId="77777777">
          <w:pPr>
            <w:pStyle w:val="Sinespaciado"/>
            <w:rPr>
              <w:rFonts w:ascii="Noto Sans" w:hAnsi="Noto Sans" w:cs="Noto Sans"/>
              <w:noProof/>
            </w:rPr>
          </w:pPr>
        </w:p>
      </w:tc>
      <w:tc>
        <w:tcPr>
          <w:tcW w:w="3808" w:type="dxa"/>
          <w:vMerge/>
          <w:tcMar/>
          <w:vAlign w:val="center"/>
        </w:tcPr>
        <w:p w:rsidRPr="00485A70" w:rsidR="00E46B64" w:rsidP="008E5502" w:rsidRDefault="00E46B64" w14:paraId="7685F254" w14:textId="77777777">
          <w:pPr>
            <w:pStyle w:val="Sinespaciado"/>
            <w:rPr>
              <w:rFonts w:ascii="Noto Sans" w:hAnsi="Noto Sans" w:cs="Noto Sans"/>
              <w:b/>
              <w:bCs/>
              <w:noProof/>
              <w:color w:val="000000"/>
              <w:sz w:val="14"/>
              <w:szCs w:val="14"/>
            </w:rPr>
          </w:pPr>
        </w:p>
      </w:tc>
      <w:tc>
        <w:tcPr>
          <w:tcW w:w="1134" w:type="dxa"/>
          <w:shd w:val="clear" w:color="auto" w:fill="auto"/>
          <w:noWrap/>
          <w:tcMar/>
          <w:vAlign w:val="center"/>
        </w:tcPr>
        <w:p w:rsidRPr="00485A70" w:rsidR="00E46B64" w:rsidP="003772EF" w:rsidRDefault="003772EF" w14:paraId="0BAE8A9D" w14:textId="77777777">
          <w:pPr>
            <w:pStyle w:val="Sinespaciado"/>
            <w:rPr>
              <w:rFonts w:ascii="Noto Sans" w:hAnsi="Noto Sans" w:cs="Noto Sans"/>
              <w:b/>
              <w:bCs/>
              <w:noProof/>
              <w:color w:val="000000"/>
              <w:sz w:val="16"/>
              <w:szCs w:val="16"/>
            </w:rPr>
          </w:pPr>
          <w:r w:rsidRPr="00485A70">
            <w:rPr>
              <w:rFonts w:ascii="Noto Sans" w:hAnsi="Noto Sans" w:cs="Noto Sans"/>
              <w:b/>
              <w:color w:val="000000"/>
              <w:sz w:val="16"/>
              <w:szCs w:val="16"/>
            </w:rPr>
            <w:t>Asunto:</w:t>
          </w:r>
        </w:p>
      </w:tc>
      <w:tc>
        <w:tcPr>
          <w:tcW w:w="1990" w:type="dxa"/>
          <w:shd w:val="clear" w:color="auto" w:fill="auto"/>
          <w:tcMar/>
          <w:vAlign w:val="center"/>
        </w:tcPr>
        <w:p w:rsidRPr="00485A70" w:rsidR="00E46B64" w:rsidP="00485A70" w:rsidRDefault="00291D51" w14:paraId="42085385" w14:textId="455B73C1">
          <w:pPr>
            <w:pStyle w:val="Sinespaciado"/>
            <w:spacing w:line="360" w:lineRule="auto"/>
            <w:jc w:val="center"/>
            <w:rPr>
              <w:rFonts w:ascii="Noto Sans" w:hAnsi="Noto Sans" w:cs="Noto Sans"/>
              <w:b/>
              <w:color w:val="000000"/>
              <w:sz w:val="16"/>
              <w:szCs w:val="16"/>
            </w:rPr>
          </w:pPr>
          <w:r w:rsidRPr="00485A70">
            <w:rPr>
              <w:rFonts w:ascii="Noto Sans" w:hAnsi="Noto Sans" w:cs="Noto Sans"/>
              <w:b/>
              <w:color w:val="000000"/>
              <w:sz w:val="16"/>
              <w:szCs w:val="16"/>
            </w:rPr>
            <w:t xml:space="preserve">Revisión de sistema </w:t>
          </w:r>
          <w:r w:rsidRPr="00485A70" w:rsidR="00A05B72">
            <w:rPr>
              <w:rFonts w:ascii="Noto Sans" w:hAnsi="Noto Sans" w:cs="Noto Sans"/>
              <w:b/>
              <w:color w:val="000000"/>
              <w:sz w:val="16"/>
              <w:szCs w:val="16"/>
            </w:rPr>
            <w:t xml:space="preserve">de </w:t>
          </w:r>
          <w:r w:rsidR="00485A70">
            <w:rPr>
              <w:rFonts w:ascii="Noto Sans" w:hAnsi="Noto Sans" w:cs="Noto Sans"/>
              <w:b/>
              <w:color w:val="000000"/>
              <w:sz w:val="16"/>
              <w:szCs w:val="16"/>
            </w:rPr>
            <w:t>gestión jurídica</w:t>
          </w:r>
          <w:r w:rsidRPr="00485A70" w:rsidR="00A05B72">
            <w:rPr>
              <w:rFonts w:ascii="Noto Sans" w:hAnsi="Noto Sans" w:cs="Noto Sans"/>
              <w:b/>
              <w:color w:val="000000"/>
              <w:sz w:val="16"/>
              <w:szCs w:val="16"/>
            </w:rPr>
            <w:t xml:space="preserve"> </w:t>
          </w:r>
        </w:p>
      </w:tc>
    </w:tr>
  </w:tbl>
  <w:p w:rsidR="00E46B64" w:rsidP="00D14B56" w:rsidRDefault="00E46B64" w14:paraId="3E6D43DA" w14:textId="77777777">
    <w:pPr>
      <w:pStyle w:val="Encabezado"/>
      <w:tabs>
        <w:tab w:val="clear" w:pos="8640"/>
        <w:tab w:val="right" w:pos="891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522DA38"/>
    <w:lvl w:ilvl="0">
      <w:start w:val="1"/>
      <w:numFmt w:val="decimal"/>
      <w:pStyle w:val="Listaconnmeros"/>
      <w:lvlText w:val="%1."/>
      <w:lvlJc w:val="left"/>
      <w:pPr>
        <w:tabs>
          <w:tab w:val="num" w:pos="360"/>
        </w:tabs>
        <w:ind w:left="360" w:hanging="360"/>
      </w:pPr>
    </w:lvl>
  </w:abstractNum>
  <w:abstractNum w:abstractNumId="1" w15:restartNumberingAfterBreak="0">
    <w:nsid w:val="1EA25467"/>
    <w:multiLevelType w:val="hybridMultilevel"/>
    <w:tmpl w:val="2B2C7CB0"/>
    <w:lvl w:ilvl="0" w:tplc="05362570">
      <w:start w:val="1"/>
      <w:numFmt w:val="decimal"/>
      <w:lvlText w:val="%1."/>
      <w:lvlJc w:val="lef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A55035"/>
    <w:multiLevelType w:val="hybridMultilevel"/>
    <w:tmpl w:val="02ACD33E"/>
    <w:lvl w:ilvl="0" w:tplc="080A000B">
      <w:start w:val="1"/>
      <w:numFmt w:val="bullet"/>
      <w:lvlText w:val=""/>
      <w:lvlJc w:val="left"/>
      <w:pPr>
        <w:ind w:left="720" w:hanging="360"/>
      </w:pPr>
      <w:rPr>
        <w:rFonts w:hint="default" w:ascii="Wingdings" w:hAnsi="Wingdings"/>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3CD6134D"/>
    <w:multiLevelType w:val="hybridMultilevel"/>
    <w:tmpl w:val="71B24802"/>
    <w:lvl w:ilvl="0" w:tplc="05362570">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DFB169E"/>
    <w:multiLevelType w:val="hybridMultilevel"/>
    <w:tmpl w:val="B7B048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4C87536"/>
    <w:multiLevelType w:val="hybridMultilevel"/>
    <w:tmpl w:val="849A710E"/>
    <w:lvl w:ilvl="0" w:tplc="080A000F">
      <w:start w:val="1"/>
      <w:numFmt w:val="decimal"/>
      <w:lvlText w:val="%1."/>
      <w:lvlJc w:val="left"/>
      <w:pPr>
        <w:ind w:left="785"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8425B37"/>
    <w:multiLevelType w:val="hybridMultilevel"/>
    <w:tmpl w:val="BB50A2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9452AAB"/>
    <w:multiLevelType w:val="hybridMultilevel"/>
    <w:tmpl w:val="3C16A822"/>
    <w:lvl w:ilvl="0" w:tplc="04090009">
      <w:start w:val="1"/>
      <w:numFmt w:val="bullet"/>
      <w:lvlText w:val=""/>
      <w:lvlJc w:val="left"/>
      <w:pPr>
        <w:ind w:left="720" w:hanging="360"/>
      </w:pPr>
      <w:rPr>
        <w:rFonts w:hint="default" w:ascii="Wingdings" w:hAnsi="Wingdings"/>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649D27DB"/>
    <w:multiLevelType w:val="hybridMultilevel"/>
    <w:tmpl w:val="73BEBC50"/>
    <w:lvl w:ilvl="0" w:tplc="04090009">
      <w:start w:val="1"/>
      <w:numFmt w:val="bullet"/>
      <w:lvlText w:val=""/>
      <w:lvlJc w:val="left"/>
      <w:pPr>
        <w:ind w:left="720" w:hanging="360"/>
      </w:pPr>
      <w:rPr>
        <w:rFonts w:hint="default" w:ascii="Wingdings" w:hAnsi="Wingdings"/>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78093C52"/>
    <w:multiLevelType w:val="singleLevel"/>
    <w:tmpl w:val="DDBE6ED8"/>
    <w:lvl w:ilvl="0">
      <w:start w:val="1"/>
      <w:numFmt w:val="bullet"/>
      <w:pStyle w:val="BulletText1"/>
      <w:lvlText w:val=""/>
      <w:lvlJc w:val="left"/>
      <w:pPr>
        <w:tabs>
          <w:tab w:val="num" w:pos="0"/>
        </w:tabs>
        <w:ind w:left="187" w:hanging="187"/>
      </w:pPr>
      <w:rPr>
        <w:rFonts w:hint="default" w:ascii="Symbol" w:hAnsi="Symbol"/>
      </w:rPr>
    </w:lvl>
  </w:abstractNum>
  <w:abstractNum w:abstractNumId="10" w15:restartNumberingAfterBreak="0">
    <w:nsid w:val="7E926E72"/>
    <w:multiLevelType w:val="hybridMultilevel"/>
    <w:tmpl w:val="B568E9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
  </w:num>
  <w:num w:numId="2">
    <w:abstractNumId w:val="0"/>
  </w:num>
  <w:num w:numId="3">
    <w:abstractNumId w:val="5"/>
  </w:num>
  <w:num w:numId="4">
    <w:abstractNumId w:val="7"/>
  </w:num>
  <w:num w:numId="5">
    <w:abstractNumId w:val="8"/>
  </w:num>
  <w:num w:numId="6">
    <w:abstractNumId w:val="1"/>
  </w:num>
  <w:num w:numId="7">
    <w:abstractNumId w:val="3"/>
  </w:num>
  <w:num w:numId="8">
    <w:abstractNumId w:val="2"/>
  </w:num>
  <w:num w:numId="9">
    <w:abstractNumId w:val="6"/>
  </w:num>
  <w:num w:numId="10">
    <w:abstractNumId w:val="4"/>
  </w:num>
  <w:num w:numId="11">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proofState w:spelling="clean" w:grammar="dirty"/>
  <w:attachedTemplate r:id="rId1"/>
  <w:trackRevisions w:val="false"/>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C06"/>
    <w:rsid w:val="00004472"/>
    <w:rsid w:val="000047AB"/>
    <w:rsid w:val="00004BBF"/>
    <w:rsid w:val="0000545C"/>
    <w:rsid w:val="00011EE6"/>
    <w:rsid w:val="00015641"/>
    <w:rsid w:val="00017070"/>
    <w:rsid w:val="000172C9"/>
    <w:rsid w:val="00020B23"/>
    <w:rsid w:val="00021141"/>
    <w:rsid w:val="00023BC6"/>
    <w:rsid w:val="000310D1"/>
    <w:rsid w:val="000350B1"/>
    <w:rsid w:val="00036D73"/>
    <w:rsid w:val="0004444B"/>
    <w:rsid w:val="00046E2F"/>
    <w:rsid w:val="00047F53"/>
    <w:rsid w:val="00050123"/>
    <w:rsid w:val="000519AD"/>
    <w:rsid w:val="00051D5C"/>
    <w:rsid w:val="0005398A"/>
    <w:rsid w:val="00054C16"/>
    <w:rsid w:val="00056EF7"/>
    <w:rsid w:val="00063080"/>
    <w:rsid w:val="00064B73"/>
    <w:rsid w:val="000656E7"/>
    <w:rsid w:val="000665BD"/>
    <w:rsid w:val="00067C51"/>
    <w:rsid w:val="00071A35"/>
    <w:rsid w:val="000740B9"/>
    <w:rsid w:val="00083435"/>
    <w:rsid w:val="00085329"/>
    <w:rsid w:val="00087253"/>
    <w:rsid w:val="000909AA"/>
    <w:rsid w:val="00091544"/>
    <w:rsid w:val="00091602"/>
    <w:rsid w:val="00093572"/>
    <w:rsid w:val="0009367D"/>
    <w:rsid w:val="000973D6"/>
    <w:rsid w:val="000A1226"/>
    <w:rsid w:val="000A7293"/>
    <w:rsid w:val="000A7B26"/>
    <w:rsid w:val="000B204F"/>
    <w:rsid w:val="000B43D7"/>
    <w:rsid w:val="000B578E"/>
    <w:rsid w:val="000C2218"/>
    <w:rsid w:val="000C5BD1"/>
    <w:rsid w:val="000C6E81"/>
    <w:rsid w:val="000D4A96"/>
    <w:rsid w:val="000D6C4F"/>
    <w:rsid w:val="000E1775"/>
    <w:rsid w:val="000E2465"/>
    <w:rsid w:val="000E3B4E"/>
    <w:rsid w:val="000E595A"/>
    <w:rsid w:val="000E7696"/>
    <w:rsid w:val="000F09E7"/>
    <w:rsid w:val="000F36FD"/>
    <w:rsid w:val="000F68D2"/>
    <w:rsid w:val="00103EAC"/>
    <w:rsid w:val="00105C60"/>
    <w:rsid w:val="00105E6E"/>
    <w:rsid w:val="0011154B"/>
    <w:rsid w:val="00111EDC"/>
    <w:rsid w:val="001127F5"/>
    <w:rsid w:val="00114884"/>
    <w:rsid w:val="001210CA"/>
    <w:rsid w:val="00124B07"/>
    <w:rsid w:val="001256FB"/>
    <w:rsid w:val="00135910"/>
    <w:rsid w:val="00136ADB"/>
    <w:rsid w:val="00137D8C"/>
    <w:rsid w:val="001401A6"/>
    <w:rsid w:val="00144900"/>
    <w:rsid w:val="00147287"/>
    <w:rsid w:val="00151214"/>
    <w:rsid w:val="00153C04"/>
    <w:rsid w:val="00155FAC"/>
    <w:rsid w:val="00156440"/>
    <w:rsid w:val="00156C07"/>
    <w:rsid w:val="0015727B"/>
    <w:rsid w:val="00160EC3"/>
    <w:rsid w:val="001629D1"/>
    <w:rsid w:val="001636C4"/>
    <w:rsid w:val="0016398D"/>
    <w:rsid w:val="00165212"/>
    <w:rsid w:val="00166DC1"/>
    <w:rsid w:val="00167085"/>
    <w:rsid w:val="00167967"/>
    <w:rsid w:val="0017091F"/>
    <w:rsid w:val="00171458"/>
    <w:rsid w:val="00171466"/>
    <w:rsid w:val="00172832"/>
    <w:rsid w:val="001729DB"/>
    <w:rsid w:val="00173037"/>
    <w:rsid w:val="00181B45"/>
    <w:rsid w:val="00182239"/>
    <w:rsid w:val="00186CF3"/>
    <w:rsid w:val="00190F67"/>
    <w:rsid w:val="001937C5"/>
    <w:rsid w:val="00194316"/>
    <w:rsid w:val="00194616"/>
    <w:rsid w:val="00196A91"/>
    <w:rsid w:val="001A5F6C"/>
    <w:rsid w:val="001A695A"/>
    <w:rsid w:val="001B0178"/>
    <w:rsid w:val="001B1688"/>
    <w:rsid w:val="001B3B84"/>
    <w:rsid w:val="001B4FD7"/>
    <w:rsid w:val="001B5B9F"/>
    <w:rsid w:val="001B673D"/>
    <w:rsid w:val="001C0E70"/>
    <w:rsid w:val="001C3830"/>
    <w:rsid w:val="001D0AC2"/>
    <w:rsid w:val="001D568A"/>
    <w:rsid w:val="001F173A"/>
    <w:rsid w:val="001F1FFD"/>
    <w:rsid w:val="001F274A"/>
    <w:rsid w:val="001F283C"/>
    <w:rsid w:val="001F570D"/>
    <w:rsid w:val="001F57A9"/>
    <w:rsid w:val="0020135F"/>
    <w:rsid w:val="0020171B"/>
    <w:rsid w:val="00201C3D"/>
    <w:rsid w:val="00202908"/>
    <w:rsid w:val="00202E4E"/>
    <w:rsid w:val="00204154"/>
    <w:rsid w:val="00207F22"/>
    <w:rsid w:val="00213822"/>
    <w:rsid w:val="002152F5"/>
    <w:rsid w:val="002208AF"/>
    <w:rsid w:val="002209D0"/>
    <w:rsid w:val="00222424"/>
    <w:rsid w:val="00222E37"/>
    <w:rsid w:val="00224979"/>
    <w:rsid w:val="00226527"/>
    <w:rsid w:val="00227A01"/>
    <w:rsid w:val="00230A90"/>
    <w:rsid w:val="00233287"/>
    <w:rsid w:val="002358EF"/>
    <w:rsid w:val="00243AFC"/>
    <w:rsid w:val="00252117"/>
    <w:rsid w:val="00252162"/>
    <w:rsid w:val="00254905"/>
    <w:rsid w:val="002559D2"/>
    <w:rsid w:val="00257C22"/>
    <w:rsid w:val="0026409A"/>
    <w:rsid w:val="002664A8"/>
    <w:rsid w:val="002675AF"/>
    <w:rsid w:val="00267F3B"/>
    <w:rsid w:val="00272827"/>
    <w:rsid w:val="00274E9B"/>
    <w:rsid w:val="002836EA"/>
    <w:rsid w:val="00284571"/>
    <w:rsid w:val="00291ABE"/>
    <w:rsid w:val="00291D51"/>
    <w:rsid w:val="00293F93"/>
    <w:rsid w:val="00296306"/>
    <w:rsid w:val="0029762C"/>
    <w:rsid w:val="0029777A"/>
    <w:rsid w:val="002A262B"/>
    <w:rsid w:val="002A439B"/>
    <w:rsid w:val="002A5800"/>
    <w:rsid w:val="002B511A"/>
    <w:rsid w:val="002B56B8"/>
    <w:rsid w:val="002B6E32"/>
    <w:rsid w:val="002C4EE0"/>
    <w:rsid w:val="002C58C0"/>
    <w:rsid w:val="002C5E99"/>
    <w:rsid w:val="002C6077"/>
    <w:rsid w:val="002C79EE"/>
    <w:rsid w:val="002D44EF"/>
    <w:rsid w:val="002D62E6"/>
    <w:rsid w:val="002D7A1C"/>
    <w:rsid w:val="002D7B96"/>
    <w:rsid w:val="002E11E2"/>
    <w:rsid w:val="002E1D1F"/>
    <w:rsid w:val="002E347D"/>
    <w:rsid w:val="002E401C"/>
    <w:rsid w:val="002E5266"/>
    <w:rsid w:val="002E544E"/>
    <w:rsid w:val="002E7D36"/>
    <w:rsid w:val="002F1A3A"/>
    <w:rsid w:val="002F2736"/>
    <w:rsid w:val="002F4970"/>
    <w:rsid w:val="002F66AE"/>
    <w:rsid w:val="002F67A8"/>
    <w:rsid w:val="00301DEF"/>
    <w:rsid w:val="00302863"/>
    <w:rsid w:val="00304A5D"/>
    <w:rsid w:val="00307A5D"/>
    <w:rsid w:val="00314738"/>
    <w:rsid w:val="00315098"/>
    <w:rsid w:val="0031586A"/>
    <w:rsid w:val="00316223"/>
    <w:rsid w:val="00317B8C"/>
    <w:rsid w:val="00320716"/>
    <w:rsid w:val="00320B54"/>
    <w:rsid w:val="00325685"/>
    <w:rsid w:val="00325943"/>
    <w:rsid w:val="00327E28"/>
    <w:rsid w:val="00331060"/>
    <w:rsid w:val="003433A8"/>
    <w:rsid w:val="00343B2E"/>
    <w:rsid w:val="003526FA"/>
    <w:rsid w:val="00352C75"/>
    <w:rsid w:val="00352CBF"/>
    <w:rsid w:val="003537F5"/>
    <w:rsid w:val="003558FE"/>
    <w:rsid w:val="003568D0"/>
    <w:rsid w:val="00356DD8"/>
    <w:rsid w:val="00361B3F"/>
    <w:rsid w:val="00363BA8"/>
    <w:rsid w:val="00366DAB"/>
    <w:rsid w:val="003677D7"/>
    <w:rsid w:val="00370139"/>
    <w:rsid w:val="003705D2"/>
    <w:rsid w:val="003722C7"/>
    <w:rsid w:val="0037240F"/>
    <w:rsid w:val="0037349B"/>
    <w:rsid w:val="00377046"/>
    <w:rsid w:val="003772EF"/>
    <w:rsid w:val="0038005D"/>
    <w:rsid w:val="003806BC"/>
    <w:rsid w:val="00380918"/>
    <w:rsid w:val="003904A2"/>
    <w:rsid w:val="003917B3"/>
    <w:rsid w:val="00393E56"/>
    <w:rsid w:val="00394195"/>
    <w:rsid w:val="00397261"/>
    <w:rsid w:val="003A1CD1"/>
    <w:rsid w:val="003A1FBD"/>
    <w:rsid w:val="003B1A09"/>
    <w:rsid w:val="003B2F7E"/>
    <w:rsid w:val="003B329A"/>
    <w:rsid w:val="003B691C"/>
    <w:rsid w:val="003C14F3"/>
    <w:rsid w:val="003C4083"/>
    <w:rsid w:val="003C6C51"/>
    <w:rsid w:val="003D3C06"/>
    <w:rsid w:val="003E334B"/>
    <w:rsid w:val="003E48BA"/>
    <w:rsid w:val="003E6CF4"/>
    <w:rsid w:val="003F22D1"/>
    <w:rsid w:val="003F326D"/>
    <w:rsid w:val="003F344A"/>
    <w:rsid w:val="003F35A7"/>
    <w:rsid w:val="003F4266"/>
    <w:rsid w:val="003F5F8D"/>
    <w:rsid w:val="003F7807"/>
    <w:rsid w:val="003F780A"/>
    <w:rsid w:val="00401136"/>
    <w:rsid w:val="004030BA"/>
    <w:rsid w:val="00405EB5"/>
    <w:rsid w:val="004131FB"/>
    <w:rsid w:val="004219EA"/>
    <w:rsid w:val="004229E8"/>
    <w:rsid w:val="00423696"/>
    <w:rsid w:val="00424386"/>
    <w:rsid w:val="004273C7"/>
    <w:rsid w:val="0042775C"/>
    <w:rsid w:val="00435F79"/>
    <w:rsid w:val="0043793D"/>
    <w:rsid w:val="00441D78"/>
    <w:rsid w:val="00442203"/>
    <w:rsid w:val="004423DC"/>
    <w:rsid w:val="004436C2"/>
    <w:rsid w:val="00445F37"/>
    <w:rsid w:val="00450797"/>
    <w:rsid w:val="00450D3B"/>
    <w:rsid w:val="00454374"/>
    <w:rsid w:val="00454CC7"/>
    <w:rsid w:val="00463034"/>
    <w:rsid w:val="00463AE1"/>
    <w:rsid w:val="004673A9"/>
    <w:rsid w:val="004724E4"/>
    <w:rsid w:val="00476898"/>
    <w:rsid w:val="0048049E"/>
    <w:rsid w:val="00485A70"/>
    <w:rsid w:val="0048641F"/>
    <w:rsid w:val="00491F5B"/>
    <w:rsid w:val="00492B99"/>
    <w:rsid w:val="004932D3"/>
    <w:rsid w:val="004959CC"/>
    <w:rsid w:val="004978AB"/>
    <w:rsid w:val="004A2742"/>
    <w:rsid w:val="004A385E"/>
    <w:rsid w:val="004A7BD2"/>
    <w:rsid w:val="004B00CB"/>
    <w:rsid w:val="004B11A8"/>
    <w:rsid w:val="004B1B0D"/>
    <w:rsid w:val="004C0AC6"/>
    <w:rsid w:val="004C0C1E"/>
    <w:rsid w:val="004C104E"/>
    <w:rsid w:val="004C17C2"/>
    <w:rsid w:val="004C1A89"/>
    <w:rsid w:val="004C4328"/>
    <w:rsid w:val="004D3679"/>
    <w:rsid w:val="004D38E9"/>
    <w:rsid w:val="004E4726"/>
    <w:rsid w:val="004E644C"/>
    <w:rsid w:val="004F0C7E"/>
    <w:rsid w:val="004F1B34"/>
    <w:rsid w:val="00501AB7"/>
    <w:rsid w:val="00502E89"/>
    <w:rsid w:val="00505105"/>
    <w:rsid w:val="0050511C"/>
    <w:rsid w:val="00510597"/>
    <w:rsid w:val="0051198F"/>
    <w:rsid w:val="00513F67"/>
    <w:rsid w:val="0051459A"/>
    <w:rsid w:val="00515212"/>
    <w:rsid w:val="00517447"/>
    <w:rsid w:val="0051799D"/>
    <w:rsid w:val="005179FB"/>
    <w:rsid w:val="00526960"/>
    <w:rsid w:val="0052703A"/>
    <w:rsid w:val="00532553"/>
    <w:rsid w:val="00532B1A"/>
    <w:rsid w:val="00534727"/>
    <w:rsid w:val="00535857"/>
    <w:rsid w:val="0053598E"/>
    <w:rsid w:val="00535A0C"/>
    <w:rsid w:val="00535F39"/>
    <w:rsid w:val="005372D3"/>
    <w:rsid w:val="00537348"/>
    <w:rsid w:val="00542D1A"/>
    <w:rsid w:val="00543DC1"/>
    <w:rsid w:val="00544A46"/>
    <w:rsid w:val="00545F62"/>
    <w:rsid w:val="005513D2"/>
    <w:rsid w:val="0055161E"/>
    <w:rsid w:val="005549D7"/>
    <w:rsid w:val="00555936"/>
    <w:rsid w:val="005560CE"/>
    <w:rsid w:val="00562510"/>
    <w:rsid w:val="00562DEF"/>
    <w:rsid w:val="00565AF2"/>
    <w:rsid w:val="0056615D"/>
    <w:rsid w:val="00567064"/>
    <w:rsid w:val="005716EA"/>
    <w:rsid w:val="00572D82"/>
    <w:rsid w:val="005828C5"/>
    <w:rsid w:val="00586455"/>
    <w:rsid w:val="00587863"/>
    <w:rsid w:val="005942C1"/>
    <w:rsid w:val="005963D5"/>
    <w:rsid w:val="005965D5"/>
    <w:rsid w:val="00597D2B"/>
    <w:rsid w:val="005A17CD"/>
    <w:rsid w:val="005B00C0"/>
    <w:rsid w:val="005B2657"/>
    <w:rsid w:val="005B6820"/>
    <w:rsid w:val="005B6CF2"/>
    <w:rsid w:val="005C2946"/>
    <w:rsid w:val="005C3DDA"/>
    <w:rsid w:val="005C756E"/>
    <w:rsid w:val="005C75FC"/>
    <w:rsid w:val="005C761B"/>
    <w:rsid w:val="005D0B4B"/>
    <w:rsid w:val="005D56E6"/>
    <w:rsid w:val="005E0D00"/>
    <w:rsid w:val="005E178B"/>
    <w:rsid w:val="005E3D2B"/>
    <w:rsid w:val="005E57B1"/>
    <w:rsid w:val="005F0314"/>
    <w:rsid w:val="005F2336"/>
    <w:rsid w:val="005F35CE"/>
    <w:rsid w:val="005F5DA5"/>
    <w:rsid w:val="005F73D8"/>
    <w:rsid w:val="0060025B"/>
    <w:rsid w:val="00600EA7"/>
    <w:rsid w:val="006023EC"/>
    <w:rsid w:val="00602937"/>
    <w:rsid w:val="006102CC"/>
    <w:rsid w:val="0061260A"/>
    <w:rsid w:val="00612AEF"/>
    <w:rsid w:val="006151CA"/>
    <w:rsid w:val="00615225"/>
    <w:rsid w:val="006160ED"/>
    <w:rsid w:val="006164F9"/>
    <w:rsid w:val="006171D3"/>
    <w:rsid w:val="0062263B"/>
    <w:rsid w:val="006230EB"/>
    <w:rsid w:val="0062783C"/>
    <w:rsid w:val="0063028A"/>
    <w:rsid w:val="00632AB8"/>
    <w:rsid w:val="0064432F"/>
    <w:rsid w:val="00646CC1"/>
    <w:rsid w:val="00652D42"/>
    <w:rsid w:val="00653B4A"/>
    <w:rsid w:val="0065543D"/>
    <w:rsid w:val="006568F5"/>
    <w:rsid w:val="00660B7F"/>
    <w:rsid w:val="006631C5"/>
    <w:rsid w:val="00663812"/>
    <w:rsid w:val="00664CF0"/>
    <w:rsid w:val="00666978"/>
    <w:rsid w:val="00680D5E"/>
    <w:rsid w:val="00682934"/>
    <w:rsid w:val="00682D8A"/>
    <w:rsid w:val="006831FB"/>
    <w:rsid w:val="00687784"/>
    <w:rsid w:val="006915F5"/>
    <w:rsid w:val="006938ED"/>
    <w:rsid w:val="006A12C4"/>
    <w:rsid w:val="006A604A"/>
    <w:rsid w:val="006A6E0E"/>
    <w:rsid w:val="006A7A38"/>
    <w:rsid w:val="006B48AD"/>
    <w:rsid w:val="006B4CFD"/>
    <w:rsid w:val="006C0DC4"/>
    <w:rsid w:val="006C290C"/>
    <w:rsid w:val="006C2C0D"/>
    <w:rsid w:val="006C5083"/>
    <w:rsid w:val="006C6178"/>
    <w:rsid w:val="006D51C5"/>
    <w:rsid w:val="006D5D25"/>
    <w:rsid w:val="006E337E"/>
    <w:rsid w:val="006E5FED"/>
    <w:rsid w:val="006E7328"/>
    <w:rsid w:val="006E79AC"/>
    <w:rsid w:val="006F07F6"/>
    <w:rsid w:val="006F45B6"/>
    <w:rsid w:val="006F58C4"/>
    <w:rsid w:val="006F690B"/>
    <w:rsid w:val="006F7CF2"/>
    <w:rsid w:val="006F7FF8"/>
    <w:rsid w:val="00701AC8"/>
    <w:rsid w:val="0070445E"/>
    <w:rsid w:val="00706AE8"/>
    <w:rsid w:val="007112F8"/>
    <w:rsid w:val="00712210"/>
    <w:rsid w:val="00712C06"/>
    <w:rsid w:val="00713D3C"/>
    <w:rsid w:val="007176BA"/>
    <w:rsid w:val="007222BB"/>
    <w:rsid w:val="007237E5"/>
    <w:rsid w:val="00723825"/>
    <w:rsid w:val="00726BE5"/>
    <w:rsid w:val="007304E4"/>
    <w:rsid w:val="00733CB5"/>
    <w:rsid w:val="00735DE7"/>
    <w:rsid w:val="0073710A"/>
    <w:rsid w:val="00737C82"/>
    <w:rsid w:val="00744BFE"/>
    <w:rsid w:val="0074709F"/>
    <w:rsid w:val="00747FA7"/>
    <w:rsid w:val="00750CE5"/>
    <w:rsid w:val="00751B01"/>
    <w:rsid w:val="00760C39"/>
    <w:rsid w:val="00765122"/>
    <w:rsid w:val="007678AC"/>
    <w:rsid w:val="00767F1F"/>
    <w:rsid w:val="007718D9"/>
    <w:rsid w:val="0077287A"/>
    <w:rsid w:val="007740C9"/>
    <w:rsid w:val="00776A2C"/>
    <w:rsid w:val="00777A3B"/>
    <w:rsid w:val="00777FAA"/>
    <w:rsid w:val="007877F7"/>
    <w:rsid w:val="00790F64"/>
    <w:rsid w:val="007A0A69"/>
    <w:rsid w:val="007A2016"/>
    <w:rsid w:val="007A376A"/>
    <w:rsid w:val="007A5DCB"/>
    <w:rsid w:val="007A6E07"/>
    <w:rsid w:val="007B06BA"/>
    <w:rsid w:val="007B232A"/>
    <w:rsid w:val="007B2BEC"/>
    <w:rsid w:val="007B2EB6"/>
    <w:rsid w:val="007B3A5E"/>
    <w:rsid w:val="007B451C"/>
    <w:rsid w:val="007C3322"/>
    <w:rsid w:val="007C7BD4"/>
    <w:rsid w:val="007D2AC3"/>
    <w:rsid w:val="007D6BB8"/>
    <w:rsid w:val="007E1D38"/>
    <w:rsid w:val="007E6130"/>
    <w:rsid w:val="007E7080"/>
    <w:rsid w:val="007F07B1"/>
    <w:rsid w:val="007F5CF5"/>
    <w:rsid w:val="00804051"/>
    <w:rsid w:val="00807301"/>
    <w:rsid w:val="00807348"/>
    <w:rsid w:val="0080762E"/>
    <w:rsid w:val="008102AD"/>
    <w:rsid w:val="00810A41"/>
    <w:rsid w:val="008118A1"/>
    <w:rsid w:val="00812871"/>
    <w:rsid w:val="00812B42"/>
    <w:rsid w:val="00812CA5"/>
    <w:rsid w:val="0081305E"/>
    <w:rsid w:val="00813517"/>
    <w:rsid w:val="00815961"/>
    <w:rsid w:val="00822ED0"/>
    <w:rsid w:val="008232D5"/>
    <w:rsid w:val="00823F53"/>
    <w:rsid w:val="00825927"/>
    <w:rsid w:val="00831171"/>
    <w:rsid w:val="00836074"/>
    <w:rsid w:val="0083639F"/>
    <w:rsid w:val="008368B9"/>
    <w:rsid w:val="00837BC9"/>
    <w:rsid w:val="00842A52"/>
    <w:rsid w:val="00842AA4"/>
    <w:rsid w:val="008436F0"/>
    <w:rsid w:val="00844AD7"/>
    <w:rsid w:val="00845889"/>
    <w:rsid w:val="00845A8B"/>
    <w:rsid w:val="0084705E"/>
    <w:rsid w:val="008526AE"/>
    <w:rsid w:val="00854E98"/>
    <w:rsid w:val="008558E8"/>
    <w:rsid w:val="00857185"/>
    <w:rsid w:val="008578F4"/>
    <w:rsid w:val="00862339"/>
    <w:rsid w:val="00862B55"/>
    <w:rsid w:val="008644E3"/>
    <w:rsid w:val="00866B64"/>
    <w:rsid w:val="008701EE"/>
    <w:rsid w:val="0087117E"/>
    <w:rsid w:val="00872405"/>
    <w:rsid w:val="00874261"/>
    <w:rsid w:val="00874F49"/>
    <w:rsid w:val="00877A64"/>
    <w:rsid w:val="00883D2F"/>
    <w:rsid w:val="00883EC3"/>
    <w:rsid w:val="00884374"/>
    <w:rsid w:val="00891FF1"/>
    <w:rsid w:val="0089325E"/>
    <w:rsid w:val="00894469"/>
    <w:rsid w:val="0089492D"/>
    <w:rsid w:val="0089733A"/>
    <w:rsid w:val="008A043E"/>
    <w:rsid w:val="008A33AD"/>
    <w:rsid w:val="008A49E9"/>
    <w:rsid w:val="008A50F0"/>
    <w:rsid w:val="008A5311"/>
    <w:rsid w:val="008B1365"/>
    <w:rsid w:val="008B245C"/>
    <w:rsid w:val="008B4D26"/>
    <w:rsid w:val="008B4D98"/>
    <w:rsid w:val="008B518B"/>
    <w:rsid w:val="008C231A"/>
    <w:rsid w:val="008C325F"/>
    <w:rsid w:val="008C5D6E"/>
    <w:rsid w:val="008C7210"/>
    <w:rsid w:val="008D0191"/>
    <w:rsid w:val="008D0793"/>
    <w:rsid w:val="008D096F"/>
    <w:rsid w:val="008D1C81"/>
    <w:rsid w:val="008D5338"/>
    <w:rsid w:val="008E0775"/>
    <w:rsid w:val="008E1F4F"/>
    <w:rsid w:val="008E2955"/>
    <w:rsid w:val="008E3E9A"/>
    <w:rsid w:val="008E5502"/>
    <w:rsid w:val="008E6045"/>
    <w:rsid w:val="008E7398"/>
    <w:rsid w:val="008F022A"/>
    <w:rsid w:val="008F1F0A"/>
    <w:rsid w:val="008F2F98"/>
    <w:rsid w:val="008F6117"/>
    <w:rsid w:val="008F63C5"/>
    <w:rsid w:val="00903047"/>
    <w:rsid w:val="00907491"/>
    <w:rsid w:val="00912EBE"/>
    <w:rsid w:val="0091373E"/>
    <w:rsid w:val="0091448C"/>
    <w:rsid w:val="00916182"/>
    <w:rsid w:val="009225F6"/>
    <w:rsid w:val="009226C3"/>
    <w:rsid w:val="00922BC6"/>
    <w:rsid w:val="009236E7"/>
    <w:rsid w:val="009246FB"/>
    <w:rsid w:val="00926379"/>
    <w:rsid w:val="009300D9"/>
    <w:rsid w:val="0093318C"/>
    <w:rsid w:val="00934A59"/>
    <w:rsid w:val="00935AC2"/>
    <w:rsid w:val="00937CD0"/>
    <w:rsid w:val="00940BB5"/>
    <w:rsid w:val="009410FE"/>
    <w:rsid w:val="00941E6E"/>
    <w:rsid w:val="00943C57"/>
    <w:rsid w:val="00946294"/>
    <w:rsid w:val="00947A7E"/>
    <w:rsid w:val="00951333"/>
    <w:rsid w:val="00951666"/>
    <w:rsid w:val="00954BF2"/>
    <w:rsid w:val="009625AB"/>
    <w:rsid w:val="00967175"/>
    <w:rsid w:val="00970360"/>
    <w:rsid w:val="009730B6"/>
    <w:rsid w:val="00973E22"/>
    <w:rsid w:val="00975DDC"/>
    <w:rsid w:val="0098068E"/>
    <w:rsid w:val="00983ADE"/>
    <w:rsid w:val="00991A84"/>
    <w:rsid w:val="009A081A"/>
    <w:rsid w:val="009A2DF0"/>
    <w:rsid w:val="009A4442"/>
    <w:rsid w:val="009A4739"/>
    <w:rsid w:val="009A4B09"/>
    <w:rsid w:val="009A77A6"/>
    <w:rsid w:val="009B04F9"/>
    <w:rsid w:val="009B35D3"/>
    <w:rsid w:val="009B3C9C"/>
    <w:rsid w:val="009B43CF"/>
    <w:rsid w:val="009B5018"/>
    <w:rsid w:val="009B538F"/>
    <w:rsid w:val="009B6582"/>
    <w:rsid w:val="009C529E"/>
    <w:rsid w:val="009D3829"/>
    <w:rsid w:val="009D6590"/>
    <w:rsid w:val="009E0ACC"/>
    <w:rsid w:val="009E3D97"/>
    <w:rsid w:val="009E5D2B"/>
    <w:rsid w:val="009E65AA"/>
    <w:rsid w:val="009E6A1A"/>
    <w:rsid w:val="009E6D2B"/>
    <w:rsid w:val="009E7F20"/>
    <w:rsid w:val="009F02A8"/>
    <w:rsid w:val="009F2CF3"/>
    <w:rsid w:val="009F3580"/>
    <w:rsid w:val="00A007B2"/>
    <w:rsid w:val="00A00F94"/>
    <w:rsid w:val="00A023D7"/>
    <w:rsid w:val="00A028CE"/>
    <w:rsid w:val="00A030DC"/>
    <w:rsid w:val="00A05B72"/>
    <w:rsid w:val="00A10CF4"/>
    <w:rsid w:val="00A116A9"/>
    <w:rsid w:val="00A124F9"/>
    <w:rsid w:val="00A154EB"/>
    <w:rsid w:val="00A21430"/>
    <w:rsid w:val="00A2277C"/>
    <w:rsid w:val="00A22EF8"/>
    <w:rsid w:val="00A2373C"/>
    <w:rsid w:val="00A23E28"/>
    <w:rsid w:val="00A251BB"/>
    <w:rsid w:val="00A256D4"/>
    <w:rsid w:val="00A26AFC"/>
    <w:rsid w:val="00A26CC4"/>
    <w:rsid w:val="00A3089C"/>
    <w:rsid w:val="00A3101B"/>
    <w:rsid w:val="00A3383C"/>
    <w:rsid w:val="00A3616D"/>
    <w:rsid w:val="00A43DAC"/>
    <w:rsid w:val="00A44CF0"/>
    <w:rsid w:val="00A44D27"/>
    <w:rsid w:val="00A45442"/>
    <w:rsid w:val="00A46105"/>
    <w:rsid w:val="00A5039E"/>
    <w:rsid w:val="00A50F67"/>
    <w:rsid w:val="00A5187F"/>
    <w:rsid w:val="00A522B5"/>
    <w:rsid w:val="00A524D1"/>
    <w:rsid w:val="00A5505A"/>
    <w:rsid w:val="00A575F8"/>
    <w:rsid w:val="00A6080E"/>
    <w:rsid w:val="00A611E7"/>
    <w:rsid w:val="00A616B8"/>
    <w:rsid w:val="00A633EA"/>
    <w:rsid w:val="00A66611"/>
    <w:rsid w:val="00A67879"/>
    <w:rsid w:val="00A72073"/>
    <w:rsid w:val="00A720D4"/>
    <w:rsid w:val="00A734C5"/>
    <w:rsid w:val="00A74593"/>
    <w:rsid w:val="00A763C9"/>
    <w:rsid w:val="00A77590"/>
    <w:rsid w:val="00A80A8C"/>
    <w:rsid w:val="00A94C04"/>
    <w:rsid w:val="00AB1A87"/>
    <w:rsid w:val="00AB3126"/>
    <w:rsid w:val="00AB42B8"/>
    <w:rsid w:val="00AB5466"/>
    <w:rsid w:val="00AB637C"/>
    <w:rsid w:val="00AC5CEE"/>
    <w:rsid w:val="00AD05FB"/>
    <w:rsid w:val="00AD69A9"/>
    <w:rsid w:val="00AE05A2"/>
    <w:rsid w:val="00AE0921"/>
    <w:rsid w:val="00AE1DF5"/>
    <w:rsid w:val="00AE4412"/>
    <w:rsid w:val="00AE52DB"/>
    <w:rsid w:val="00AE5E1B"/>
    <w:rsid w:val="00AF38A2"/>
    <w:rsid w:val="00AF45BA"/>
    <w:rsid w:val="00AF6FB1"/>
    <w:rsid w:val="00B03830"/>
    <w:rsid w:val="00B05071"/>
    <w:rsid w:val="00B05130"/>
    <w:rsid w:val="00B06431"/>
    <w:rsid w:val="00B067B0"/>
    <w:rsid w:val="00B06FEA"/>
    <w:rsid w:val="00B13193"/>
    <w:rsid w:val="00B14B5A"/>
    <w:rsid w:val="00B14BDB"/>
    <w:rsid w:val="00B16BAD"/>
    <w:rsid w:val="00B20F1A"/>
    <w:rsid w:val="00B215FC"/>
    <w:rsid w:val="00B243C3"/>
    <w:rsid w:val="00B27592"/>
    <w:rsid w:val="00B2764D"/>
    <w:rsid w:val="00B30AB2"/>
    <w:rsid w:val="00B316F6"/>
    <w:rsid w:val="00B4491B"/>
    <w:rsid w:val="00B45082"/>
    <w:rsid w:val="00B4518F"/>
    <w:rsid w:val="00B45539"/>
    <w:rsid w:val="00B47A88"/>
    <w:rsid w:val="00B51650"/>
    <w:rsid w:val="00B53163"/>
    <w:rsid w:val="00B5391E"/>
    <w:rsid w:val="00B53B2E"/>
    <w:rsid w:val="00B5408B"/>
    <w:rsid w:val="00B55EA2"/>
    <w:rsid w:val="00B61972"/>
    <w:rsid w:val="00B6599B"/>
    <w:rsid w:val="00B67702"/>
    <w:rsid w:val="00B67D42"/>
    <w:rsid w:val="00B67F4C"/>
    <w:rsid w:val="00B710CD"/>
    <w:rsid w:val="00B71194"/>
    <w:rsid w:val="00B762B0"/>
    <w:rsid w:val="00B770D9"/>
    <w:rsid w:val="00B812BC"/>
    <w:rsid w:val="00B81A5F"/>
    <w:rsid w:val="00B86BEF"/>
    <w:rsid w:val="00B900B7"/>
    <w:rsid w:val="00B900CA"/>
    <w:rsid w:val="00B91093"/>
    <w:rsid w:val="00B91A18"/>
    <w:rsid w:val="00B93B5D"/>
    <w:rsid w:val="00B9608A"/>
    <w:rsid w:val="00B96AC1"/>
    <w:rsid w:val="00BA335B"/>
    <w:rsid w:val="00BA44D5"/>
    <w:rsid w:val="00BA4F1E"/>
    <w:rsid w:val="00BA6EE0"/>
    <w:rsid w:val="00BB0C2C"/>
    <w:rsid w:val="00BB271D"/>
    <w:rsid w:val="00BB3CFA"/>
    <w:rsid w:val="00BB4CB6"/>
    <w:rsid w:val="00BB764B"/>
    <w:rsid w:val="00BB7D75"/>
    <w:rsid w:val="00BC26A5"/>
    <w:rsid w:val="00BC6059"/>
    <w:rsid w:val="00BC6F79"/>
    <w:rsid w:val="00BD1A61"/>
    <w:rsid w:val="00BD4551"/>
    <w:rsid w:val="00BD59AF"/>
    <w:rsid w:val="00BD7902"/>
    <w:rsid w:val="00BE2803"/>
    <w:rsid w:val="00BE38CE"/>
    <w:rsid w:val="00BE41DE"/>
    <w:rsid w:val="00BE468F"/>
    <w:rsid w:val="00BF111D"/>
    <w:rsid w:val="00BF1735"/>
    <w:rsid w:val="00BF181D"/>
    <w:rsid w:val="00BF1DB5"/>
    <w:rsid w:val="00BF22BD"/>
    <w:rsid w:val="00BF2D16"/>
    <w:rsid w:val="00BF5E4B"/>
    <w:rsid w:val="00BF779C"/>
    <w:rsid w:val="00C00634"/>
    <w:rsid w:val="00C01AD0"/>
    <w:rsid w:val="00C04DC0"/>
    <w:rsid w:val="00C078F4"/>
    <w:rsid w:val="00C07E3F"/>
    <w:rsid w:val="00C10E55"/>
    <w:rsid w:val="00C13790"/>
    <w:rsid w:val="00C171AD"/>
    <w:rsid w:val="00C173B2"/>
    <w:rsid w:val="00C2050E"/>
    <w:rsid w:val="00C3060A"/>
    <w:rsid w:val="00C3163C"/>
    <w:rsid w:val="00C32606"/>
    <w:rsid w:val="00C32FC9"/>
    <w:rsid w:val="00C33FFF"/>
    <w:rsid w:val="00C42918"/>
    <w:rsid w:val="00C42E3F"/>
    <w:rsid w:val="00C43456"/>
    <w:rsid w:val="00C43775"/>
    <w:rsid w:val="00C43F9A"/>
    <w:rsid w:val="00C44155"/>
    <w:rsid w:val="00C451C9"/>
    <w:rsid w:val="00C46FCE"/>
    <w:rsid w:val="00C55FA0"/>
    <w:rsid w:val="00C56C59"/>
    <w:rsid w:val="00C662D3"/>
    <w:rsid w:val="00C67DF0"/>
    <w:rsid w:val="00C70C94"/>
    <w:rsid w:val="00C726C5"/>
    <w:rsid w:val="00C736F3"/>
    <w:rsid w:val="00C759EF"/>
    <w:rsid w:val="00C779B5"/>
    <w:rsid w:val="00C835E7"/>
    <w:rsid w:val="00C8614E"/>
    <w:rsid w:val="00C86DA7"/>
    <w:rsid w:val="00C870E9"/>
    <w:rsid w:val="00C90712"/>
    <w:rsid w:val="00C9113E"/>
    <w:rsid w:val="00C91CA6"/>
    <w:rsid w:val="00C91CFD"/>
    <w:rsid w:val="00C95B98"/>
    <w:rsid w:val="00C95C6E"/>
    <w:rsid w:val="00CA32C1"/>
    <w:rsid w:val="00CA3A8E"/>
    <w:rsid w:val="00CB0FF8"/>
    <w:rsid w:val="00CC17EE"/>
    <w:rsid w:val="00CC4118"/>
    <w:rsid w:val="00CC7822"/>
    <w:rsid w:val="00CD2AF7"/>
    <w:rsid w:val="00CD39B4"/>
    <w:rsid w:val="00CD3BA2"/>
    <w:rsid w:val="00CD4937"/>
    <w:rsid w:val="00CD55D6"/>
    <w:rsid w:val="00CD7CF7"/>
    <w:rsid w:val="00CE45F1"/>
    <w:rsid w:val="00CE7F49"/>
    <w:rsid w:val="00CF22A9"/>
    <w:rsid w:val="00CF27C7"/>
    <w:rsid w:val="00D00F7F"/>
    <w:rsid w:val="00D02622"/>
    <w:rsid w:val="00D03262"/>
    <w:rsid w:val="00D075DA"/>
    <w:rsid w:val="00D07824"/>
    <w:rsid w:val="00D10B0E"/>
    <w:rsid w:val="00D138A6"/>
    <w:rsid w:val="00D13DC7"/>
    <w:rsid w:val="00D14B56"/>
    <w:rsid w:val="00D16418"/>
    <w:rsid w:val="00D1707B"/>
    <w:rsid w:val="00D203E6"/>
    <w:rsid w:val="00D22A5A"/>
    <w:rsid w:val="00D26F13"/>
    <w:rsid w:val="00D33081"/>
    <w:rsid w:val="00D336E0"/>
    <w:rsid w:val="00D33F71"/>
    <w:rsid w:val="00D350C4"/>
    <w:rsid w:val="00D42557"/>
    <w:rsid w:val="00D45E3D"/>
    <w:rsid w:val="00D50087"/>
    <w:rsid w:val="00D52BEB"/>
    <w:rsid w:val="00D553B8"/>
    <w:rsid w:val="00D578BB"/>
    <w:rsid w:val="00D7350B"/>
    <w:rsid w:val="00D73DAC"/>
    <w:rsid w:val="00D8016A"/>
    <w:rsid w:val="00D87D2F"/>
    <w:rsid w:val="00D959A1"/>
    <w:rsid w:val="00D96E67"/>
    <w:rsid w:val="00DA0BF3"/>
    <w:rsid w:val="00DA3AA1"/>
    <w:rsid w:val="00DA5B60"/>
    <w:rsid w:val="00DA5CEE"/>
    <w:rsid w:val="00DA685A"/>
    <w:rsid w:val="00DB5388"/>
    <w:rsid w:val="00DB580D"/>
    <w:rsid w:val="00DB627A"/>
    <w:rsid w:val="00DB72F1"/>
    <w:rsid w:val="00DC11F1"/>
    <w:rsid w:val="00DC151F"/>
    <w:rsid w:val="00DC152D"/>
    <w:rsid w:val="00DD020D"/>
    <w:rsid w:val="00DD19B8"/>
    <w:rsid w:val="00DD1C63"/>
    <w:rsid w:val="00DD25D2"/>
    <w:rsid w:val="00DD3240"/>
    <w:rsid w:val="00DD37A5"/>
    <w:rsid w:val="00DD543D"/>
    <w:rsid w:val="00DD5BEC"/>
    <w:rsid w:val="00DE1783"/>
    <w:rsid w:val="00DE1E72"/>
    <w:rsid w:val="00DE21D4"/>
    <w:rsid w:val="00DE2B61"/>
    <w:rsid w:val="00DF17F8"/>
    <w:rsid w:val="00DF25E3"/>
    <w:rsid w:val="00DF3068"/>
    <w:rsid w:val="00DF481E"/>
    <w:rsid w:val="00DF6893"/>
    <w:rsid w:val="00DF69A1"/>
    <w:rsid w:val="00E0170B"/>
    <w:rsid w:val="00E0182E"/>
    <w:rsid w:val="00E04DE7"/>
    <w:rsid w:val="00E070B1"/>
    <w:rsid w:val="00E1409F"/>
    <w:rsid w:val="00E15CBF"/>
    <w:rsid w:val="00E16276"/>
    <w:rsid w:val="00E20998"/>
    <w:rsid w:val="00E244D7"/>
    <w:rsid w:val="00E31BEF"/>
    <w:rsid w:val="00E32B0B"/>
    <w:rsid w:val="00E3577A"/>
    <w:rsid w:val="00E40753"/>
    <w:rsid w:val="00E40F58"/>
    <w:rsid w:val="00E41CE3"/>
    <w:rsid w:val="00E46B64"/>
    <w:rsid w:val="00E50628"/>
    <w:rsid w:val="00E526C0"/>
    <w:rsid w:val="00E541C3"/>
    <w:rsid w:val="00E547B5"/>
    <w:rsid w:val="00E548D7"/>
    <w:rsid w:val="00E60C17"/>
    <w:rsid w:val="00E61312"/>
    <w:rsid w:val="00E61685"/>
    <w:rsid w:val="00E61E08"/>
    <w:rsid w:val="00E632D3"/>
    <w:rsid w:val="00E63F74"/>
    <w:rsid w:val="00E66BBA"/>
    <w:rsid w:val="00E67BA8"/>
    <w:rsid w:val="00E70411"/>
    <w:rsid w:val="00E731C3"/>
    <w:rsid w:val="00E75796"/>
    <w:rsid w:val="00E819DC"/>
    <w:rsid w:val="00E820F3"/>
    <w:rsid w:val="00E84BF9"/>
    <w:rsid w:val="00E87EB1"/>
    <w:rsid w:val="00E92CF2"/>
    <w:rsid w:val="00E9559C"/>
    <w:rsid w:val="00E9567D"/>
    <w:rsid w:val="00E96D81"/>
    <w:rsid w:val="00E97FBF"/>
    <w:rsid w:val="00E97FC6"/>
    <w:rsid w:val="00EA2674"/>
    <w:rsid w:val="00EA3AAC"/>
    <w:rsid w:val="00EA7C5C"/>
    <w:rsid w:val="00EA7CBD"/>
    <w:rsid w:val="00EB2FD5"/>
    <w:rsid w:val="00EB3A51"/>
    <w:rsid w:val="00EB3E79"/>
    <w:rsid w:val="00EC140F"/>
    <w:rsid w:val="00EC182E"/>
    <w:rsid w:val="00EC4928"/>
    <w:rsid w:val="00EC4DDC"/>
    <w:rsid w:val="00EC4E89"/>
    <w:rsid w:val="00EC5EDA"/>
    <w:rsid w:val="00EC75A4"/>
    <w:rsid w:val="00ED169B"/>
    <w:rsid w:val="00ED203F"/>
    <w:rsid w:val="00ED2416"/>
    <w:rsid w:val="00ED2E05"/>
    <w:rsid w:val="00ED3074"/>
    <w:rsid w:val="00ED4476"/>
    <w:rsid w:val="00ED754C"/>
    <w:rsid w:val="00EE325C"/>
    <w:rsid w:val="00EE3DD2"/>
    <w:rsid w:val="00EE48CE"/>
    <w:rsid w:val="00EF0417"/>
    <w:rsid w:val="00EF105E"/>
    <w:rsid w:val="00EF5138"/>
    <w:rsid w:val="00EF7569"/>
    <w:rsid w:val="00F040B1"/>
    <w:rsid w:val="00F049F3"/>
    <w:rsid w:val="00F0579A"/>
    <w:rsid w:val="00F14D44"/>
    <w:rsid w:val="00F160CC"/>
    <w:rsid w:val="00F169A2"/>
    <w:rsid w:val="00F20B1C"/>
    <w:rsid w:val="00F22AD9"/>
    <w:rsid w:val="00F23914"/>
    <w:rsid w:val="00F247A4"/>
    <w:rsid w:val="00F2692A"/>
    <w:rsid w:val="00F26981"/>
    <w:rsid w:val="00F30D68"/>
    <w:rsid w:val="00F31EA5"/>
    <w:rsid w:val="00F35426"/>
    <w:rsid w:val="00F37403"/>
    <w:rsid w:val="00F3757D"/>
    <w:rsid w:val="00F40C76"/>
    <w:rsid w:val="00F40C82"/>
    <w:rsid w:val="00F4199A"/>
    <w:rsid w:val="00F44BA8"/>
    <w:rsid w:val="00F4661B"/>
    <w:rsid w:val="00F50492"/>
    <w:rsid w:val="00F52686"/>
    <w:rsid w:val="00F55CA1"/>
    <w:rsid w:val="00F61473"/>
    <w:rsid w:val="00F6200E"/>
    <w:rsid w:val="00F63EC0"/>
    <w:rsid w:val="00F645B5"/>
    <w:rsid w:val="00F64A56"/>
    <w:rsid w:val="00F64CFA"/>
    <w:rsid w:val="00F703CB"/>
    <w:rsid w:val="00F72F0B"/>
    <w:rsid w:val="00F8455A"/>
    <w:rsid w:val="00F84603"/>
    <w:rsid w:val="00F8742C"/>
    <w:rsid w:val="00F87B31"/>
    <w:rsid w:val="00F92F74"/>
    <w:rsid w:val="00FA1AFF"/>
    <w:rsid w:val="00FB3B54"/>
    <w:rsid w:val="00FB73C1"/>
    <w:rsid w:val="00FC5EA5"/>
    <w:rsid w:val="00FC61DF"/>
    <w:rsid w:val="00FD22AE"/>
    <w:rsid w:val="00FD3341"/>
    <w:rsid w:val="00FD4834"/>
    <w:rsid w:val="00FD5B14"/>
    <w:rsid w:val="00FE0692"/>
    <w:rsid w:val="00FE702E"/>
    <w:rsid w:val="00FF00FA"/>
    <w:rsid w:val="00FF156E"/>
    <w:rsid w:val="00FF158D"/>
    <w:rsid w:val="00FF2C86"/>
    <w:rsid w:val="00FF3E4F"/>
    <w:rsid w:val="00FF604F"/>
    <w:rsid w:val="054CF00C"/>
    <w:rsid w:val="10D2D492"/>
    <w:rsid w:val="1BACFEF4"/>
    <w:rsid w:val="1DD6ADD7"/>
    <w:rsid w:val="27DB34FA"/>
    <w:rsid w:val="2FA90370"/>
    <w:rsid w:val="484EEB1B"/>
    <w:rsid w:val="5F12E125"/>
    <w:rsid w:val="6619CBEC"/>
    <w:rsid w:val="750C2533"/>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B522A0"/>
  <w15:docId w15:val="{573D1C05-CF2A-4416-8611-81BA7195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100" w:afterAutospacing="1"/>
      <w:jc w:val="both"/>
    </w:pPr>
    <w:rPr>
      <w:rFonts w:ascii="Arial Narrow" w:hAnsi="Arial Narrow"/>
      <w:sz w:val="24"/>
      <w:szCs w:val="24"/>
      <w:lang w:eastAsia="es-ES"/>
    </w:rPr>
  </w:style>
  <w:style w:type="paragraph" w:styleId="Ttulo1">
    <w:name w:val="heading 1"/>
    <w:basedOn w:val="Normal"/>
    <w:next w:val="Normal"/>
    <w:qFormat/>
    <w:pPr>
      <w:keepNext/>
      <w:spacing w:before="240"/>
      <w:jc w:val="left"/>
      <w:outlineLvl w:val="0"/>
    </w:pPr>
    <w:rPr>
      <w:rFonts w:cs="Arial"/>
      <w:b/>
      <w:bCs/>
      <w:kern w:val="32"/>
      <w:sz w:val="32"/>
      <w:szCs w:val="32"/>
      <w:u w:val="single"/>
    </w:rPr>
  </w:style>
  <w:style w:type="paragraph" w:styleId="Ttulo2">
    <w:name w:val="heading 2"/>
    <w:basedOn w:val="Normal"/>
    <w:next w:val="Normal"/>
    <w:qFormat/>
    <w:pPr>
      <w:keepNext/>
      <w:spacing w:before="240"/>
      <w:jc w:val="left"/>
      <w:outlineLvl w:val="1"/>
    </w:pPr>
    <w:rPr>
      <w:rFonts w:ascii="Arial" w:hAnsi="Arial" w:cs="Arial"/>
      <w:b/>
      <w:bCs/>
      <w:iCs/>
      <w:sz w:val="22"/>
      <w:szCs w:val="28"/>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outlineLvl w:val="3"/>
    </w:pPr>
    <w:rPr>
      <w:b/>
    </w:rPr>
  </w:style>
  <w:style w:type="paragraph" w:styleId="Ttulo5">
    <w:name w:val="heading 5"/>
    <w:basedOn w:val="Normal"/>
    <w:next w:val="Normal"/>
    <w:qFormat/>
    <w:pPr>
      <w:keepNext/>
      <w:jc w:val="center"/>
      <w:outlineLvl w:val="4"/>
    </w:pPr>
    <w:rPr>
      <w:b/>
      <w:bC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aliases w:val="h"/>
    <w:basedOn w:val="Normal"/>
    <w:link w:val="EncabezadoCar"/>
    <w:pPr>
      <w:tabs>
        <w:tab w:val="center" w:pos="4320"/>
        <w:tab w:val="right" w:pos="8640"/>
      </w:tabs>
      <w:spacing w:after="0" w:afterAutospacing="0"/>
      <w:jc w:val="left"/>
    </w:pPr>
    <w:rPr>
      <w:sz w:val="22"/>
    </w:rPr>
  </w:style>
  <w:style w:type="paragraph" w:styleId="Piedepgina">
    <w:name w:val="footer"/>
    <w:basedOn w:val="Normal"/>
    <w:link w:val="PiedepginaCar"/>
    <w:uiPriority w:val="99"/>
    <w:pPr>
      <w:tabs>
        <w:tab w:val="center" w:pos="4320"/>
        <w:tab w:val="right" w:pos="8640"/>
      </w:tabs>
    </w:pPr>
  </w:style>
  <w:style w:type="paragraph" w:styleId="TDC2">
    <w:name w:val="toc 2"/>
    <w:basedOn w:val="Normal"/>
    <w:next w:val="Normal"/>
    <w:autoRedefine/>
    <w:uiPriority w:val="39"/>
    <w:pPr>
      <w:spacing w:after="0"/>
      <w:ind w:left="240"/>
      <w:jc w:val="left"/>
    </w:pPr>
    <w:rPr>
      <w:smallCaps/>
    </w:rPr>
  </w:style>
  <w:style w:type="paragraph" w:styleId="TDC1">
    <w:name w:val="toc 1"/>
    <w:basedOn w:val="Normal"/>
    <w:next w:val="Normal"/>
    <w:autoRedefine/>
    <w:uiPriority w:val="39"/>
    <w:pPr>
      <w:jc w:val="center"/>
    </w:pPr>
    <w:rPr>
      <w:b/>
      <w:bCs/>
      <w:caps/>
    </w:rPr>
  </w:style>
  <w:style w:type="paragraph" w:styleId="TDC3">
    <w:name w:val="toc 3"/>
    <w:basedOn w:val="Normal"/>
    <w:next w:val="Normal"/>
    <w:autoRedefine/>
    <w:semiHidden/>
    <w:pPr>
      <w:spacing w:after="0"/>
      <w:ind w:left="480"/>
      <w:jc w:val="left"/>
    </w:pPr>
    <w:rPr>
      <w:i/>
      <w:iCs/>
    </w:rPr>
  </w:style>
  <w:style w:type="paragraph" w:styleId="TDC4">
    <w:name w:val="toc 4"/>
    <w:basedOn w:val="Normal"/>
    <w:next w:val="Normal"/>
    <w:autoRedefine/>
    <w:semiHidden/>
    <w:pPr>
      <w:spacing w:after="0"/>
      <w:ind w:left="720"/>
      <w:jc w:val="left"/>
    </w:pPr>
    <w:rPr>
      <w:szCs w:val="21"/>
    </w:rPr>
  </w:style>
  <w:style w:type="paragraph" w:styleId="TDC5">
    <w:name w:val="toc 5"/>
    <w:basedOn w:val="Normal"/>
    <w:next w:val="Normal"/>
    <w:autoRedefine/>
    <w:semiHidden/>
    <w:pPr>
      <w:spacing w:after="0"/>
      <w:ind w:left="960"/>
      <w:jc w:val="left"/>
    </w:pPr>
    <w:rPr>
      <w:rFonts w:ascii="Times New Roman" w:hAnsi="Times New Roman"/>
      <w:szCs w:val="21"/>
    </w:rPr>
  </w:style>
  <w:style w:type="paragraph" w:styleId="TDC6">
    <w:name w:val="toc 6"/>
    <w:basedOn w:val="Normal"/>
    <w:next w:val="Normal"/>
    <w:autoRedefine/>
    <w:semiHidden/>
    <w:pPr>
      <w:spacing w:after="0"/>
      <w:ind w:left="1200"/>
      <w:jc w:val="left"/>
    </w:pPr>
    <w:rPr>
      <w:rFonts w:ascii="Times New Roman" w:hAnsi="Times New Roman"/>
      <w:szCs w:val="21"/>
    </w:rPr>
  </w:style>
  <w:style w:type="paragraph" w:styleId="TDC7">
    <w:name w:val="toc 7"/>
    <w:basedOn w:val="Normal"/>
    <w:next w:val="Normal"/>
    <w:autoRedefine/>
    <w:semiHidden/>
    <w:pPr>
      <w:spacing w:after="0"/>
      <w:ind w:left="1440"/>
      <w:jc w:val="left"/>
    </w:pPr>
    <w:rPr>
      <w:rFonts w:ascii="Times New Roman" w:hAnsi="Times New Roman"/>
      <w:szCs w:val="21"/>
    </w:rPr>
  </w:style>
  <w:style w:type="paragraph" w:styleId="TDC8">
    <w:name w:val="toc 8"/>
    <w:basedOn w:val="Normal"/>
    <w:next w:val="Normal"/>
    <w:autoRedefine/>
    <w:semiHidden/>
    <w:pPr>
      <w:spacing w:after="0"/>
      <w:ind w:left="1680"/>
      <w:jc w:val="left"/>
    </w:pPr>
    <w:rPr>
      <w:rFonts w:ascii="Times New Roman" w:hAnsi="Times New Roman"/>
      <w:szCs w:val="21"/>
    </w:rPr>
  </w:style>
  <w:style w:type="paragraph" w:styleId="TDC9">
    <w:name w:val="toc 9"/>
    <w:basedOn w:val="Normal"/>
    <w:next w:val="Normal"/>
    <w:autoRedefine/>
    <w:semiHidden/>
    <w:pPr>
      <w:spacing w:after="0"/>
      <w:ind w:left="1920"/>
      <w:jc w:val="left"/>
    </w:pPr>
    <w:rPr>
      <w:rFonts w:ascii="Times New Roman" w:hAnsi="Times New Roman"/>
      <w:szCs w:val="21"/>
    </w:rPr>
  </w:style>
  <w:style w:type="character" w:styleId="Hipervnculo">
    <w:name w:val="Hyperlink"/>
    <w:uiPriority w:val="99"/>
    <w:rPr>
      <w:color w:val="0000FF"/>
      <w:u w:val="single"/>
    </w:rPr>
  </w:style>
  <w:style w:type="paragraph" w:styleId="Epgrafe1" w:customStyle="1">
    <w:name w:val="Epígrafe1"/>
    <w:basedOn w:val="Normal"/>
    <w:next w:val="Normal"/>
    <w:qFormat/>
    <w:pPr>
      <w:spacing w:after="120" w:afterAutospacing="0"/>
      <w:jc w:val="left"/>
    </w:pPr>
    <w:rPr>
      <w:rFonts w:ascii="Arial" w:hAnsi="Arial"/>
      <w:b/>
      <w:szCs w:val="20"/>
    </w:rPr>
  </w:style>
  <w:style w:type="character" w:styleId="Hipervnculovisitado">
    <w:name w:val="FollowedHyperlink"/>
    <w:semiHidden/>
    <w:rPr>
      <w:color w:val="800080"/>
      <w:u w:val="single"/>
    </w:rPr>
  </w:style>
  <w:style w:type="paragraph" w:styleId="Textoindependiente">
    <w:name w:val="Body Text"/>
    <w:basedOn w:val="Normal"/>
    <w:semiHidden/>
    <w:pPr>
      <w:jc w:val="center"/>
    </w:pPr>
  </w:style>
  <w:style w:type="paragraph" w:styleId="BulletText1" w:customStyle="1">
    <w:name w:val="Bullet Text 1"/>
    <w:basedOn w:val="Normal"/>
    <w:pPr>
      <w:numPr>
        <w:numId w:val="1"/>
      </w:numPr>
      <w:spacing w:after="0" w:afterAutospacing="0"/>
      <w:jc w:val="left"/>
    </w:pPr>
    <w:rPr>
      <w:rFonts w:ascii="Times New Roman" w:hAnsi="Times New Roman"/>
      <w:szCs w:val="20"/>
    </w:rPr>
  </w:style>
  <w:style w:type="character" w:styleId="Nmerodepgina">
    <w:name w:val="page number"/>
    <w:basedOn w:val="Fuentedeprrafopredeter"/>
    <w:semiHidden/>
  </w:style>
  <w:style w:type="paragraph" w:styleId="Textodeglobo">
    <w:name w:val="Balloon Text"/>
    <w:basedOn w:val="Normal"/>
    <w:link w:val="TextodegloboCar"/>
    <w:uiPriority w:val="99"/>
    <w:semiHidden/>
    <w:unhideWhenUsed/>
    <w:rsid w:val="00A50F67"/>
    <w:pPr>
      <w:spacing w:after="0"/>
    </w:pPr>
    <w:rPr>
      <w:rFonts w:ascii="Tahoma" w:hAnsi="Tahoma" w:cs="Tahoma"/>
      <w:sz w:val="16"/>
      <w:szCs w:val="16"/>
    </w:rPr>
  </w:style>
  <w:style w:type="paragraph" w:styleId="EstiloTtulo1ArialSinsubrayado" w:customStyle="1">
    <w:name w:val="Estilo Título 1 + Arial Sin subrayado"/>
    <w:basedOn w:val="Listaconnmeros"/>
    <w:rPr>
      <w:rFonts w:ascii="Arial" w:hAnsi="Arial"/>
    </w:rPr>
  </w:style>
  <w:style w:type="character" w:styleId="TextodegloboCar" w:customStyle="1">
    <w:name w:val="Texto de globo Car"/>
    <w:link w:val="Textodeglobo"/>
    <w:uiPriority w:val="99"/>
    <w:semiHidden/>
    <w:rsid w:val="00A50F67"/>
    <w:rPr>
      <w:rFonts w:ascii="Tahoma" w:hAnsi="Tahoma" w:cs="Tahoma"/>
      <w:noProof/>
      <w:sz w:val="16"/>
      <w:szCs w:val="16"/>
      <w:lang w:val="es-ES_tradnl" w:eastAsia="es-ES"/>
    </w:rPr>
  </w:style>
  <w:style w:type="paragraph" w:styleId="Listaconnmeros">
    <w:name w:val="List Number"/>
    <w:basedOn w:val="Normal"/>
    <w:semiHidden/>
    <w:pPr>
      <w:numPr>
        <w:numId w:val="2"/>
      </w:numPr>
    </w:pPr>
  </w:style>
  <w:style w:type="paragraph" w:styleId="Prrafodelista">
    <w:name w:val="List Paragraph"/>
    <w:basedOn w:val="Normal"/>
    <w:uiPriority w:val="34"/>
    <w:qFormat/>
    <w:rsid w:val="00A74593"/>
    <w:pPr>
      <w:ind w:left="708"/>
    </w:pPr>
  </w:style>
  <w:style w:type="character" w:styleId="EncabezadoCar" w:customStyle="1">
    <w:name w:val="Encabezado Car"/>
    <w:aliases w:val="h Car"/>
    <w:link w:val="Encabezado"/>
    <w:rsid w:val="00F92F74"/>
    <w:rPr>
      <w:rFonts w:ascii="Arial Narrow" w:hAnsi="Arial Narrow"/>
      <w:noProof/>
      <w:sz w:val="22"/>
      <w:szCs w:val="24"/>
      <w:lang w:val="es-ES_tradnl" w:eastAsia="es-ES"/>
    </w:rPr>
  </w:style>
  <w:style w:type="paragraph" w:styleId="NormalWeb">
    <w:name w:val="Normal (Web)"/>
    <w:basedOn w:val="Normal"/>
    <w:unhideWhenUsed/>
    <w:rsid w:val="00F92F74"/>
    <w:pPr>
      <w:spacing w:before="100" w:beforeAutospacing="1"/>
      <w:jc w:val="left"/>
    </w:pPr>
    <w:rPr>
      <w:rFonts w:ascii="Times New Roman" w:hAnsi="Times New Roman"/>
      <w:lang w:val="es-ES"/>
    </w:rPr>
  </w:style>
  <w:style w:type="table" w:styleId="Tablaconcuadrcula">
    <w:name w:val="Table Grid"/>
    <w:basedOn w:val="Tablanormal"/>
    <w:uiPriority w:val="59"/>
    <w:rsid w:val="008130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8E5502"/>
    <w:rPr>
      <w:rFonts w:ascii="Calibri" w:hAnsi="Calibri" w:eastAsia="Calibri"/>
      <w:sz w:val="22"/>
      <w:szCs w:val="22"/>
      <w:lang w:val="es-CO" w:eastAsia="en-US"/>
    </w:rPr>
  </w:style>
  <w:style w:type="character" w:styleId="PiedepginaCar" w:customStyle="1">
    <w:name w:val="Pie de página Car"/>
    <w:basedOn w:val="Fuentedeprrafopredeter"/>
    <w:link w:val="Piedepgina"/>
    <w:uiPriority w:val="99"/>
    <w:rsid w:val="00C779B5"/>
    <w:rPr>
      <w:rFonts w:ascii="Arial Narrow" w:hAnsi="Arial Narrow"/>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19203">
      <w:bodyDiv w:val="1"/>
      <w:marLeft w:val="0"/>
      <w:marRight w:val="0"/>
      <w:marTop w:val="0"/>
      <w:marBottom w:val="0"/>
      <w:divBdr>
        <w:top w:val="none" w:sz="0" w:space="0" w:color="auto"/>
        <w:left w:val="none" w:sz="0" w:space="0" w:color="auto"/>
        <w:bottom w:val="none" w:sz="0" w:space="0" w:color="auto"/>
        <w:right w:val="none" w:sz="0" w:space="0" w:color="auto"/>
      </w:divBdr>
    </w:div>
    <w:div w:id="422603222">
      <w:bodyDiv w:val="1"/>
      <w:marLeft w:val="0"/>
      <w:marRight w:val="0"/>
      <w:marTop w:val="0"/>
      <w:marBottom w:val="0"/>
      <w:divBdr>
        <w:top w:val="none" w:sz="0" w:space="0" w:color="auto"/>
        <w:left w:val="none" w:sz="0" w:space="0" w:color="auto"/>
        <w:bottom w:val="none" w:sz="0" w:space="0" w:color="auto"/>
        <w:right w:val="none" w:sz="0" w:space="0" w:color="auto"/>
      </w:divBdr>
    </w:div>
    <w:div w:id="801191975">
      <w:bodyDiv w:val="1"/>
      <w:marLeft w:val="0"/>
      <w:marRight w:val="0"/>
      <w:marTop w:val="0"/>
      <w:marBottom w:val="0"/>
      <w:divBdr>
        <w:top w:val="none" w:sz="0" w:space="0" w:color="auto"/>
        <w:left w:val="none" w:sz="0" w:space="0" w:color="auto"/>
        <w:bottom w:val="none" w:sz="0" w:space="0" w:color="auto"/>
        <w:right w:val="none" w:sz="0" w:space="0" w:color="auto"/>
      </w:divBdr>
    </w:div>
    <w:div w:id="838887274">
      <w:bodyDiv w:val="1"/>
      <w:marLeft w:val="0"/>
      <w:marRight w:val="0"/>
      <w:marTop w:val="0"/>
      <w:marBottom w:val="0"/>
      <w:divBdr>
        <w:top w:val="none" w:sz="0" w:space="0" w:color="auto"/>
        <w:left w:val="none" w:sz="0" w:space="0" w:color="auto"/>
        <w:bottom w:val="none" w:sz="0" w:space="0" w:color="auto"/>
        <w:right w:val="none" w:sz="0" w:space="0" w:color="auto"/>
      </w:divBdr>
    </w:div>
    <w:div w:id="920871004">
      <w:bodyDiv w:val="1"/>
      <w:marLeft w:val="0"/>
      <w:marRight w:val="0"/>
      <w:marTop w:val="0"/>
      <w:marBottom w:val="0"/>
      <w:divBdr>
        <w:top w:val="none" w:sz="0" w:space="0" w:color="auto"/>
        <w:left w:val="none" w:sz="0" w:space="0" w:color="auto"/>
        <w:bottom w:val="none" w:sz="0" w:space="0" w:color="auto"/>
        <w:right w:val="none" w:sz="0" w:space="0" w:color="auto"/>
      </w:divBdr>
    </w:div>
    <w:div w:id="1022778131">
      <w:bodyDiv w:val="1"/>
      <w:marLeft w:val="0"/>
      <w:marRight w:val="0"/>
      <w:marTop w:val="0"/>
      <w:marBottom w:val="0"/>
      <w:divBdr>
        <w:top w:val="none" w:sz="0" w:space="0" w:color="auto"/>
        <w:left w:val="none" w:sz="0" w:space="0" w:color="auto"/>
        <w:bottom w:val="none" w:sz="0" w:space="0" w:color="auto"/>
        <w:right w:val="none" w:sz="0" w:space="0" w:color="auto"/>
      </w:divBdr>
    </w:div>
    <w:div w:id="1220239281">
      <w:bodyDiv w:val="1"/>
      <w:marLeft w:val="0"/>
      <w:marRight w:val="0"/>
      <w:marTop w:val="0"/>
      <w:marBottom w:val="0"/>
      <w:divBdr>
        <w:top w:val="none" w:sz="0" w:space="0" w:color="auto"/>
        <w:left w:val="none" w:sz="0" w:space="0" w:color="auto"/>
        <w:bottom w:val="none" w:sz="0" w:space="0" w:color="auto"/>
        <w:right w:val="none" w:sz="0" w:space="0" w:color="auto"/>
      </w:divBdr>
    </w:div>
    <w:div w:id="1311210064">
      <w:bodyDiv w:val="1"/>
      <w:marLeft w:val="0"/>
      <w:marRight w:val="0"/>
      <w:marTop w:val="0"/>
      <w:marBottom w:val="0"/>
      <w:divBdr>
        <w:top w:val="none" w:sz="0" w:space="0" w:color="auto"/>
        <w:left w:val="none" w:sz="0" w:space="0" w:color="auto"/>
        <w:bottom w:val="none" w:sz="0" w:space="0" w:color="auto"/>
        <w:right w:val="none" w:sz="0" w:space="0" w:color="auto"/>
      </w:divBdr>
    </w:div>
    <w:div w:id="1606882318">
      <w:bodyDiv w:val="1"/>
      <w:marLeft w:val="0"/>
      <w:marRight w:val="0"/>
      <w:marTop w:val="0"/>
      <w:marBottom w:val="0"/>
      <w:divBdr>
        <w:top w:val="none" w:sz="0" w:space="0" w:color="auto"/>
        <w:left w:val="none" w:sz="0" w:space="0" w:color="auto"/>
        <w:bottom w:val="none" w:sz="0" w:space="0" w:color="auto"/>
        <w:right w:val="none" w:sz="0" w:space="0" w:color="auto"/>
      </w:divBdr>
    </w:div>
    <w:div w:id="1805274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orary%20Internet%20Files\OLK1F5\Procesos%20TOBE2.dot"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0374B-F332-4EF9-942F-82DD345E6A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Procesos TOBE2.dot</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Plantilla para documentacion de Procesos de Negocio TO BE</dc:title>
  <dc:subject>Proyecto de Rediseño de Procesos</dc:subject>
  <dc:creator>Ricardo Reyes</dc:creator>
  <keywords/>
  <dc:description/>
  <lastModifiedBy>Rodrigo Cristóbal Paz Jiménez</lastModifiedBy>
  <revision>8</revision>
  <lastPrinted>2023-05-26T20:13:00.0000000Z</lastPrinted>
  <dcterms:created xsi:type="dcterms:W3CDTF">2025-12-05T18:08:00.0000000Z</dcterms:created>
  <dcterms:modified xsi:type="dcterms:W3CDTF">2025-12-29T19:08:38.6649574Z</dcterms:modified>
</coreProperties>
</file>