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B22CC" w14:textId="77777777" w:rsidR="00AC55F1" w:rsidRPr="00D76C0D" w:rsidRDefault="00AC55F1" w:rsidP="00772364">
      <w:pPr>
        <w:pStyle w:val="Ttulo1"/>
        <w:spacing w:before="0" w:line="276" w:lineRule="auto"/>
        <w:ind w:left="708" w:hanging="708"/>
        <w:jc w:val="center"/>
        <w:rPr>
          <w:rFonts w:ascii="Arial" w:hAnsi="Arial" w:cs="Arial"/>
          <w:sz w:val="28"/>
          <w:szCs w:val="28"/>
        </w:rPr>
      </w:pPr>
      <w:r w:rsidRPr="00D76C0D">
        <w:rPr>
          <w:rFonts w:ascii="Arial" w:hAnsi="Arial" w:cs="Arial"/>
          <w:sz w:val="28"/>
          <w:szCs w:val="28"/>
        </w:rPr>
        <w:t>RODRIGO PAEZ PARRA</w:t>
      </w:r>
    </w:p>
    <w:p w14:paraId="76E2B95B" w14:textId="296C47F4" w:rsidR="00AC55F1" w:rsidRPr="00E4122E" w:rsidRDefault="00AC55F1" w:rsidP="00AC55F1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Bogotá, Colombia · Celular: +573108508860 · </w:t>
      </w:r>
      <w:hyperlink r:id="rId5" w:history="1">
        <w:r w:rsidRPr="00E4122E">
          <w:rPr>
            <w:rFonts w:ascii="Arial" w:hAnsi="Arial" w:cs="Arial"/>
            <w:b/>
            <w:bCs/>
            <w:sz w:val="20"/>
            <w:szCs w:val="20"/>
          </w:rPr>
          <w:t>rodrigopp.fx@gmail.com</w:t>
        </w:r>
      </w:hyperlink>
    </w:p>
    <w:p w14:paraId="72EDE2AC" w14:textId="4DD0F7B7" w:rsidR="00AC55F1" w:rsidRPr="00E4122E" w:rsidRDefault="00AC55F1" w:rsidP="00AC55F1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Hoja de vida virtual: </w:t>
      </w:r>
      <w:hyperlink r:id="rId6" w:history="1">
        <w:r w:rsidR="00D76C0D" w:rsidRPr="00E4122E">
          <w:rPr>
            <w:rStyle w:val="Hipervnculo"/>
            <w:rFonts w:ascii="Arial" w:hAnsi="Arial" w:cs="Arial"/>
            <w:b/>
            <w:bCs/>
            <w:sz w:val="20"/>
            <w:szCs w:val="20"/>
          </w:rPr>
          <w:t>www.cv-rodrig</w:t>
        </w:r>
        <w:r w:rsidR="00D76C0D" w:rsidRPr="00E4122E">
          <w:rPr>
            <w:rStyle w:val="Hipervnculo"/>
            <w:rFonts w:ascii="Arial" w:hAnsi="Arial" w:cs="Arial"/>
            <w:b/>
            <w:bCs/>
            <w:sz w:val="20"/>
            <w:szCs w:val="20"/>
          </w:rPr>
          <w:t>o</w:t>
        </w:r>
        <w:r w:rsidR="00D76C0D" w:rsidRPr="00E4122E">
          <w:rPr>
            <w:rStyle w:val="Hipervnculo"/>
            <w:rFonts w:ascii="Arial" w:hAnsi="Arial" w:cs="Arial"/>
            <w:b/>
            <w:bCs/>
            <w:sz w:val="20"/>
            <w:szCs w:val="20"/>
          </w:rPr>
          <w:t>-paez.co</w:t>
        </w:r>
      </w:hyperlink>
      <w:r w:rsidR="00493CA2" w:rsidRPr="00E4122E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FFF0CBE" w14:textId="45F8D508" w:rsidR="00AC55F1" w:rsidRPr="00D76C0D" w:rsidRDefault="003E0ED3" w:rsidP="00AC55F1">
      <w:pPr>
        <w:spacing w:after="0"/>
        <w:rPr>
          <w:rFonts w:ascii="Arial" w:hAnsi="Arial" w:cs="Arial"/>
          <w:sz w:val="20"/>
          <w:szCs w:val="22"/>
        </w:rPr>
      </w:pPr>
      <w:r w:rsidRPr="00D76C0D">
        <w:rPr>
          <w:rFonts w:ascii="Arial" w:hAnsi="Arial" w:cs="Arial"/>
          <w:sz w:val="20"/>
          <w:szCs w:val="22"/>
        </w:rPr>
        <w:pict w14:anchorId="2C913EA8">
          <v:rect id="_x0000_i1027" style="width:0;height:1.5pt" o:hralign="center" o:hrstd="t" o:hr="t" fillcolor="#a0a0a0" stroked="f"/>
        </w:pict>
      </w:r>
    </w:p>
    <w:p w14:paraId="1E8A075C" w14:textId="329B9EAE" w:rsidR="00AC55F1" w:rsidRPr="00D76C0D" w:rsidRDefault="00AC55F1" w:rsidP="00AC55F1">
      <w:pPr>
        <w:pStyle w:val="Ttulo1"/>
        <w:spacing w:before="0" w:after="0"/>
        <w:jc w:val="center"/>
        <w:rPr>
          <w:rFonts w:ascii="Arial" w:hAnsi="Arial" w:cs="Arial"/>
          <w:sz w:val="28"/>
          <w:szCs w:val="28"/>
        </w:rPr>
      </w:pPr>
      <w:r w:rsidRPr="00D76C0D">
        <w:rPr>
          <w:rFonts w:ascii="Arial" w:hAnsi="Arial" w:cs="Arial"/>
          <w:sz w:val="28"/>
          <w:szCs w:val="28"/>
        </w:rPr>
        <w:t xml:space="preserve">Perfil </w:t>
      </w:r>
      <w:r w:rsidR="00237AA5" w:rsidRPr="00D76C0D">
        <w:rPr>
          <w:rFonts w:ascii="Arial" w:hAnsi="Arial" w:cs="Arial"/>
          <w:sz w:val="28"/>
          <w:szCs w:val="28"/>
        </w:rPr>
        <w:t>P</w:t>
      </w:r>
      <w:r w:rsidRPr="00D76C0D">
        <w:rPr>
          <w:rFonts w:ascii="Arial" w:hAnsi="Arial" w:cs="Arial"/>
          <w:sz w:val="28"/>
          <w:szCs w:val="28"/>
        </w:rPr>
        <w:t>rofesional</w:t>
      </w:r>
    </w:p>
    <w:p w14:paraId="458139D1" w14:textId="29DF650D" w:rsidR="00911EBE" w:rsidRDefault="00AC55F1" w:rsidP="00BF5EFC">
      <w:pPr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Ingeniero Industrial y Magíster en Administración Internacional, con trayectoria en dirección comercial, desarrollo de negocios y gestión de proyectos en entornos corporativos, empresariales y de consultoría. Experiencia liderando iniciativas de crecimiento, estructuración de negocios, optimización de procesos y transformación comercial mediante tecnología, automatización e IA, complementada con análisis financiero para la toma de decisiones</w:t>
      </w:r>
      <w:r w:rsidRPr="00D76C0D">
        <w:rPr>
          <w:rFonts w:ascii="Arial" w:hAnsi="Arial" w:cs="Arial"/>
          <w:sz w:val="20"/>
          <w:szCs w:val="22"/>
        </w:rPr>
        <w:t>.</w:t>
      </w:r>
    </w:p>
    <w:p w14:paraId="7A346C06" w14:textId="01382169" w:rsidR="00911EBE" w:rsidRDefault="003E0ED3" w:rsidP="00BF5EFC">
      <w:pPr>
        <w:jc w:val="both"/>
        <w:rPr>
          <w:rFonts w:ascii="Arial" w:hAnsi="Arial" w:cs="Arial"/>
          <w:sz w:val="20"/>
          <w:szCs w:val="22"/>
        </w:rPr>
      </w:pPr>
      <w:r w:rsidRPr="00D76C0D">
        <w:rPr>
          <w:rFonts w:ascii="Arial" w:hAnsi="Arial" w:cs="Arial"/>
          <w:sz w:val="20"/>
          <w:szCs w:val="22"/>
        </w:rPr>
        <w:pict w14:anchorId="1BA76E1D">
          <v:rect id="_x0000_i1066" style="width:0;height:1.5pt" o:hralign="center" o:hrstd="t" o:hr="t" fillcolor="#a0a0a0" stroked="f"/>
        </w:pict>
      </w:r>
    </w:p>
    <w:p w14:paraId="014CF4FF" w14:textId="29F6E637" w:rsidR="00AC55F1" w:rsidRPr="00D76C0D" w:rsidRDefault="00911EBE" w:rsidP="00911EBE">
      <w:pPr>
        <w:pStyle w:val="Ttulo1"/>
        <w:spacing w:before="0" w:after="0"/>
        <w:jc w:val="center"/>
        <w:rPr>
          <w:rFonts w:ascii="Arial" w:hAnsi="Arial" w:cs="Arial"/>
          <w:sz w:val="28"/>
          <w:szCs w:val="28"/>
        </w:rPr>
      </w:pPr>
      <w:bookmarkStart w:id="0" w:name="_Hlk240474606"/>
      <w:r w:rsidRPr="00911EBE">
        <w:rPr>
          <w:rFonts w:ascii="Arial" w:hAnsi="Arial" w:cs="Arial"/>
          <w:sz w:val="28"/>
          <w:szCs w:val="28"/>
        </w:rPr>
        <w:t>Competencias Clave</w:t>
      </w:r>
    </w:p>
    <w:bookmarkEnd w:id="0"/>
    <w:p w14:paraId="052C4B3B" w14:textId="55567CF3" w:rsidR="00AC55F1" w:rsidRPr="00D76C0D" w:rsidRDefault="00AC55F1" w:rsidP="003E0ED3">
      <w:pPr>
        <w:jc w:val="both"/>
        <w:rPr>
          <w:rFonts w:ascii="Arial" w:hAnsi="Arial" w:cs="Arial"/>
          <w:sz w:val="20"/>
          <w:szCs w:val="22"/>
        </w:rPr>
      </w:pPr>
      <w:proofErr w:type="spellStart"/>
      <w:r w:rsidRPr="00E4122E">
        <w:rPr>
          <w:rFonts w:ascii="Arial" w:hAnsi="Arial" w:cs="Arial"/>
          <w:sz w:val="20"/>
          <w:szCs w:val="22"/>
        </w:rPr>
        <w:t>Revenue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E4122E">
        <w:rPr>
          <w:rFonts w:ascii="Arial" w:hAnsi="Arial" w:cs="Arial"/>
          <w:sz w:val="20"/>
          <w:szCs w:val="22"/>
        </w:rPr>
        <w:t>Growth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· Business </w:t>
      </w:r>
      <w:proofErr w:type="spellStart"/>
      <w:r w:rsidRPr="00E4122E">
        <w:rPr>
          <w:rFonts w:ascii="Arial" w:hAnsi="Arial" w:cs="Arial"/>
          <w:sz w:val="20"/>
          <w:szCs w:val="22"/>
        </w:rPr>
        <w:t>Development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· Estrategia Comercial y de Mercadeo · Negociación y Cierre Consultivo B2B/B2C · Gestión de Proyectos · Optimización y Estandarización de Procesos (</w:t>
      </w:r>
      <w:proofErr w:type="spellStart"/>
      <w:r w:rsidRPr="00E4122E">
        <w:rPr>
          <w:rFonts w:ascii="Arial" w:hAnsi="Arial" w:cs="Arial"/>
          <w:sz w:val="20"/>
          <w:szCs w:val="22"/>
        </w:rPr>
        <w:t>SOPs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y Análisis de Cuellos de Botella) · </w:t>
      </w:r>
      <w:proofErr w:type="spellStart"/>
      <w:r w:rsidRPr="00E4122E">
        <w:rPr>
          <w:rFonts w:ascii="Arial" w:hAnsi="Arial" w:cs="Arial"/>
          <w:sz w:val="20"/>
          <w:szCs w:val="22"/>
        </w:rPr>
        <w:t>KPIs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E4122E">
        <w:rPr>
          <w:rFonts w:ascii="Arial" w:hAnsi="Arial" w:cs="Arial"/>
          <w:sz w:val="20"/>
          <w:szCs w:val="22"/>
        </w:rPr>
        <w:t>OKRs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y Análisis de Gestión · Estructuración de Negocios · Análisis Financiero y Evaluación de Proyectos · CRM, Automatización e IA Aplicadas</w:t>
      </w:r>
      <w:r w:rsidRPr="00D76C0D">
        <w:rPr>
          <w:rFonts w:ascii="Arial" w:hAnsi="Arial" w:cs="Arial"/>
          <w:sz w:val="20"/>
          <w:szCs w:val="22"/>
        </w:rPr>
        <w:t>.</w:t>
      </w:r>
      <w:r w:rsidR="003E0ED3" w:rsidRPr="003E0ED3">
        <w:rPr>
          <w:rFonts w:ascii="Arial" w:hAnsi="Arial" w:cs="Arial"/>
          <w:sz w:val="20"/>
          <w:szCs w:val="22"/>
        </w:rPr>
        <w:t xml:space="preserve"> </w:t>
      </w:r>
      <w:r w:rsidR="003E0ED3" w:rsidRPr="00D76C0D">
        <w:rPr>
          <w:rFonts w:ascii="Arial" w:hAnsi="Arial" w:cs="Arial"/>
          <w:sz w:val="20"/>
          <w:szCs w:val="22"/>
        </w:rPr>
        <w:pict w14:anchorId="54460206">
          <v:rect id="_x0000_i1067" style="width:0;height:1.5pt" o:hralign="center" o:hrstd="t" o:hr="t" fillcolor="#a0a0a0" stroked="f"/>
        </w:pict>
      </w:r>
    </w:p>
    <w:p w14:paraId="5E761061" w14:textId="59B3D66C" w:rsidR="00AC55F1" w:rsidRPr="00D76C0D" w:rsidRDefault="00AC55F1" w:rsidP="008B13BB">
      <w:pPr>
        <w:pStyle w:val="Ttulo1"/>
        <w:jc w:val="center"/>
      </w:pPr>
      <w:bookmarkStart w:id="1" w:name="_Hlk240474574"/>
      <w:r w:rsidRPr="008B13BB">
        <w:rPr>
          <w:rFonts w:ascii="Arial" w:hAnsi="Arial" w:cs="Arial"/>
          <w:sz w:val="28"/>
          <w:szCs w:val="28"/>
        </w:rPr>
        <w:t>Habilidades de Gestión</w:t>
      </w:r>
      <w:bookmarkEnd w:id="1"/>
    </w:p>
    <w:p w14:paraId="23DE0110" w14:textId="16DB8C65" w:rsidR="008B13BB" w:rsidRDefault="00AC55F1" w:rsidP="00476C4E">
      <w:pPr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Liderazgo de Equipos · Pensamiento Analítico · Resolución de Problemas · Toma de Decisiones · Comunicación y Oratoria · Orientación a Resultados · Negociación</w:t>
      </w:r>
      <w:r w:rsidRPr="00D76C0D">
        <w:rPr>
          <w:rFonts w:ascii="Arial" w:hAnsi="Arial" w:cs="Arial"/>
          <w:sz w:val="20"/>
          <w:szCs w:val="22"/>
        </w:rPr>
        <w:t>.</w:t>
      </w:r>
    </w:p>
    <w:p w14:paraId="7FA76ACA" w14:textId="4E57E80D" w:rsidR="008B13BB" w:rsidRDefault="008B13BB" w:rsidP="00476C4E">
      <w:pPr>
        <w:jc w:val="both"/>
        <w:rPr>
          <w:rFonts w:ascii="Arial" w:hAnsi="Arial" w:cs="Arial"/>
          <w:sz w:val="20"/>
          <w:szCs w:val="22"/>
        </w:rPr>
      </w:pPr>
      <w:r w:rsidRPr="00D76C0D">
        <w:rPr>
          <w:rFonts w:ascii="Arial" w:hAnsi="Arial" w:cs="Arial"/>
          <w:sz w:val="20"/>
          <w:szCs w:val="22"/>
        </w:rPr>
        <w:pict w14:anchorId="54B8BDD8">
          <v:rect id="_x0000_i1063" style="width:0;height:1.5pt" o:hralign="center" o:hrstd="t" o:hr="t" fillcolor="#a0a0a0" stroked="f"/>
        </w:pict>
      </w:r>
    </w:p>
    <w:p w14:paraId="6CD040B9" w14:textId="4AF6B4CF" w:rsidR="00AC55F1" w:rsidRPr="00D76C0D" w:rsidRDefault="008B13BB" w:rsidP="008B13BB">
      <w:pPr>
        <w:pStyle w:val="Ttulo1"/>
        <w:spacing w:before="0" w:after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</w:t>
      </w:r>
      <w:r w:rsidR="00AC55F1" w:rsidRPr="00D76C0D">
        <w:rPr>
          <w:rFonts w:ascii="Arial" w:hAnsi="Arial" w:cs="Arial"/>
          <w:sz w:val="28"/>
          <w:szCs w:val="28"/>
        </w:rPr>
        <w:t>xperiencia Profesional</w:t>
      </w:r>
    </w:p>
    <w:p w14:paraId="0C4FEE95" w14:textId="77777777" w:rsidR="00AC55F1" w:rsidRPr="00D76C0D" w:rsidRDefault="00AC55F1" w:rsidP="00AC55F1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D76C0D">
        <w:rPr>
          <w:rFonts w:ascii="Arial" w:hAnsi="Arial" w:cs="Arial"/>
          <w:sz w:val="24"/>
          <w:szCs w:val="24"/>
        </w:rPr>
        <w:t>Avovite</w:t>
      </w:r>
      <w:proofErr w:type="spellEnd"/>
      <w:r w:rsidRPr="00D76C0D">
        <w:rPr>
          <w:rFonts w:ascii="Arial" w:hAnsi="Arial" w:cs="Arial"/>
          <w:sz w:val="24"/>
          <w:szCs w:val="24"/>
        </w:rPr>
        <w:t xml:space="preserve"> S.A.S. — </w:t>
      </w:r>
      <w:proofErr w:type="gramStart"/>
      <w:r w:rsidRPr="00D76C0D">
        <w:rPr>
          <w:rFonts w:ascii="Arial" w:hAnsi="Arial" w:cs="Arial"/>
          <w:sz w:val="24"/>
          <w:szCs w:val="24"/>
        </w:rPr>
        <w:t>Director</w:t>
      </w:r>
      <w:proofErr w:type="gramEnd"/>
      <w:r w:rsidRPr="00D76C0D">
        <w:rPr>
          <w:rFonts w:ascii="Arial" w:hAnsi="Arial" w:cs="Arial"/>
          <w:sz w:val="24"/>
          <w:szCs w:val="24"/>
        </w:rPr>
        <w:t xml:space="preserve"> Comercial</w:t>
      </w:r>
    </w:p>
    <w:p w14:paraId="71809162" w14:textId="3C886E92" w:rsidR="00AC55F1" w:rsidRPr="00E4122E" w:rsidRDefault="00AC55F1" w:rsidP="00AC55F1">
      <w:pPr>
        <w:rPr>
          <w:rFonts w:ascii="Arial" w:hAnsi="Arial" w:cs="Arial"/>
          <w:b/>
          <w:bCs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2"/>
        </w:rPr>
        <w:t>Octubre de 2022 – Actualidad · Remoto</w:t>
      </w:r>
    </w:p>
    <w:p w14:paraId="7142A155" w14:textId="77777777" w:rsidR="00D57793" w:rsidRPr="00E4122E" w:rsidRDefault="00D57793" w:rsidP="00D57793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Dirección de la estrategia comercial y de mercado, gestión del equipo comercial y de cartera, negociación con clientes y optimización de la propuesta de valor.</w:t>
      </w:r>
    </w:p>
    <w:p w14:paraId="24341BBD" w14:textId="77777777" w:rsidR="00D57793" w:rsidRPr="00E4122E" w:rsidRDefault="00D57793" w:rsidP="00D57793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 xml:space="preserve">Crecimiento del capital comercializado de $1.579 millones en 2023 a $5.377 millones en 2025 (+241%), pasando de 241 a 1.000 clientes y de 850 a 2.718 </w:t>
      </w:r>
      <w:proofErr w:type="spellStart"/>
      <w:r w:rsidRPr="00E4122E">
        <w:rPr>
          <w:rFonts w:ascii="Arial" w:hAnsi="Arial" w:cs="Arial"/>
          <w:sz w:val="20"/>
          <w:szCs w:val="22"/>
        </w:rPr>
        <w:t>VITEs</w:t>
      </w:r>
      <w:proofErr w:type="spellEnd"/>
      <w:r w:rsidRPr="00E4122E">
        <w:rPr>
          <w:rFonts w:ascii="Arial" w:hAnsi="Arial" w:cs="Arial"/>
          <w:sz w:val="20"/>
          <w:szCs w:val="22"/>
        </w:rPr>
        <w:t>.</w:t>
      </w:r>
    </w:p>
    <w:p w14:paraId="7E18DDD3" w14:textId="77777777" w:rsidR="00D57793" w:rsidRPr="00E4122E" w:rsidRDefault="00D57793" w:rsidP="00D57793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 xml:space="preserve">Estandarización de procesos mediante </w:t>
      </w:r>
      <w:proofErr w:type="spellStart"/>
      <w:r w:rsidRPr="00E4122E">
        <w:rPr>
          <w:rFonts w:ascii="Arial" w:hAnsi="Arial" w:cs="Arial"/>
          <w:sz w:val="20"/>
          <w:szCs w:val="22"/>
        </w:rPr>
        <w:t>SOPs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E4122E">
        <w:rPr>
          <w:rFonts w:ascii="Arial" w:hAnsi="Arial" w:cs="Arial"/>
          <w:sz w:val="20"/>
          <w:szCs w:val="22"/>
        </w:rPr>
        <w:t>KPIs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y </w:t>
      </w:r>
      <w:proofErr w:type="spellStart"/>
      <w:r w:rsidRPr="00E4122E">
        <w:rPr>
          <w:rFonts w:ascii="Arial" w:hAnsi="Arial" w:cs="Arial"/>
          <w:sz w:val="20"/>
          <w:szCs w:val="22"/>
        </w:rPr>
        <w:t>OKRs</w:t>
      </w:r>
      <w:proofErr w:type="spellEnd"/>
      <w:r w:rsidRPr="00E4122E">
        <w:rPr>
          <w:rFonts w:ascii="Arial" w:hAnsi="Arial" w:cs="Arial"/>
          <w:sz w:val="20"/>
          <w:szCs w:val="22"/>
        </w:rPr>
        <w:t>, e implementación de CRM, automatización e IA para fortalecer trazabilidad, control y experiencia del cliente.</w:t>
      </w:r>
    </w:p>
    <w:p w14:paraId="263C1B19" w14:textId="4F7FFEEF" w:rsidR="00AC55F1" w:rsidRDefault="00D57793" w:rsidP="00D57793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Apoyo en evaluación financiera, análisis de resultados y revisión de liquidaciones del proyecto</w:t>
      </w:r>
      <w:r w:rsidR="00AC55F1" w:rsidRPr="00D76C0D">
        <w:rPr>
          <w:rFonts w:ascii="Arial" w:hAnsi="Arial" w:cs="Arial"/>
          <w:sz w:val="20"/>
          <w:szCs w:val="22"/>
        </w:rPr>
        <w:t>.</w:t>
      </w:r>
    </w:p>
    <w:p w14:paraId="7C63EB44" w14:textId="77777777" w:rsidR="00E4122E" w:rsidRPr="00D76C0D" w:rsidRDefault="00E4122E" w:rsidP="00E4122E">
      <w:pPr>
        <w:pStyle w:val="Prrafodelista"/>
        <w:spacing w:after="0"/>
        <w:jc w:val="both"/>
        <w:rPr>
          <w:rFonts w:ascii="Arial" w:hAnsi="Arial" w:cs="Arial"/>
          <w:sz w:val="20"/>
          <w:szCs w:val="22"/>
        </w:rPr>
      </w:pPr>
    </w:p>
    <w:p w14:paraId="6AE86419" w14:textId="0B848ED8" w:rsidR="00AC55F1" w:rsidRPr="00D76C0D" w:rsidRDefault="00AC55F1" w:rsidP="00AC55F1">
      <w:pPr>
        <w:pStyle w:val="Ttulo2"/>
        <w:rPr>
          <w:rFonts w:ascii="Arial" w:hAnsi="Arial" w:cs="Arial"/>
          <w:sz w:val="24"/>
          <w:szCs w:val="24"/>
        </w:rPr>
      </w:pPr>
      <w:r w:rsidRPr="00D76C0D">
        <w:rPr>
          <w:rFonts w:ascii="Arial" w:hAnsi="Arial" w:cs="Arial"/>
          <w:sz w:val="24"/>
          <w:szCs w:val="24"/>
        </w:rPr>
        <w:t>Consultoría, Desarrollo De Negocios Y Emprendimiento Independiente</w:t>
      </w:r>
    </w:p>
    <w:p w14:paraId="70550100" w14:textId="615ED577" w:rsidR="00AC55F1" w:rsidRPr="00E4122E" w:rsidRDefault="00AC55F1" w:rsidP="00D76C0D">
      <w:pPr>
        <w:rPr>
          <w:rFonts w:ascii="Arial" w:hAnsi="Arial" w:cs="Arial"/>
          <w:b/>
          <w:bCs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Mayo de 2017 – </w:t>
      </w:r>
      <w:proofErr w:type="gramStart"/>
      <w:r w:rsidRPr="00E4122E">
        <w:rPr>
          <w:rFonts w:ascii="Arial" w:hAnsi="Arial" w:cs="Arial"/>
          <w:b/>
          <w:bCs/>
          <w:sz w:val="20"/>
          <w:szCs w:val="20"/>
        </w:rPr>
        <w:t>Mayo</w:t>
      </w:r>
      <w:proofErr w:type="gramEnd"/>
      <w:r w:rsidRPr="00E4122E">
        <w:rPr>
          <w:rFonts w:ascii="Arial" w:hAnsi="Arial" w:cs="Arial"/>
          <w:b/>
          <w:bCs/>
          <w:sz w:val="20"/>
          <w:szCs w:val="20"/>
        </w:rPr>
        <w:t xml:space="preserve"> de 2023 · Prestación de servicios independientes y emprendimientos propios</w:t>
      </w:r>
    </w:p>
    <w:p w14:paraId="081448D3" w14:textId="3255511C" w:rsidR="00AC55F1" w:rsidRPr="00E4122E" w:rsidRDefault="00BF5EFC" w:rsidP="00AC55F1">
      <w:p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lastRenderedPageBreak/>
        <w:t>Gestión comercial y consultoría en estructuración de negocios, procesos, mercados financieros y consecución de recursos</w:t>
      </w:r>
      <w:r w:rsidR="00AC55F1" w:rsidRPr="00E4122E">
        <w:rPr>
          <w:rFonts w:ascii="Arial" w:hAnsi="Arial" w:cs="Arial"/>
          <w:sz w:val="20"/>
          <w:szCs w:val="20"/>
        </w:rPr>
        <w:t>.</w:t>
      </w:r>
    </w:p>
    <w:p w14:paraId="3D8BB998" w14:textId="008AF111" w:rsidR="00BF5EFC" w:rsidRPr="00E4122E" w:rsidRDefault="00BF5EFC" w:rsidP="00BF5E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Smart </w:t>
      </w:r>
      <w:proofErr w:type="spellStart"/>
      <w:r w:rsidRPr="00E4122E">
        <w:rPr>
          <w:rFonts w:ascii="Arial" w:hAnsi="Arial" w:cs="Arial"/>
          <w:b/>
          <w:bCs/>
          <w:sz w:val="20"/>
          <w:szCs w:val="20"/>
        </w:rPr>
        <w:t>Contracts</w:t>
      </w:r>
      <w:proofErr w:type="spellEnd"/>
      <w:r w:rsidRPr="00E4122E">
        <w:rPr>
          <w:rFonts w:ascii="Arial" w:hAnsi="Arial" w:cs="Arial"/>
          <w:b/>
          <w:bCs/>
          <w:sz w:val="20"/>
          <w:szCs w:val="20"/>
        </w:rPr>
        <w:t xml:space="preserve"> CA LLC (2020–2021 / 2023):</w:t>
      </w:r>
      <w:r w:rsidRPr="00E4122E">
        <w:rPr>
          <w:rFonts w:ascii="Arial" w:hAnsi="Arial" w:cs="Arial"/>
          <w:sz w:val="20"/>
          <w:szCs w:val="20"/>
        </w:rPr>
        <w:t xml:space="preserve"> </w:t>
      </w:r>
      <w:r w:rsidR="00D57793" w:rsidRPr="00E4122E">
        <w:rPr>
          <w:rFonts w:ascii="Arial" w:hAnsi="Arial" w:cs="Arial"/>
          <w:sz w:val="20"/>
          <w:szCs w:val="20"/>
        </w:rPr>
        <w:t>prospección, negociación y vinculación comercial para contratos por $160 millones COP + USD 33.000</w:t>
      </w:r>
      <w:r w:rsidR="00476C4E" w:rsidRPr="00E4122E">
        <w:rPr>
          <w:rFonts w:ascii="Arial" w:hAnsi="Arial" w:cs="Arial"/>
          <w:sz w:val="20"/>
          <w:szCs w:val="20"/>
        </w:rPr>
        <w:t xml:space="preserve"> para inversión</w:t>
      </w:r>
      <w:r w:rsidRPr="00E4122E">
        <w:rPr>
          <w:rFonts w:ascii="Arial" w:hAnsi="Arial" w:cs="Arial"/>
          <w:sz w:val="20"/>
          <w:szCs w:val="20"/>
        </w:rPr>
        <w:t xml:space="preserve">; </w:t>
      </w:r>
      <w:r w:rsidR="00D57793" w:rsidRPr="00E4122E">
        <w:rPr>
          <w:rFonts w:ascii="Arial" w:hAnsi="Arial" w:cs="Arial"/>
          <w:sz w:val="20"/>
          <w:szCs w:val="20"/>
        </w:rPr>
        <w:t xml:space="preserve">posteriormente, consultoría y desarrollo de contenidos sobre mercados financieros, criptomonedas, </w:t>
      </w:r>
      <w:proofErr w:type="spellStart"/>
      <w:r w:rsidR="00D57793" w:rsidRPr="00E4122E">
        <w:rPr>
          <w:rFonts w:ascii="Arial" w:hAnsi="Arial" w:cs="Arial"/>
          <w:sz w:val="20"/>
          <w:szCs w:val="20"/>
        </w:rPr>
        <w:t>blockchain</w:t>
      </w:r>
      <w:proofErr w:type="spellEnd"/>
      <w:r w:rsidR="00D57793" w:rsidRPr="00E4122E">
        <w:rPr>
          <w:rFonts w:ascii="Arial" w:hAnsi="Arial" w:cs="Arial"/>
          <w:sz w:val="20"/>
          <w:szCs w:val="20"/>
        </w:rPr>
        <w:t xml:space="preserve"> y educación financiera</w:t>
      </w:r>
      <w:r w:rsidRPr="00E4122E">
        <w:rPr>
          <w:rFonts w:ascii="Arial" w:hAnsi="Arial" w:cs="Arial"/>
          <w:sz w:val="20"/>
          <w:szCs w:val="20"/>
        </w:rPr>
        <w:t>.</w:t>
      </w:r>
    </w:p>
    <w:p w14:paraId="345BD622" w14:textId="0368C141" w:rsidR="00BF5EFC" w:rsidRPr="00E4122E" w:rsidRDefault="00BF5EFC" w:rsidP="00BF5E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proofErr w:type="spellStart"/>
      <w:r w:rsidRPr="00E4122E">
        <w:rPr>
          <w:rFonts w:ascii="Arial" w:hAnsi="Arial" w:cs="Arial"/>
          <w:b/>
          <w:bCs/>
          <w:sz w:val="20"/>
          <w:szCs w:val="20"/>
        </w:rPr>
        <w:t>Avovite</w:t>
      </w:r>
      <w:proofErr w:type="spellEnd"/>
      <w:r w:rsidRPr="00E4122E">
        <w:rPr>
          <w:rFonts w:ascii="Arial" w:hAnsi="Arial" w:cs="Arial"/>
          <w:b/>
          <w:bCs/>
          <w:sz w:val="20"/>
          <w:szCs w:val="20"/>
        </w:rPr>
        <w:t xml:space="preserve"> S.A.S. (2021–2022):</w:t>
      </w:r>
      <w:r w:rsidRPr="00E4122E">
        <w:rPr>
          <w:rFonts w:ascii="Arial" w:hAnsi="Arial" w:cs="Arial"/>
          <w:sz w:val="20"/>
          <w:szCs w:val="20"/>
        </w:rPr>
        <w:t xml:space="preserve"> </w:t>
      </w:r>
      <w:r w:rsidR="00D57793" w:rsidRPr="00E4122E">
        <w:rPr>
          <w:rFonts w:ascii="Arial" w:hAnsi="Arial" w:cs="Arial"/>
          <w:sz w:val="20"/>
          <w:szCs w:val="20"/>
        </w:rPr>
        <w:t>consecución de $519 millones en recursos durante la etapa inicial del proyecto y apoyo en estructuración de procesos y evaluación financiera del modelo</w:t>
      </w:r>
      <w:r w:rsidRPr="00E4122E">
        <w:rPr>
          <w:rFonts w:ascii="Arial" w:hAnsi="Arial" w:cs="Arial"/>
          <w:sz w:val="20"/>
          <w:szCs w:val="20"/>
        </w:rPr>
        <w:t>.</w:t>
      </w:r>
    </w:p>
    <w:p w14:paraId="4232AEFE" w14:textId="5CD682DE" w:rsidR="00BF5EFC" w:rsidRPr="00E4122E" w:rsidRDefault="00BF5EFC" w:rsidP="00BF5E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LEMI </w:t>
      </w:r>
      <w:proofErr w:type="spellStart"/>
      <w:r w:rsidRPr="00E4122E">
        <w:rPr>
          <w:rFonts w:ascii="Arial" w:hAnsi="Arial" w:cs="Arial"/>
          <w:b/>
          <w:bCs/>
          <w:sz w:val="20"/>
          <w:szCs w:val="20"/>
        </w:rPr>
        <w:t>Group</w:t>
      </w:r>
      <w:proofErr w:type="spellEnd"/>
      <w:r w:rsidRPr="00E4122E">
        <w:rPr>
          <w:rFonts w:ascii="Arial" w:hAnsi="Arial" w:cs="Arial"/>
          <w:b/>
          <w:bCs/>
          <w:sz w:val="20"/>
          <w:szCs w:val="20"/>
        </w:rPr>
        <w:t xml:space="preserve"> S.A.S. (2020–2021):</w:t>
      </w:r>
      <w:r w:rsidRPr="00E4122E">
        <w:rPr>
          <w:rFonts w:ascii="Arial" w:hAnsi="Arial" w:cs="Arial"/>
          <w:sz w:val="20"/>
          <w:szCs w:val="20"/>
        </w:rPr>
        <w:t xml:space="preserve"> </w:t>
      </w:r>
      <w:r w:rsidR="00772364" w:rsidRPr="00E4122E">
        <w:rPr>
          <w:rFonts w:ascii="Arial" w:hAnsi="Arial" w:cs="Arial"/>
          <w:sz w:val="20"/>
          <w:szCs w:val="20"/>
        </w:rPr>
        <w:t>gestión</w:t>
      </w:r>
      <w:r w:rsidR="00D57793" w:rsidRPr="00E4122E">
        <w:rPr>
          <w:rFonts w:ascii="Arial" w:hAnsi="Arial" w:cs="Arial"/>
          <w:sz w:val="20"/>
          <w:szCs w:val="20"/>
        </w:rPr>
        <w:t xml:space="preserve"> de inversionistas y consecución de recursos para proyectos de comercialización de oro, con apoyo en estructuración y estandarización operativa, y análisis financiero</w:t>
      </w:r>
      <w:r w:rsidRPr="00E4122E">
        <w:rPr>
          <w:rFonts w:ascii="Arial" w:hAnsi="Arial" w:cs="Arial"/>
          <w:sz w:val="20"/>
          <w:szCs w:val="20"/>
        </w:rPr>
        <w:t>.</w:t>
      </w:r>
    </w:p>
    <w:p w14:paraId="2D701B8B" w14:textId="2328C04E" w:rsidR="00BF5EFC" w:rsidRPr="00E4122E" w:rsidRDefault="00BF5EFC" w:rsidP="00BF5E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RPP Capital </w:t>
      </w:r>
      <w:proofErr w:type="spellStart"/>
      <w:r w:rsidRPr="00E4122E">
        <w:rPr>
          <w:rFonts w:ascii="Arial" w:hAnsi="Arial" w:cs="Arial"/>
          <w:b/>
          <w:bCs/>
          <w:sz w:val="20"/>
          <w:szCs w:val="20"/>
        </w:rPr>
        <w:t>Profits</w:t>
      </w:r>
      <w:proofErr w:type="spellEnd"/>
      <w:r w:rsidRPr="00E4122E">
        <w:rPr>
          <w:rFonts w:ascii="Arial" w:hAnsi="Arial" w:cs="Arial"/>
          <w:b/>
          <w:bCs/>
          <w:sz w:val="20"/>
          <w:szCs w:val="20"/>
        </w:rPr>
        <w:t xml:space="preserve"> S.A.S. (2021):</w:t>
      </w:r>
      <w:r w:rsidRPr="00E4122E">
        <w:rPr>
          <w:rFonts w:ascii="Arial" w:hAnsi="Arial" w:cs="Arial"/>
          <w:sz w:val="20"/>
          <w:szCs w:val="20"/>
        </w:rPr>
        <w:t xml:space="preserve"> compraventa y arbitraje de </w:t>
      </w:r>
      <w:proofErr w:type="spellStart"/>
      <w:r w:rsidRPr="00E4122E">
        <w:rPr>
          <w:rFonts w:ascii="Arial" w:hAnsi="Arial" w:cs="Arial"/>
          <w:sz w:val="20"/>
          <w:szCs w:val="20"/>
        </w:rPr>
        <w:t>criptoactivos</w:t>
      </w:r>
      <w:proofErr w:type="spellEnd"/>
      <w:r w:rsidRPr="00E4122E">
        <w:rPr>
          <w:rFonts w:ascii="Arial" w:hAnsi="Arial" w:cs="Arial"/>
          <w:sz w:val="20"/>
          <w:szCs w:val="20"/>
        </w:rPr>
        <w:t xml:space="preserve"> entre Colombia y Estados Unidos.</w:t>
      </w:r>
    </w:p>
    <w:p w14:paraId="439549F4" w14:textId="4EE63FB4" w:rsidR="00AC55F1" w:rsidRPr="00D76C0D" w:rsidRDefault="00BF5EFC" w:rsidP="00BF5EF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0"/>
        </w:rPr>
        <w:t>Emprendimientos propios (2017–2020):</w:t>
      </w:r>
      <w:r w:rsidRPr="00E4122E">
        <w:rPr>
          <w:rFonts w:ascii="Arial" w:hAnsi="Arial" w:cs="Arial"/>
          <w:sz w:val="20"/>
          <w:szCs w:val="20"/>
        </w:rPr>
        <w:t xml:space="preserve"> consultoría en mercados bursátiles</w:t>
      </w:r>
      <w:r w:rsidR="00984334" w:rsidRPr="00E4122E">
        <w:rPr>
          <w:rFonts w:ascii="Arial" w:hAnsi="Arial" w:cs="Arial"/>
          <w:sz w:val="20"/>
          <w:szCs w:val="20"/>
        </w:rPr>
        <w:t xml:space="preserve">, </w:t>
      </w:r>
      <w:r w:rsidRPr="00E4122E">
        <w:rPr>
          <w:rFonts w:ascii="Arial" w:hAnsi="Arial" w:cs="Arial"/>
          <w:sz w:val="20"/>
          <w:szCs w:val="20"/>
        </w:rPr>
        <w:t>estructuración</w:t>
      </w:r>
      <w:r w:rsidR="00984334" w:rsidRPr="00E4122E">
        <w:rPr>
          <w:rFonts w:ascii="Arial" w:hAnsi="Arial" w:cs="Arial"/>
          <w:sz w:val="20"/>
          <w:szCs w:val="20"/>
        </w:rPr>
        <w:t>, estandarización y organización de procesos a nivel comercial y operativo</w:t>
      </w:r>
      <w:r w:rsidRPr="00E4122E">
        <w:rPr>
          <w:rFonts w:ascii="Arial" w:hAnsi="Arial" w:cs="Arial"/>
          <w:sz w:val="20"/>
          <w:szCs w:val="20"/>
        </w:rPr>
        <w:t xml:space="preserve">; </w:t>
      </w:r>
      <w:r w:rsidR="00984334" w:rsidRPr="00E4122E">
        <w:rPr>
          <w:rFonts w:ascii="Arial" w:hAnsi="Arial" w:cs="Arial"/>
          <w:sz w:val="20"/>
          <w:szCs w:val="20"/>
        </w:rPr>
        <w:t xml:space="preserve">Ejecución de </w:t>
      </w:r>
      <w:r w:rsidRPr="00E4122E">
        <w:rPr>
          <w:rFonts w:ascii="Arial" w:hAnsi="Arial" w:cs="Arial"/>
          <w:sz w:val="20"/>
          <w:szCs w:val="20"/>
        </w:rPr>
        <w:t xml:space="preserve">estrategia MAM con USD 133.032 en depósitos y USD 63.056 en beneficios (≈47,4%), sin custodia directa de recursos de terceros; </w:t>
      </w:r>
      <w:r w:rsidR="00984334" w:rsidRPr="00E4122E">
        <w:rPr>
          <w:rFonts w:ascii="Arial" w:hAnsi="Arial" w:cs="Arial"/>
          <w:sz w:val="20"/>
          <w:szCs w:val="20"/>
        </w:rPr>
        <w:t>desarrollo de emprendimientos comerciales B2C mediante canales digitales</w:t>
      </w:r>
      <w:r w:rsidR="00AC55F1" w:rsidRPr="00E4122E">
        <w:rPr>
          <w:rFonts w:ascii="Arial" w:hAnsi="Arial" w:cs="Arial"/>
          <w:sz w:val="18"/>
          <w:szCs w:val="20"/>
        </w:rPr>
        <w:t>.</w:t>
      </w:r>
    </w:p>
    <w:p w14:paraId="7226B926" w14:textId="77777777" w:rsidR="00314E79" w:rsidRPr="00D76C0D" w:rsidRDefault="00314E79" w:rsidP="00314E79">
      <w:pPr>
        <w:pStyle w:val="Prrafodelista"/>
        <w:jc w:val="both"/>
        <w:rPr>
          <w:rFonts w:ascii="Arial" w:hAnsi="Arial" w:cs="Arial"/>
          <w:sz w:val="20"/>
          <w:szCs w:val="22"/>
        </w:rPr>
      </w:pPr>
    </w:p>
    <w:p w14:paraId="5142F181" w14:textId="77777777" w:rsidR="00AC55F1" w:rsidRPr="00D76C0D" w:rsidRDefault="00AC55F1" w:rsidP="00AC55F1">
      <w:pPr>
        <w:pStyle w:val="Ttulo2"/>
        <w:rPr>
          <w:rFonts w:ascii="Arial" w:hAnsi="Arial" w:cs="Arial"/>
          <w:sz w:val="24"/>
          <w:szCs w:val="24"/>
        </w:rPr>
      </w:pPr>
      <w:r w:rsidRPr="00D76C0D">
        <w:rPr>
          <w:rFonts w:ascii="Arial" w:hAnsi="Arial" w:cs="Arial"/>
          <w:sz w:val="24"/>
          <w:szCs w:val="24"/>
        </w:rPr>
        <w:t>AXA Asistencia Colombia S.A. (IPS S.A.S.) — Especialista de Proyectos</w:t>
      </w:r>
    </w:p>
    <w:p w14:paraId="1037AFDE" w14:textId="6C3606B2" w:rsidR="00AC55F1" w:rsidRPr="00E4122E" w:rsidRDefault="00AC55F1" w:rsidP="00AC55F1">
      <w:pPr>
        <w:rPr>
          <w:rFonts w:ascii="Arial" w:hAnsi="Arial" w:cs="Arial"/>
          <w:b/>
          <w:bCs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2"/>
        </w:rPr>
        <w:t xml:space="preserve">Agosto de 2015 – </w:t>
      </w:r>
      <w:proofErr w:type="gramStart"/>
      <w:r w:rsidRPr="00E4122E">
        <w:rPr>
          <w:rFonts w:ascii="Arial" w:hAnsi="Arial" w:cs="Arial"/>
          <w:b/>
          <w:bCs/>
          <w:sz w:val="20"/>
          <w:szCs w:val="22"/>
        </w:rPr>
        <w:t>Marzo</w:t>
      </w:r>
      <w:proofErr w:type="gramEnd"/>
      <w:r w:rsidRPr="00E4122E">
        <w:rPr>
          <w:rFonts w:ascii="Arial" w:hAnsi="Arial" w:cs="Arial"/>
          <w:b/>
          <w:bCs/>
          <w:sz w:val="20"/>
          <w:szCs w:val="22"/>
        </w:rPr>
        <w:t xml:space="preserve"> de 2017 · Bogotá, Colombia</w:t>
      </w:r>
    </w:p>
    <w:p w14:paraId="0E69DD00" w14:textId="77777777" w:rsidR="00D57793" w:rsidRPr="00E4122E" w:rsidRDefault="00D57793" w:rsidP="00D57793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Gestión de proyectos para Programas de Apoyo a Pacientes de laboratorios farmacéuticos, incluyendo estandarización y documentación de procesos y articulación de requerimientos entre Operaciones e IT.</w:t>
      </w:r>
    </w:p>
    <w:p w14:paraId="4E2B0614" w14:textId="46897AA7" w:rsidR="00AC55F1" w:rsidRPr="00D76C0D" w:rsidRDefault="00D57793" w:rsidP="00D57793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 xml:space="preserve">Optimización de CRM, </w:t>
      </w:r>
      <w:proofErr w:type="spellStart"/>
      <w:r w:rsidRPr="00E4122E">
        <w:rPr>
          <w:rFonts w:ascii="Arial" w:hAnsi="Arial" w:cs="Arial"/>
          <w:sz w:val="20"/>
          <w:szCs w:val="22"/>
        </w:rPr>
        <w:t>SOPs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E4122E">
        <w:rPr>
          <w:rFonts w:ascii="Arial" w:hAnsi="Arial" w:cs="Arial"/>
          <w:sz w:val="20"/>
          <w:szCs w:val="22"/>
        </w:rPr>
        <w:t>KPIs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e indicadores de gestión, junto con sistematización de información para fortalecer trazabilidad, reportes y toma de decisiones</w:t>
      </w:r>
      <w:r w:rsidR="00AC55F1" w:rsidRPr="00D76C0D">
        <w:rPr>
          <w:rFonts w:ascii="Arial" w:hAnsi="Arial" w:cs="Arial"/>
          <w:sz w:val="20"/>
          <w:szCs w:val="22"/>
        </w:rPr>
        <w:t>.</w:t>
      </w:r>
    </w:p>
    <w:p w14:paraId="74825202" w14:textId="77777777" w:rsidR="00314E79" w:rsidRPr="00D76C0D" w:rsidRDefault="00314E79" w:rsidP="00314E79">
      <w:pPr>
        <w:pStyle w:val="Prrafodelista"/>
        <w:rPr>
          <w:rFonts w:ascii="Arial" w:hAnsi="Arial" w:cs="Arial"/>
          <w:sz w:val="20"/>
          <w:szCs w:val="22"/>
        </w:rPr>
      </w:pPr>
    </w:p>
    <w:p w14:paraId="63950C59" w14:textId="77777777" w:rsidR="00AC55F1" w:rsidRPr="00D76C0D" w:rsidRDefault="00AC55F1" w:rsidP="00AC55F1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D76C0D">
        <w:rPr>
          <w:rFonts w:ascii="Arial" w:hAnsi="Arial" w:cs="Arial"/>
          <w:sz w:val="24"/>
          <w:szCs w:val="24"/>
        </w:rPr>
        <w:t>Prevenmédica</w:t>
      </w:r>
      <w:proofErr w:type="spellEnd"/>
      <w:r w:rsidRPr="00D76C0D">
        <w:rPr>
          <w:rFonts w:ascii="Arial" w:hAnsi="Arial" w:cs="Arial"/>
          <w:sz w:val="24"/>
          <w:szCs w:val="24"/>
        </w:rPr>
        <w:t xml:space="preserve"> S.A.S. IPS — </w:t>
      </w:r>
      <w:proofErr w:type="gramStart"/>
      <w:r w:rsidRPr="00D76C0D">
        <w:rPr>
          <w:rFonts w:ascii="Arial" w:hAnsi="Arial" w:cs="Arial"/>
          <w:sz w:val="24"/>
          <w:szCs w:val="24"/>
        </w:rPr>
        <w:t>Director</w:t>
      </w:r>
      <w:proofErr w:type="gramEnd"/>
      <w:r w:rsidRPr="00D76C0D">
        <w:rPr>
          <w:rFonts w:ascii="Arial" w:hAnsi="Arial" w:cs="Arial"/>
          <w:sz w:val="24"/>
          <w:szCs w:val="24"/>
        </w:rPr>
        <w:t xml:space="preserve"> de Información y Gestión de Operación</w:t>
      </w:r>
    </w:p>
    <w:p w14:paraId="68079F6D" w14:textId="00034F1F" w:rsidR="00AC55F1" w:rsidRPr="00E4122E" w:rsidRDefault="00AC55F1" w:rsidP="00AC55F1">
      <w:pPr>
        <w:rPr>
          <w:rFonts w:ascii="Arial" w:hAnsi="Arial" w:cs="Arial"/>
          <w:b/>
          <w:bCs/>
          <w:sz w:val="20"/>
          <w:szCs w:val="20"/>
        </w:rPr>
      </w:pPr>
      <w:r w:rsidRPr="00E4122E">
        <w:rPr>
          <w:rFonts w:ascii="Arial" w:hAnsi="Arial" w:cs="Arial"/>
          <w:b/>
          <w:bCs/>
          <w:sz w:val="20"/>
          <w:szCs w:val="20"/>
        </w:rPr>
        <w:t xml:space="preserve">Mayo de 2014 – </w:t>
      </w:r>
      <w:proofErr w:type="gramStart"/>
      <w:r w:rsidRPr="00E4122E">
        <w:rPr>
          <w:rFonts w:ascii="Arial" w:hAnsi="Arial" w:cs="Arial"/>
          <w:b/>
          <w:bCs/>
          <w:sz w:val="20"/>
          <w:szCs w:val="20"/>
        </w:rPr>
        <w:t>Agosto</w:t>
      </w:r>
      <w:proofErr w:type="gramEnd"/>
      <w:r w:rsidRPr="00E4122E">
        <w:rPr>
          <w:rFonts w:ascii="Arial" w:hAnsi="Arial" w:cs="Arial"/>
          <w:b/>
          <w:bCs/>
          <w:sz w:val="20"/>
          <w:szCs w:val="20"/>
        </w:rPr>
        <w:t xml:space="preserve"> de 2015 · Bogotá, Colombia</w:t>
      </w:r>
    </w:p>
    <w:p w14:paraId="008926B4" w14:textId="77777777" w:rsidR="00FB4225" w:rsidRPr="00E4122E" w:rsidRDefault="00FB4225" w:rsidP="00FB4225">
      <w:pPr>
        <w:pStyle w:val="Prrafode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>Dirección operativa y administrativa de Programas de Apoyo a Pacientes para laboratorios farmacéuticos, incluyendo personal, productividad, costos e indicadores de gestión.</w:t>
      </w:r>
    </w:p>
    <w:p w14:paraId="3BC26552" w14:textId="6C3EE713" w:rsidR="00AC55F1" w:rsidRPr="00E4122E" w:rsidRDefault="00FB4225" w:rsidP="00FB4225">
      <w:pPr>
        <w:pStyle w:val="Prrafodelista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 xml:space="preserve">Estructuración de bases de datos, reportes gerenciales, </w:t>
      </w:r>
      <w:proofErr w:type="spellStart"/>
      <w:r w:rsidRPr="00E4122E">
        <w:rPr>
          <w:rFonts w:ascii="Arial" w:hAnsi="Arial" w:cs="Arial"/>
          <w:sz w:val="20"/>
          <w:szCs w:val="20"/>
        </w:rPr>
        <w:t>KPIs</w:t>
      </w:r>
      <w:proofErr w:type="spellEnd"/>
      <w:r w:rsidRPr="00E4122E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E4122E">
        <w:rPr>
          <w:rFonts w:ascii="Arial" w:hAnsi="Arial" w:cs="Arial"/>
          <w:sz w:val="20"/>
          <w:szCs w:val="20"/>
        </w:rPr>
        <w:t>SOPs</w:t>
      </w:r>
      <w:proofErr w:type="spellEnd"/>
      <w:r w:rsidRPr="00E4122E">
        <w:rPr>
          <w:rFonts w:ascii="Arial" w:hAnsi="Arial" w:cs="Arial"/>
          <w:sz w:val="20"/>
          <w:szCs w:val="20"/>
        </w:rPr>
        <w:t xml:space="preserve"> y procesos, junto con gestión nacional de inventarios y herramientas de medición de satisfacción del paciente.</w:t>
      </w:r>
    </w:p>
    <w:p w14:paraId="2BB5DC92" w14:textId="0F1FA6C5" w:rsidR="00AC55F1" w:rsidRPr="00D76C0D" w:rsidRDefault="00AC55F1" w:rsidP="00D33E24">
      <w:pPr>
        <w:pStyle w:val="Prrafodelista"/>
        <w:numPr>
          <w:ilvl w:val="0"/>
          <w:numId w:val="5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0"/>
        </w:rPr>
        <w:t xml:space="preserve">Implementación </w:t>
      </w:r>
      <w:r w:rsidR="00D33E24" w:rsidRPr="00E4122E">
        <w:rPr>
          <w:rFonts w:ascii="Arial" w:hAnsi="Arial" w:cs="Arial"/>
          <w:sz w:val="20"/>
          <w:szCs w:val="20"/>
        </w:rPr>
        <w:t xml:space="preserve">de programa </w:t>
      </w:r>
      <w:r w:rsidRPr="00E4122E">
        <w:rPr>
          <w:rFonts w:ascii="Arial" w:hAnsi="Arial" w:cs="Arial"/>
          <w:sz w:val="20"/>
          <w:szCs w:val="20"/>
        </w:rPr>
        <w:t>de farmacovigilancia</w:t>
      </w:r>
      <w:r w:rsidR="00FB4225" w:rsidRPr="00E4122E">
        <w:rPr>
          <w:rFonts w:ascii="Arial" w:hAnsi="Arial" w:cs="Arial"/>
          <w:sz w:val="20"/>
          <w:szCs w:val="20"/>
        </w:rPr>
        <w:t>.</w:t>
      </w:r>
    </w:p>
    <w:p w14:paraId="42E80B26" w14:textId="77777777" w:rsidR="00314E79" w:rsidRPr="00D76C0D" w:rsidRDefault="00314E79" w:rsidP="00314E79">
      <w:pPr>
        <w:pStyle w:val="Prrafodelista"/>
        <w:rPr>
          <w:rFonts w:ascii="Arial" w:hAnsi="Arial" w:cs="Arial"/>
          <w:sz w:val="20"/>
          <w:szCs w:val="22"/>
        </w:rPr>
      </w:pPr>
    </w:p>
    <w:p w14:paraId="7ADBA873" w14:textId="77777777" w:rsidR="00AC55F1" w:rsidRPr="00D76C0D" w:rsidRDefault="00AC55F1" w:rsidP="00AC55F1">
      <w:pPr>
        <w:pStyle w:val="Ttulo2"/>
        <w:rPr>
          <w:rFonts w:ascii="Arial" w:hAnsi="Arial" w:cs="Arial"/>
          <w:sz w:val="24"/>
          <w:szCs w:val="24"/>
        </w:rPr>
      </w:pPr>
      <w:proofErr w:type="spellStart"/>
      <w:r w:rsidRPr="00D76C0D">
        <w:rPr>
          <w:rFonts w:ascii="Arial" w:hAnsi="Arial" w:cs="Arial"/>
          <w:sz w:val="24"/>
          <w:szCs w:val="24"/>
        </w:rPr>
        <w:t>SoulMedical</w:t>
      </w:r>
      <w:proofErr w:type="spellEnd"/>
      <w:r w:rsidRPr="00D76C0D">
        <w:rPr>
          <w:rFonts w:ascii="Arial" w:hAnsi="Arial" w:cs="Arial"/>
          <w:sz w:val="24"/>
          <w:szCs w:val="24"/>
        </w:rPr>
        <w:t xml:space="preserve"> LTDA — Coordinador Nacional (Tuberculina) / Aux. Facturación</w:t>
      </w:r>
    </w:p>
    <w:p w14:paraId="57DA34B1" w14:textId="77777777" w:rsidR="00AC55F1" w:rsidRPr="00E4122E" w:rsidRDefault="00AC55F1" w:rsidP="00AC55F1">
      <w:pPr>
        <w:rPr>
          <w:rFonts w:ascii="Arial" w:hAnsi="Arial" w:cs="Arial"/>
          <w:b/>
          <w:bCs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2"/>
        </w:rPr>
        <w:t xml:space="preserve">Febrero de 2013 – </w:t>
      </w:r>
      <w:proofErr w:type="gramStart"/>
      <w:r w:rsidRPr="00E4122E">
        <w:rPr>
          <w:rFonts w:ascii="Arial" w:hAnsi="Arial" w:cs="Arial"/>
          <w:b/>
          <w:bCs/>
          <w:sz w:val="20"/>
          <w:szCs w:val="22"/>
        </w:rPr>
        <w:t>Mayo</w:t>
      </w:r>
      <w:proofErr w:type="gramEnd"/>
      <w:r w:rsidRPr="00E4122E">
        <w:rPr>
          <w:rFonts w:ascii="Arial" w:hAnsi="Arial" w:cs="Arial"/>
          <w:b/>
          <w:bCs/>
          <w:sz w:val="20"/>
          <w:szCs w:val="22"/>
        </w:rPr>
        <w:t xml:space="preserve"> de 2014 · Bogotá, Colombia</w:t>
      </w:r>
    </w:p>
    <w:p w14:paraId="155EF9D6" w14:textId="77777777" w:rsidR="00FB4225" w:rsidRPr="00E4122E" w:rsidRDefault="00FB4225" w:rsidP="00FB4225">
      <w:pPr>
        <w:pStyle w:val="Prrafodelista"/>
        <w:numPr>
          <w:ilvl w:val="0"/>
          <w:numId w:val="6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Coordinación logística nacional del programa de tuberculina: asignación de servicios, seguimiento de pacientes, inventarios, abastecimiento y ampliación de convenios.</w:t>
      </w:r>
    </w:p>
    <w:p w14:paraId="2BE42808" w14:textId="77A34647" w:rsidR="00AC55F1" w:rsidRPr="00D76C0D" w:rsidRDefault="00FB4225" w:rsidP="00FB4225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E4122E">
        <w:rPr>
          <w:rFonts w:ascii="Arial" w:hAnsi="Arial" w:cs="Arial"/>
          <w:sz w:val="20"/>
          <w:szCs w:val="22"/>
        </w:rPr>
        <w:t>Facturación de servicios y revisión de información mediante SIOS</w:t>
      </w:r>
      <w:r w:rsidR="00AC55F1" w:rsidRPr="00D76C0D">
        <w:rPr>
          <w:rFonts w:ascii="Arial" w:hAnsi="Arial" w:cs="Arial"/>
        </w:rPr>
        <w:t>.</w:t>
      </w:r>
    </w:p>
    <w:p w14:paraId="3D1BE167" w14:textId="77777777" w:rsidR="00314E79" w:rsidRPr="00D76C0D" w:rsidRDefault="00314E79" w:rsidP="00314E79">
      <w:pPr>
        <w:pStyle w:val="Prrafodelista"/>
        <w:rPr>
          <w:rFonts w:ascii="Arial" w:hAnsi="Arial" w:cs="Arial"/>
          <w:sz w:val="20"/>
          <w:szCs w:val="22"/>
        </w:rPr>
      </w:pPr>
    </w:p>
    <w:p w14:paraId="6AE07C8B" w14:textId="77777777" w:rsidR="00AC55F1" w:rsidRPr="00D76C0D" w:rsidRDefault="00AC55F1" w:rsidP="00AC55F1">
      <w:pPr>
        <w:pStyle w:val="Ttulo2"/>
        <w:rPr>
          <w:rFonts w:ascii="Arial" w:hAnsi="Arial" w:cs="Arial"/>
          <w:sz w:val="24"/>
          <w:szCs w:val="24"/>
        </w:rPr>
      </w:pPr>
      <w:r w:rsidRPr="00D76C0D">
        <w:rPr>
          <w:rFonts w:ascii="Arial" w:hAnsi="Arial" w:cs="Arial"/>
          <w:sz w:val="24"/>
          <w:szCs w:val="24"/>
        </w:rPr>
        <w:lastRenderedPageBreak/>
        <w:t>Grupo Empresarial S.A.I / METLIFE — Operación Logística, Mensajería y Soporte TI</w:t>
      </w:r>
    </w:p>
    <w:p w14:paraId="4116BED5" w14:textId="77777777" w:rsidR="00AC55F1" w:rsidRPr="00E4122E" w:rsidRDefault="00AC55F1" w:rsidP="00AC55F1">
      <w:pPr>
        <w:rPr>
          <w:rFonts w:ascii="Arial" w:hAnsi="Arial" w:cs="Arial"/>
          <w:b/>
          <w:bCs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2"/>
        </w:rPr>
        <w:t xml:space="preserve">Marzo de 2009 – </w:t>
      </w:r>
      <w:proofErr w:type="gramStart"/>
      <w:r w:rsidRPr="00E4122E">
        <w:rPr>
          <w:rFonts w:ascii="Arial" w:hAnsi="Arial" w:cs="Arial"/>
          <w:b/>
          <w:bCs/>
          <w:sz w:val="20"/>
          <w:szCs w:val="22"/>
        </w:rPr>
        <w:t>Enero</w:t>
      </w:r>
      <w:proofErr w:type="gramEnd"/>
      <w:r w:rsidRPr="00E4122E">
        <w:rPr>
          <w:rFonts w:ascii="Arial" w:hAnsi="Arial" w:cs="Arial"/>
          <w:b/>
          <w:bCs/>
          <w:sz w:val="20"/>
          <w:szCs w:val="22"/>
        </w:rPr>
        <w:t xml:space="preserve"> de 2013 · Bogotá, Colombia</w:t>
      </w:r>
    </w:p>
    <w:p w14:paraId="37C13398" w14:textId="77777777" w:rsidR="00FB4225" w:rsidRPr="00E4122E" w:rsidRDefault="00FB4225" w:rsidP="00FB4225">
      <w:pPr>
        <w:pStyle w:val="Prrafodelista"/>
        <w:numPr>
          <w:ilvl w:val="0"/>
          <w:numId w:val="7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Gestión documental, radicación de cuentas y organización de archivo clínico.</w:t>
      </w:r>
    </w:p>
    <w:p w14:paraId="44EC09B5" w14:textId="50500693" w:rsidR="00AC55F1" w:rsidRDefault="00FB4225" w:rsidP="00FB4225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E4122E">
        <w:rPr>
          <w:rFonts w:ascii="Arial" w:hAnsi="Arial" w:cs="Arial"/>
          <w:sz w:val="20"/>
          <w:szCs w:val="22"/>
        </w:rPr>
        <w:t>Soporte técnico y mantenimiento preventivo de equipos de cómputo</w:t>
      </w:r>
      <w:r w:rsidR="00AC55F1" w:rsidRPr="00D76C0D">
        <w:rPr>
          <w:rFonts w:ascii="Arial" w:hAnsi="Arial" w:cs="Arial"/>
        </w:rPr>
        <w:t>.</w:t>
      </w:r>
    </w:p>
    <w:p w14:paraId="29190B32" w14:textId="77777777" w:rsidR="00E4122E" w:rsidRPr="00D76C0D" w:rsidRDefault="00E4122E" w:rsidP="00E4122E">
      <w:pPr>
        <w:pStyle w:val="Prrafodelista"/>
        <w:rPr>
          <w:rFonts w:ascii="Arial" w:hAnsi="Arial" w:cs="Arial"/>
        </w:rPr>
      </w:pPr>
    </w:p>
    <w:p w14:paraId="2E3D4556" w14:textId="338B6D5E" w:rsidR="00AC55F1" w:rsidRPr="00D76C0D" w:rsidRDefault="003E0ED3" w:rsidP="00AC55F1">
      <w:pPr>
        <w:rPr>
          <w:rFonts w:ascii="Arial" w:hAnsi="Arial" w:cs="Arial"/>
          <w:sz w:val="20"/>
          <w:szCs w:val="22"/>
        </w:rPr>
      </w:pPr>
      <w:r w:rsidRPr="00D76C0D">
        <w:rPr>
          <w:rFonts w:ascii="Arial" w:hAnsi="Arial" w:cs="Arial"/>
          <w:sz w:val="20"/>
          <w:szCs w:val="22"/>
        </w:rPr>
        <w:pict w14:anchorId="27F31578">
          <v:rect id="_x0000_i1031" style="width:0;height:1.5pt" o:hralign="center" o:hrstd="t" o:hr="t" fillcolor="#a0a0a0" stroked="f"/>
        </w:pict>
      </w:r>
    </w:p>
    <w:p w14:paraId="7F99D33F" w14:textId="77777777" w:rsidR="00AC55F1" w:rsidRPr="00D76C0D" w:rsidRDefault="00AC55F1" w:rsidP="00D33E24">
      <w:pPr>
        <w:pStyle w:val="Ttulo1"/>
        <w:spacing w:before="0" w:after="0"/>
        <w:jc w:val="center"/>
        <w:rPr>
          <w:rFonts w:ascii="Arial" w:hAnsi="Arial" w:cs="Arial"/>
          <w:sz w:val="28"/>
          <w:szCs w:val="28"/>
        </w:rPr>
      </w:pPr>
      <w:r w:rsidRPr="00D76C0D">
        <w:rPr>
          <w:rFonts w:ascii="Arial" w:hAnsi="Arial" w:cs="Arial"/>
          <w:sz w:val="28"/>
          <w:szCs w:val="28"/>
        </w:rPr>
        <w:t>Formación Académica</w:t>
      </w:r>
    </w:p>
    <w:p w14:paraId="63F6BB36" w14:textId="77777777" w:rsidR="0088411E" w:rsidRPr="00E4122E" w:rsidRDefault="0088411E" w:rsidP="0088411E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 xml:space="preserve">Máster en Marketing, Dirección Comercial e IA Generativa - EUDE Business </w:t>
      </w:r>
      <w:proofErr w:type="spellStart"/>
      <w:r w:rsidRPr="00E4122E">
        <w:rPr>
          <w:rFonts w:ascii="Arial" w:hAnsi="Arial" w:cs="Arial"/>
          <w:sz w:val="20"/>
          <w:szCs w:val="20"/>
        </w:rPr>
        <w:t>School</w:t>
      </w:r>
      <w:proofErr w:type="spellEnd"/>
      <w:r w:rsidRPr="00E4122E">
        <w:rPr>
          <w:rFonts w:ascii="Arial" w:hAnsi="Arial" w:cs="Arial"/>
          <w:sz w:val="20"/>
          <w:szCs w:val="20"/>
        </w:rPr>
        <w:t xml:space="preserve"> · En curso</w:t>
      </w:r>
    </w:p>
    <w:p w14:paraId="0B78F3A4" w14:textId="77777777" w:rsidR="0088411E" w:rsidRPr="00E4122E" w:rsidRDefault="0088411E" w:rsidP="0088411E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>Magíster en Administración Internacional - Politécnico Grancolombiano · 2026</w:t>
      </w:r>
    </w:p>
    <w:p w14:paraId="3A279912" w14:textId="77777777" w:rsidR="0088411E" w:rsidRPr="00E4122E" w:rsidRDefault="0088411E" w:rsidP="0088411E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>Ingeniero Industrial - Politécnico Grancolombiano · 2025</w:t>
      </w:r>
    </w:p>
    <w:p w14:paraId="1C280DC0" w14:textId="77777777" w:rsidR="0088411E" w:rsidRPr="00E4122E" w:rsidRDefault="0088411E" w:rsidP="0088411E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>Tecnólogo en Logística - Politécnico Grancolombiano · 2024</w:t>
      </w:r>
    </w:p>
    <w:p w14:paraId="524A6E4C" w14:textId="77777777" w:rsidR="00911EBE" w:rsidRDefault="0088411E" w:rsidP="00911EBE">
      <w:pPr>
        <w:pStyle w:val="Prrafodelista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E4122E">
        <w:rPr>
          <w:rFonts w:ascii="Arial" w:hAnsi="Arial" w:cs="Arial"/>
          <w:sz w:val="20"/>
          <w:szCs w:val="20"/>
        </w:rPr>
        <w:t>Técnico Laboral por Competencias en Mantenimiento y Sistemas de Cómputo - Academia Nacional de Aprendizaje – ANDAP · 2012</w:t>
      </w:r>
    </w:p>
    <w:p w14:paraId="2CBD7EAB" w14:textId="4358B30F" w:rsidR="00911EBE" w:rsidRDefault="00911EBE" w:rsidP="00911EBE">
      <w:pPr>
        <w:rPr>
          <w:rFonts w:ascii="Arial" w:hAnsi="Arial" w:cs="Arial"/>
          <w:sz w:val="20"/>
          <w:szCs w:val="20"/>
        </w:rPr>
      </w:pPr>
    </w:p>
    <w:p w14:paraId="3CDA1619" w14:textId="1ABC47D9" w:rsidR="00911EBE" w:rsidRPr="00911EBE" w:rsidRDefault="00911EBE" w:rsidP="00911EBE">
      <w:pPr>
        <w:rPr>
          <w:rFonts w:ascii="Arial" w:hAnsi="Arial" w:cs="Arial"/>
          <w:sz w:val="20"/>
          <w:szCs w:val="20"/>
        </w:rPr>
      </w:pPr>
      <w:r w:rsidRPr="00D76C0D">
        <w:rPr>
          <w:rFonts w:ascii="Arial" w:hAnsi="Arial" w:cs="Arial"/>
          <w:sz w:val="20"/>
          <w:szCs w:val="22"/>
        </w:rPr>
        <w:pict w14:anchorId="158E9A25">
          <v:rect id="_x0000_i1059" style="width:0;height:1.5pt" o:hralign="center" o:hrstd="t" o:hr="t" fillcolor="#a0a0a0" stroked="f"/>
        </w:pict>
      </w:r>
    </w:p>
    <w:p w14:paraId="39DF0F23" w14:textId="04FF7F0A" w:rsidR="00AC55F1" w:rsidRPr="00D76C0D" w:rsidRDefault="00AC55F1" w:rsidP="00D33E24">
      <w:pPr>
        <w:pStyle w:val="Ttulo1"/>
        <w:spacing w:before="0" w:after="0"/>
        <w:jc w:val="center"/>
        <w:rPr>
          <w:rFonts w:ascii="Arial" w:hAnsi="Arial" w:cs="Arial"/>
          <w:sz w:val="28"/>
          <w:szCs w:val="28"/>
        </w:rPr>
      </w:pPr>
      <w:r w:rsidRPr="00D76C0D">
        <w:rPr>
          <w:rFonts w:ascii="Arial" w:hAnsi="Arial" w:cs="Arial"/>
          <w:sz w:val="28"/>
          <w:szCs w:val="28"/>
        </w:rPr>
        <w:t>Cursos, Diplomados y Seminarios</w:t>
      </w:r>
    </w:p>
    <w:p w14:paraId="3781592D" w14:textId="77777777" w:rsidR="0088411E" w:rsidRPr="00E4122E" w:rsidRDefault="0088411E" w:rsidP="0088411E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IA Generativa · 6 h · 2026</w:t>
      </w:r>
    </w:p>
    <w:p w14:paraId="7846D8E1" w14:textId="77777777" w:rsidR="0088411E" w:rsidRPr="00E4122E" w:rsidRDefault="0088411E" w:rsidP="0088411E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 xml:space="preserve">BPM (Business </w:t>
      </w:r>
      <w:proofErr w:type="spellStart"/>
      <w:r w:rsidRPr="00E4122E">
        <w:rPr>
          <w:rFonts w:ascii="Arial" w:hAnsi="Arial" w:cs="Arial"/>
          <w:sz w:val="20"/>
          <w:szCs w:val="22"/>
        </w:rPr>
        <w:t>Process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Management) · 120 h · 2025</w:t>
      </w:r>
    </w:p>
    <w:p w14:paraId="50FB1F28" w14:textId="77777777" w:rsidR="0088411E" w:rsidRPr="00E4122E" w:rsidRDefault="0088411E" w:rsidP="0088411E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2"/>
        </w:rPr>
      </w:pPr>
      <w:proofErr w:type="spellStart"/>
      <w:r w:rsidRPr="00E4122E">
        <w:rPr>
          <w:rFonts w:ascii="Arial" w:hAnsi="Arial" w:cs="Arial"/>
          <w:sz w:val="20"/>
          <w:szCs w:val="22"/>
        </w:rPr>
        <w:t>Power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BI + IA · 8 h · 2025</w:t>
      </w:r>
    </w:p>
    <w:p w14:paraId="4CE71F44" w14:textId="77777777" w:rsidR="0088411E" w:rsidRPr="00E4122E" w:rsidRDefault="0088411E" w:rsidP="0088411E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Macros en Excel VBA · 2014</w:t>
      </w:r>
    </w:p>
    <w:p w14:paraId="7F57B02D" w14:textId="59A75675" w:rsidR="00AC55F1" w:rsidRPr="00E4122E" w:rsidRDefault="0088411E" w:rsidP="0088411E">
      <w:pPr>
        <w:pStyle w:val="Prrafodelista"/>
        <w:numPr>
          <w:ilvl w:val="0"/>
          <w:numId w:val="9"/>
        </w:num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sz w:val="20"/>
          <w:szCs w:val="22"/>
        </w:rPr>
        <w:t>Ofimática, Excel Avanzado y Excel Financiero · 2013–2014</w:t>
      </w:r>
    </w:p>
    <w:p w14:paraId="620EAB8D" w14:textId="280671DF" w:rsidR="00AC55F1" w:rsidRPr="00D76C0D" w:rsidRDefault="003E0ED3" w:rsidP="00AC55F1">
      <w:pPr>
        <w:rPr>
          <w:rFonts w:ascii="Arial" w:hAnsi="Arial" w:cs="Arial"/>
          <w:sz w:val="20"/>
          <w:szCs w:val="22"/>
        </w:rPr>
      </w:pPr>
      <w:r w:rsidRPr="00D76C0D">
        <w:rPr>
          <w:rFonts w:ascii="Arial" w:hAnsi="Arial" w:cs="Arial"/>
          <w:sz w:val="20"/>
          <w:szCs w:val="22"/>
        </w:rPr>
        <w:pict w14:anchorId="04FE3A12">
          <v:rect id="_x0000_i1033" style="width:0;height:1.5pt" o:hralign="center" o:hrstd="t" o:hr="t" fillcolor="#a0a0a0" stroked="f"/>
        </w:pict>
      </w:r>
    </w:p>
    <w:p w14:paraId="67D82E24" w14:textId="77777777" w:rsidR="00AC55F1" w:rsidRPr="00D76C0D" w:rsidRDefault="00AC55F1" w:rsidP="00D33E24">
      <w:pPr>
        <w:pStyle w:val="Ttulo1"/>
        <w:spacing w:before="0" w:after="0"/>
        <w:jc w:val="center"/>
        <w:rPr>
          <w:rFonts w:ascii="Arial" w:hAnsi="Arial" w:cs="Arial"/>
          <w:sz w:val="28"/>
          <w:szCs w:val="28"/>
        </w:rPr>
      </w:pPr>
      <w:r w:rsidRPr="00D76C0D">
        <w:rPr>
          <w:rFonts w:ascii="Arial" w:hAnsi="Arial" w:cs="Arial"/>
          <w:sz w:val="28"/>
          <w:szCs w:val="28"/>
        </w:rPr>
        <w:t>Herramientas e Idiomas</w:t>
      </w:r>
    </w:p>
    <w:p w14:paraId="54C9F76D" w14:textId="77777777" w:rsidR="0088411E" w:rsidRPr="00E4122E" w:rsidRDefault="0088411E" w:rsidP="0088411E">
      <w:p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2"/>
        </w:rPr>
        <w:t>Herramientas:</w:t>
      </w:r>
      <w:r w:rsidRPr="00E4122E">
        <w:rPr>
          <w:rFonts w:ascii="Arial" w:hAnsi="Arial" w:cs="Arial"/>
          <w:sz w:val="20"/>
          <w:szCs w:val="22"/>
        </w:rPr>
        <w:t xml:space="preserve"> Excel avanzado · VBA básico · </w:t>
      </w:r>
      <w:proofErr w:type="spellStart"/>
      <w:r w:rsidRPr="00E4122E">
        <w:rPr>
          <w:rFonts w:ascii="Arial" w:hAnsi="Arial" w:cs="Arial"/>
          <w:sz w:val="20"/>
          <w:szCs w:val="22"/>
        </w:rPr>
        <w:t>Power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BI básico · </w:t>
      </w:r>
      <w:proofErr w:type="spellStart"/>
      <w:r w:rsidRPr="00E4122E">
        <w:rPr>
          <w:rFonts w:ascii="Arial" w:hAnsi="Arial" w:cs="Arial"/>
          <w:sz w:val="20"/>
          <w:szCs w:val="22"/>
        </w:rPr>
        <w:t>ManyChat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· </w:t>
      </w:r>
      <w:proofErr w:type="spellStart"/>
      <w:r w:rsidRPr="00E4122E">
        <w:rPr>
          <w:rFonts w:ascii="Arial" w:hAnsi="Arial" w:cs="Arial"/>
          <w:sz w:val="20"/>
          <w:szCs w:val="22"/>
        </w:rPr>
        <w:t>Make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· </w:t>
      </w:r>
      <w:proofErr w:type="spellStart"/>
      <w:r w:rsidRPr="00E4122E">
        <w:rPr>
          <w:rFonts w:ascii="Arial" w:hAnsi="Arial" w:cs="Arial"/>
          <w:sz w:val="20"/>
          <w:szCs w:val="22"/>
        </w:rPr>
        <w:t>OpenAI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Codex · Claude </w:t>
      </w:r>
      <w:proofErr w:type="spellStart"/>
      <w:r w:rsidRPr="00E4122E">
        <w:rPr>
          <w:rFonts w:ascii="Arial" w:hAnsi="Arial" w:cs="Arial"/>
          <w:sz w:val="20"/>
          <w:szCs w:val="22"/>
        </w:rPr>
        <w:t>Code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· Microsoft Visio · Google </w:t>
      </w:r>
      <w:proofErr w:type="spellStart"/>
      <w:r w:rsidRPr="00E4122E">
        <w:rPr>
          <w:rFonts w:ascii="Arial" w:hAnsi="Arial" w:cs="Arial"/>
          <w:sz w:val="20"/>
          <w:szCs w:val="22"/>
        </w:rPr>
        <w:t>Workspace</w:t>
      </w:r>
      <w:proofErr w:type="spellEnd"/>
      <w:r w:rsidRPr="00E4122E">
        <w:rPr>
          <w:rFonts w:ascii="Arial" w:hAnsi="Arial" w:cs="Arial"/>
          <w:sz w:val="20"/>
          <w:szCs w:val="22"/>
        </w:rPr>
        <w:t xml:space="preserve"> · IA Generativa · Automatización de </w:t>
      </w:r>
      <w:proofErr w:type="spellStart"/>
      <w:r w:rsidRPr="00E4122E">
        <w:rPr>
          <w:rFonts w:ascii="Arial" w:hAnsi="Arial" w:cs="Arial"/>
          <w:sz w:val="20"/>
          <w:szCs w:val="22"/>
        </w:rPr>
        <w:t>workflows</w:t>
      </w:r>
      <w:proofErr w:type="spellEnd"/>
    </w:p>
    <w:p w14:paraId="3782322B" w14:textId="53CCC579" w:rsidR="00AC55F1" w:rsidRPr="00E4122E" w:rsidRDefault="0088411E" w:rsidP="00AC55F1">
      <w:pPr>
        <w:rPr>
          <w:rFonts w:ascii="Arial" w:hAnsi="Arial" w:cs="Arial"/>
          <w:sz w:val="20"/>
          <w:szCs w:val="22"/>
        </w:rPr>
      </w:pPr>
      <w:r w:rsidRPr="00E4122E">
        <w:rPr>
          <w:rFonts w:ascii="Arial" w:hAnsi="Arial" w:cs="Arial"/>
          <w:b/>
          <w:bCs/>
          <w:sz w:val="20"/>
          <w:szCs w:val="22"/>
        </w:rPr>
        <w:t>Idiomas:</w:t>
      </w:r>
      <w:r w:rsidRPr="00E4122E">
        <w:rPr>
          <w:rFonts w:ascii="Arial" w:hAnsi="Arial" w:cs="Arial"/>
          <w:sz w:val="20"/>
          <w:szCs w:val="22"/>
        </w:rPr>
        <w:t xml:space="preserve"> </w:t>
      </w:r>
      <w:proofErr w:type="gramStart"/>
      <w:r w:rsidRPr="00E4122E">
        <w:rPr>
          <w:rFonts w:ascii="Arial" w:hAnsi="Arial" w:cs="Arial"/>
          <w:sz w:val="20"/>
          <w:szCs w:val="22"/>
        </w:rPr>
        <w:t>Español</w:t>
      </w:r>
      <w:proofErr w:type="gramEnd"/>
      <w:r w:rsidRPr="00E4122E">
        <w:rPr>
          <w:rFonts w:ascii="Arial" w:hAnsi="Arial" w:cs="Arial"/>
          <w:sz w:val="20"/>
          <w:szCs w:val="22"/>
        </w:rPr>
        <w:t xml:space="preserve"> nativo · Inglés básico</w:t>
      </w:r>
    </w:p>
    <w:sectPr w:rsidR="00AC55F1" w:rsidRPr="00E4122E" w:rsidSect="00AC55F1">
      <w:pgSz w:w="12240" w:h="15840"/>
      <w:pgMar w:top="1021" w:right="1134" w:bottom="102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4622" style="width:0;height:1.5pt" o:hralign="center" o:bullet="t" o:hrstd="t" o:hr="t" fillcolor="#a0a0a0" stroked="f"/>
    </w:pict>
  </w:numPicBullet>
  <w:numPicBullet w:numPicBulletId="1">
    <w:pict>
      <v:rect id="_x0000_i4623" style="width:0;height:1.5pt" o:hralign="center" o:bullet="t" o:hrstd="t" o:hr="t" fillcolor="#a0a0a0" stroked="f"/>
    </w:pict>
  </w:numPicBullet>
  <w:abstractNum w:abstractNumId="0" w15:restartNumberingAfterBreak="0">
    <w:nsid w:val="09F52AB0"/>
    <w:multiLevelType w:val="hybridMultilevel"/>
    <w:tmpl w:val="D3F029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A2EFD"/>
    <w:multiLevelType w:val="hybridMultilevel"/>
    <w:tmpl w:val="985EE9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E681B"/>
    <w:multiLevelType w:val="hybridMultilevel"/>
    <w:tmpl w:val="23028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C7EDC"/>
    <w:multiLevelType w:val="hybridMultilevel"/>
    <w:tmpl w:val="1174D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57056"/>
    <w:multiLevelType w:val="hybridMultilevel"/>
    <w:tmpl w:val="EBD25F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91EBF"/>
    <w:multiLevelType w:val="hybridMultilevel"/>
    <w:tmpl w:val="5F0830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B0B96"/>
    <w:multiLevelType w:val="hybridMultilevel"/>
    <w:tmpl w:val="5FA0E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345E1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B02A2"/>
    <w:multiLevelType w:val="hybridMultilevel"/>
    <w:tmpl w:val="585C2E7E"/>
    <w:lvl w:ilvl="0" w:tplc="099E75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C863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54BF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8CAB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10661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6CB6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B0B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F641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CCCB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7F386D40"/>
    <w:multiLevelType w:val="hybridMultilevel"/>
    <w:tmpl w:val="20EA1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F1"/>
    <w:rsid w:val="000663A1"/>
    <w:rsid w:val="00237AA5"/>
    <w:rsid w:val="00314E79"/>
    <w:rsid w:val="003E0ED3"/>
    <w:rsid w:val="004619E0"/>
    <w:rsid w:val="00476C4E"/>
    <w:rsid w:val="00493CA2"/>
    <w:rsid w:val="00772364"/>
    <w:rsid w:val="0088411E"/>
    <w:rsid w:val="008B13BB"/>
    <w:rsid w:val="00911EBE"/>
    <w:rsid w:val="00984334"/>
    <w:rsid w:val="00AC55F1"/>
    <w:rsid w:val="00BF5361"/>
    <w:rsid w:val="00BF5EFC"/>
    <w:rsid w:val="00C450F0"/>
    <w:rsid w:val="00D33E24"/>
    <w:rsid w:val="00D57793"/>
    <w:rsid w:val="00D76C0D"/>
    <w:rsid w:val="00E4122E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6A86"/>
  <w15:chartTrackingRefBased/>
  <w15:docId w15:val="{98182CE8-B3EF-4DE8-AC6A-F7AFE3CF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5F1"/>
    <w:pPr>
      <w:spacing w:after="40" w:line="360" w:lineRule="auto"/>
    </w:pPr>
    <w:rPr>
      <w:rFonts w:ascii="Aptos" w:hAnsi="Aptos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C5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5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rrafodelista">
    <w:name w:val="List Paragraph"/>
    <w:basedOn w:val="Normal"/>
    <w:uiPriority w:val="34"/>
    <w:qFormat/>
    <w:rsid w:val="00AC55F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C55F1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93C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3CA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93C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drigoppfx-code.github.io/cv-rodrigo-paez/" TargetMode="External"/><Relationship Id="rId5" Type="http://schemas.openxmlformats.org/officeDocument/2006/relationships/hyperlink" Target="mailto:rodrigopp.fx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917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PAEZ</dc:creator>
  <cp:keywords/>
  <dc:description/>
  <cp:lastModifiedBy>RODRIGO PAEZ</cp:lastModifiedBy>
  <cp:revision>14</cp:revision>
  <dcterms:created xsi:type="dcterms:W3CDTF">2026-09-15T05:05:00Z</dcterms:created>
  <dcterms:modified xsi:type="dcterms:W3CDTF">2026-09-16T23:14:00Z</dcterms:modified>
</cp:coreProperties>
</file>