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1A11" w:rsidRPr="00CC1A11" w:rsidRDefault="00CC1A11" w:rsidP="00CC1A11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CC1A1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Requisitos do Sistema de Gestão para Restaurante</w:t>
      </w:r>
    </w:p>
    <w:p w:rsidR="00CC1A11" w:rsidRPr="00CC1A11" w:rsidRDefault="00CC1A11" w:rsidP="00CC1A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CC1A11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Escopo</w:t>
      </w:r>
    </w:p>
    <w:p w:rsidR="00CC1A11" w:rsidRPr="00CC1A11" w:rsidRDefault="00CC1A11" w:rsidP="00CC1A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1A11">
        <w:rPr>
          <w:rFonts w:ascii="Times New Roman" w:eastAsia="Times New Roman" w:hAnsi="Times New Roman" w:cs="Times New Roman"/>
          <w:sz w:val="24"/>
          <w:szCs w:val="24"/>
          <w:lang w:eastAsia="pt-BR"/>
        </w:rPr>
        <w:t>Sistema para gestão de um restaurante — cadastro de pratos e clientes, gerenciamento de pedidos, controle de estoque, faturamento e pagamentos. Inclui CPF no cadastro de cliente, alerta de estoque baixo e pagamento via PIX. Reserva de mesas é opcional e pode ser removida.</w:t>
      </w:r>
    </w:p>
    <w:p w:rsidR="00CC1A11" w:rsidRPr="00CC1A11" w:rsidRDefault="00CC1A11" w:rsidP="00CC1A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CC1A11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Requisitos Funcionais (RF)</w:t>
      </w:r>
    </w:p>
    <w:p w:rsidR="00CC1A11" w:rsidRPr="00CC1A11" w:rsidRDefault="00CC1A11" w:rsidP="00CC1A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1A1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RF1 — Cadastro de Pratos</w:t>
      </w:r>
    </w:p>
    <w:p w:rsidR="00CC1A11" w:rsidRPr="00CC1A11" w:rsidRDefault="00CC1A11" w:rsidP="00CC1A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1A11">
        <w:rPr>
          <w:rFonts w:ascii="Times New Roman" w:eastAsia="Times New Roman" w:hAnsi="Times New Roman" w:cs="Times New Roman"/>
          <w:sz w:val="24"/>
          <w:szCs w:val="24"/>
          <w:lang w:eastAsia="pt-BR"/>
        </w:rPr>
        <w:t>Registrar pratos com: nome, descrição, preço e categoria.</w:t>
      </w:r>
    </w:p>
    <w:p w:rsidR="00CC1A11" w:rsidRPr="00CC1A11" w:rsidRDefault="00CC1A11" w:rsidP="00CC1A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1A1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RF2 — Cadastro de Clientes</w:t>
      </w:r>
    </w:p>
    <w:p w:rsidR="00CC1A11" w:rsidRPr="00CC1A11" w:rsidRDefault="00CC1A11" w:rsidP="00CC1A1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1A1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Registrar clientes com: nome, telefone, endereço e </w:t>
      </w:r>
      <w:r w:rsidRPr="00CC1A1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CPF</w:t>
      </w:r>
      <w:r w:rsidRPr="00CC1A1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(obrigatório ou opcional conforme regra de negócio).</w:t>
      </w:r>
    </w:p>
    <w:p w:rsidR="00CC1A11" w:rsidRPr="00CC1A11" w:rsidRDefault="00CC1A11" w:rsidP="00CC1A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1A1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RF3 — Gerenciamento de Pedidos</w:t>
      </w:r>
    </w:p>
    <w:p w:rsidR="00CC1A11" w:rsidRPr="00CC1A11" w:rsidRDefault="00CC1A11" w:rsidP="00CC1A1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1A11">
        <w:rPr>
          <w:rFonts w:ascii="Times New Roman" w:eastAsia="Times New Roman" w:hAnsi="Times New Roman" w:cs="Times New Roman"/>
          <w:sz w:val="24"/>
          <w:szCs w:val="24"/>
          <w:lang w:eastAsia="pt-BR"/>
        </w:rPr>
        <w:t>Criar, editar, consultar histórico e cancelar pedidos; associar cliente, itens (quantidade), status (Pendente / Em preparo / Pronto / Entregue / Cancelado) e forma de pagamento.</w:t>
      </w:r>
    </w:p>
    <w:p w:rsidR="00CC1A11" w:rsidRPr="00CC1A11" w:rsidRDefault="00CC1A11" w:rsidP="00CC1A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1A1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RF4 — Pagamento de Pedidos</w:t>
      </w:r>
    </w:p>
    <w:p w:rsidR="00CC1A11" w:rsidRPr="00CC1A11" w:rsidRDefault="00CC1A11" w:rsidP="00CC1A1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1A1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Suportar cartão (débito/crédito), dinheiro e </w:t>
      </w:r>
      <w:r w:rsidRPr="00CC1A1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PIX</w:t>
      </w:r>
      <w:r w:rsidRPr="00CC1A1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; registrar comprovantes ou </w:t>
      </w:r>
      <w:proofErr w:type="spellStart"/>
      <w:r w:rsidRPr="00CC1A11">
        <w:rPr>
          <w:rFonts w:ascii="Times New Roman" w:eastAsia="Times New Roman" w:hAnsi="Times New Roman" w:cs="Times New Roman"/>
          <w:sz w:val="24"/>
          <w:szCs w:val="24"/>
          <w:lang w:eastAsia="pt-BR"/>
        </w:rPr>
        <w:t>IDs</w:t>
      </w:r>
      <w:proofErr w:type="spellEnd"/>
      <w:r w:rsidRPr="00CC1A1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transação.</w:t>
      </w:r>
    </w:p>
    <w:p w:rsidR="00CC1A11" w:rsidRPr="00CC1A11" w:rsidRDefault="00CC1A11" w:rsidP="00CC1A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1A1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RF5 — Controle de Estoque</w:t>
      </w:r>
    </w:p>
    <w:p w:rsidR="00CC1A11" w:rsidRPr="00CC1A11" w:rsidRDefault="00CC1A11" w:rsidP="00CC1A1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1A1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Registrar ingredientes; decrementar automaticamente ao confirmar pedidos; </w:t>
      </w:r>
      <w:bookmarkStart w:id="0" w:name="_GoBack"/>
      <w:bookmarkEnd w:id="0"/>
      <w:r w:rsidRPr="00CC1A1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gerar </w:t>
      </w:r>
      <w:r w:rsidRPr="00CC1A1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alerta automático</w:t>
      </w:r>
      <w:r w:rsidRPr="00CC1A1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quando estoque estiver abaixo do mínimo.</w:t>
      </w:r>
    </w:p>
    <w:p w:rsidR="00CC1A11" w:rsidRPr="00CC1A11" w:rsidRDefault="00CC1A11" w:rsidP="00CC1A11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1A11">
        <w:rPr>
          <w:rFonts w:ascii="Times New Roman" w:eastAsia="Times New Roman" w:hAnsi="Times New Roman" w:cs="Times New Roman"/>
          <w:sz w:val="24"/>
          <w:szCs w:val="24"/>
          <w:lang w:eastAsia="pt-BR"/>
        </w:rPr>
        <w:t>Observação: Reserva de mesas pode ser removida se não for requisito do cliente.</w:t>
      </w:r>
    </w:p>
    <w:p w:rsidR="00CC1A11" w:rsidRPr="00CC1A11" w:rsidRDefault="00CC1A11" w:rsidP="00CC1A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CC1A11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Requisitos Não Funcionais (RFN)</w:t>
      </w:r>
    </w:p>
    <w:p w:rsidR="00CC1A11" w:rsidRPr="00CC1A11" w:rsidRDefault="00CC1A11" w:rsidP="00CC1A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1A1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RFN1 — Desempenho</w:t>
      </w:r>
    </w:p>
    <w:p w:rsidR="00CC1A11" w:rsidRPr="00CC1A11" w:rsidRDefault="00CC1A11" w:rsidP="00CC1A1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1A1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Suportar até </w:t>
      </w:r>
      <w:r w:rsidRPr="00CC1A1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50 pedidos simultâneos</w:t>
      </w:r>
      <w:r w:rsidRPr="00CC1A1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sem degradação relevante.</w:t>
      </w:r>
    </w:p>
    <w:p w:rsidR="00CC1A11" w:rsidRPr="00CC1A11" w:rsidRDefault="00CC1A11" w:rsidP="00CC1A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1A1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RFN2 — Segurança</w:t>
      </w:r>
    </w:p>
    <w:p w:rsidR="00CC1A11" w:rsidRPr="00CC1A11" w:rsidRDefault="00CC1A11" w:rsidP="00CC1A1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1A11">
        <w:rPr>
          <w:rFonts w:ascii="Times New Roman" w:eastAsia="Times New Roman" w:hAnsi="Times New Roman" w:cs="Times New Roman"/>
          <w:sz w:val="24"/>
          <w:szCs w:val="24"/>
          <w:lang w:eastAsia="pt-BR"/>
        </w:rPr>
        <w:t>Criptografia de dados sensíveis (informações de pagamento); conformidade com legislações aplicáveis e melhores práticas (ex.: PCI, quando aplicável).</w:t>
      </w:r>
    </w:p>
    <w:p w:rsidR="00CC1A11" w:rsidRPr="00CC1A11" w:rsidRDefault="00CC1A11" w:rsidP="00CC1A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1A1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RFN3 — Escalabilidade</w:t>
      </w:r>
    </w:p>
    <w:p w:rsidR="00CC1A11" w:rsidRPr="00CC1A11" w:rsidRDefault="00CC1A11" w:rsidP="00CC1A1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1A11">
        <w:rPr>
          <w:rFonts w:ascii="Times New Roman" w:eastAsia="Times New Roman" w:hAnsi="Times New Roman" w:cs="Times New Roman"/>
          <w:sz w:val="24"/>
          <w:szCs w:val="24"/>
          <w:lang w:eastAsia="pt-BR"/>
        </w:rPr>
        <w:t>Arquitetura modular que permita crescimento sem impacto significativo na performance.</w:t>
      </w:r>
    </w:p>
    <w:p w:rsidR="00CC1A11" w:rsidRPr="00CC1A11" w:rsidRDefault="00CC1A11" w:rsidP="00CC1A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1A1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RFN4 — Usabilidade</w:t>
      </w:r>
    </w:p>
    <w:p w:rsidR="00CC1A11" w:rsidRPr="00CC1A11" w:rsidRDefault="00CC1A11" w:rsidP="00CC1A1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1A11">
        <w:rPr>
          <w:rFonts w:ascii="Times New Roman" w:eastAsia="Times New Roman" w:hAnsi="Times New Roman" w:cs="Times New Roman"/>
          <w:sz w:val="24"/>
          <w:szCs w:val="24"/>
          <w:lang w:eastAsia="pt-BR"/>
        </w:rPr>
        <w:t>Interface simples e intuitiva para usuários com pouca experiência.</w:t>
      </w:r>
    </w:p>
    <w:p w:rsidR="00CC1A11" w:rsidRPr="00CC1A11" w:rsidRDefault="00CC1A11" w:rsidP="00CC1A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1A1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RFN5 — Compatibilidade</w:t>
      </w:r>
    </w:p>
    <w:p w:rsidR="00CC1A11" w:rsidRPr="00CC1A11" w:rsidRDefault="00CC1A11" w:rsidP="00CC1A1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1A11">
        <w:rPr>
          <w:rFonts w:ascii="Times New Roman" w:eastAsia="Times New Roman" w:hAnsi="Times New Roman" w:cs="Times New Roman"/>
          <w:sz w:val="24"/>
          <w:szCs w:val="24"/>
          <w:lang w:eastAsia="pt-BR"/>
        </w:rPr>
        <w:t>Aplicação web responsiva (desktop e mobile via navegador moderno).</w:t>
      </w:r>
    </w:p>
    <w:p w:rsidR="00CC1A11" w:rsidRPr="00CC1A11" w:rsidRDefault="00CC1A11" w:rsidP="00CC1A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1A1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RFN6 — Backup e Recuperação</w:t>
      </w:r>
    </w:p>
    <w:p w:rsidR="00CC1A11" w:rsidRPr="00CC1A11" w:rsidRDefault="00CC1A11" w:rsidP="00CC1A1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1A11">
        <w:rPr>
          <w:rFonts w:ascii="Times New Roman" w:eastAsia="Times New Roman" w:hAnsi="Times New Roman" w:cs="Times New Roman"/>
          <w:sz w:val="24"/>
          <w:szCs w:val="24"/>
          <w:lang w:eastAsia="pt-BR"/>
        </w:rPr>
        <w:t>Backups automáticos diários e procedimento de recuperação.</w:t>
      </w:r>
    </w:p>
    <w:p w:rsidR="00CC1A11" w:rsidRPr="00CC1A11" w:rsidRDefault="00CC1A11" w:rsidP="00CC1A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1A1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RFN7 — Documentação</w:t>
      </w:r>
    </w:p>
    <w:p w:rsidR="00CC1A11" w:rsidRPr="00CC1A11" w:rsidRDefault="00CC1A11" w:rsidP="00CC1A1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1A11">
        <w:rPr>
          <w:rFonts w:ascii="Times New Roman" w:eastAsia="Times New Roman" w:hAnsi="Times New Roman" w:cs="Times New Roman"/>
          <w:sz w:val="24"/>
          <w:szCs w:val="24"/>
          <w:lang w:eastAsia="pt-BR"/>
        </w:rPr>
        <w:t>Guias básicos para operação e manutenção (manuais de usuário e operação).</w:t>
      </w:r>
    </w:p>
    <w:p w:rsidR="00CC1A11" w:rsidRPr="00CC1A11" w:rsidRDefault="00CC1A11" w:rsidP="00CC1A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1A1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RFN8 — Infraestrutura e Banco de Dados</w:t>
      </w:r>
    </w:p>
    <w:p w:rsidR="00CC1A11" w:rsidRPr="00CC1A11" w:rsidRDefault="00CC1A11" w:rsidP="00CC1A1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1A1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Banco: acrescentar campo CPF no cadastro de clientes; modelagem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para limites.</w:t>
      </w:r>
    </w:p>
    <w:p w:rsidR="00CC1A11" w:rsidRPr="00CC1A11" w:rsidRDefault="00CC1A11" w:rsidP="00CC1A1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1A11">
        <w:rPr>
          <w:rFonts w:ascii="Times New Roman" w:eastAsia="Times New Roman" w:hAnsi="Times New Roman" w:cs="Times New Roman"/>
          <w:sz w:val="24"/>
          <w:szCs w:val="24"/>
          <w:lang w:eastAsia="pt-BR"/>
        </w:rPr>
        <w:t>Infraestrutura: dimensionamento/otimização de servidor, DB e cache para atender 50 pedidos simultâneos.</w:t>
      </w:r>
    </w:p>
    <w:p w:rsidR="00F950F8" w:rsidRDefault="00F950F8"/>
    <w:sectPr w:rsidR="00F950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E5D47"/>
    <w:multiLevelType w:val="multilevel"/>
    <w:tmpl w:val="4D9E3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462A73"/>
    <w:multiLevelType w:val="multilevel"/>
    <w:tmpl w:val="7152B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3F7001"/>
    <w:multiLevelType w:val="multilevel"/>
    <w:tmpl w:val="49883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27255D"/>
    <w:multiLevelType w:val="multilevel"/>
    <w:tmpl w:val="247AE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1E60E8"/>
    <w:multiLevelType w:val="multilevel"/>
    <w:tmpl w:val="F2F2F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F73752"/>
    <w:multiLevelType w:val="multilevel"/>
    <w:tmpl w:val="1BD87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9432B8"/>
    <w:multiLevelType w:val="multilevel"/>
    <w:tmpl w:val="0AF83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1F0E6F"/>
    <w:multiLevelType w:val="multilevel"/>
    <w:tmpl w:val="C0B46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952B2C"/>
    <w:multiLevelType w:val="multilevel"/>
    <w:tmpl w:val="C9041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34660A"/>
    <w:multiLevelType w:val="multilevel"/>
    <w:tmpl w:val="D53CE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8437AD"/>
    <w:multiLevelType w:val="multilevel"/>
    <w:tmpl w:val="2A103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CE7755"/>
    <w:multiLevelType w:val="multilevel"/>
    <w:tmpl w:val="915C1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F70C4F"/>
    <w:multiLevelType w:val="multilevel"/>
    <w:tmpl w:val="AB240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B26600"/>
    <w:multiLevelType w:val="multilevel"/>
    <w:tmpl w:val="A69A0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E03805"/>
    <w:multiLevelType w:val="multilevel"/>
    <w:tmpl w:val="C1F43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2"/>
  </w:num>
  <w:num w:numId="3">
    <w:abstractNumId w:val="0"/>
  </w:num>
  <w:num w:numId="4">
    <w:abstractNumId w:val="8"/>
  </w:num>
  <w:num w:numId="5">
    <w:abstractNumId w:val="10"/>
  </w:num>
  <w:num w:numId="6">
    <w:abstractNumId w:val="5"/>
  </w:num>
  <w:num w:numId="7">
    <w:abstractNumId w:val="9"/>
  </w:num>
  <w:num w:numId="8">
    <w:abstractNumId w:val="4"/>
  </w:num>
  <w:num w:numId="9">
    <w:abstractNumId w:val="3"/>
  </w:num>
  <w:num w:numId="10">
    <w:abstractNumId w:val="7"/>
  </w:num>
  <w:num w:numId="11">
    <w:abstractNumId w:val="13"/>
  </w:num>
  <w:num w:numId="12">
    <w:abstractNumId w:val="2"/>
  </w:num>
  <w:num w:numId="13">
    <w:abstractNumId w:val="6"/>
  </w:num>
  <w:num w:numId="14">
    <w:abstractNumId w:val="14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A11"/>
    <w:rsid w:val="00BC3B76"/>
    <w:rsid w:val="00CC1A11"/>
    <w:rsid w:val="00F95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B1E0B"/>
  <w15:chartTrackingRefBased/>
  <w15:docId w15:val="{C1B7FF03-FE51-43A5-A0F7-5D3ED7CF7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CC1A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CC1A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1A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CC1A1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C1A1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Forte">
    <w:name w:val="Strong"/>
    <w:basedOn w:val="Fontepargpadro"/>
    <w:uiPriority w:val="22"/>
    <w:qFormat/>
    <w:rsid w:val="00CC1A1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83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0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8685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330</Words>
  <Characters>1785</Characters>
  <Application>Microsoft Office Word</Application>
  <DocSecurity>0</DocSecurity>
  <Lines>14</Lines>
  <Paragraphs>4</Paragraphs>
  <ScaleCrop>false</ScaleCrop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6semestre</dc:creator>
  <cp:keywords/>
  <dc:description/>
  <cp:lastModifiedBy>6semestre</cp:lastModifiedBy>
  <cp:revision>2</cp:revision>
  <dcterms:created xsi:type="dcterms:W3CDTF">2025-10-06T23:41:00Z</dcterms:created>
  <dcterms:modified xsi:type="dcterms:W3CDTF">2025-10-06T23:45:00Z</dcterms:modified>
</cp:coreProperties>
</file>