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Maximus Decimus Meridius, commander of the armies of the north, General of the Felix legions and loyal servant to the true emperor, Marcus Aurelius. Father to a murdered son, husband to a murdered wife. And I will have my vengeance, in this life or the next (Gladiator, the movie).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Meu nome é Maximus Decimus Meridius, comandante dos exércitos do norte, general das legiões de Félix e servo leal ao verdadeiro imperador, Marcus Aurelius. Pai de um filho assassinado, marido de uma esposa assassinada. E eu terei minha vingança, nesta vida ou na próxima (Gladiador, o filme).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Apple acquires Zoom in China on wednesday 6th may 2020. This news has made Apple and Google stock jump by 5% in the United States of America.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rFonts w:ascii="Courier New" w:cs="Courier New" w:eastAsia="Courier New" w:hAnsi="Courier New"/>
          <w:b w:val="1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rtl w:val="0"/>
        </w:rPr>
        <w:t xml:space="preserve">Apple adquire Zoom na China na quinta-feira 6 de maio de 2020. Essa notícia fez as ações da Apple e da Google subirem 5% nos Estados Unidos.'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