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UNICESUMAR - CENTRO UNIVERSITÁRIO DE MARINGÁ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  <w:rtl w:val="0"/>
        </w:rPr>
        <w:t xml:space="preserve">CENTRO DE CIÊNCIAS EXATAS TECNOLÓGICAS E AGRÁRIAS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CURSO DE GRADUAÇÃO 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328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CONTROLA.AI: SISTEMA INTELIGENTE DE EDUCAÇÃO E CONTROLE FINANCEIRO VIA WHATSAPP COM INTERFACE WEB ANALÍTICA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DAVI ALMEIDA</w:t>
      </w:r>
    </w:p>
    <w:p w:rsidR="00000000" w:rsidDel="00000000" w:rsidP="00000000" w:rsidRDefault="00000000" w:rsidRPr="00000000" w14:paraId="00000015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LEONARDO SENA</w:t>
      </w:r>
    </w:p>
    <w:p w:rsidR="00000000" w:rsidDel="00000000" w:rsidP="00000000" w:rsidRDefault="00000000" w:rsidRPr="00000000" w14:paraId="00000016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BISCOTO</w:t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CURITIBA – PR</w:t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6" w:type="default"/>
          <w:headerReference r:id="rId7" w:type="first"/>
          <w:pgSz w:h="16838" w:w="11906" w:orient="portrait"/>
          <w:pgMar w:bottom="1134" w:top="1701" w:left="1701" w:right="1134" w:header="709" w:footer="709"/>
          <w:pgNumType w:start="0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 ALMEIDA</w:t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LEONARDO SENA</w:t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GUSTAVO BISCOTO</w:t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center"/>
        <w:rPr>
          <w:rFonts w:ascii="Times New Roman" w:cs="Times New Roman" w:eastAsia="Times New Roman" w:hAnsi="Times New Roman"/>
          <w:sz w:val="17"/>
          <w:szCs w:val="17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CONTROLA.AI: SISTEMA INTELIGENTE DE EDUCAÇÃO E CONTROLE FINANCEIRO VIA WHATSAPP COM INTERFACE WEB ANALÍTICA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Trabalho de conclusão de curso de graduação apresentado 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  <w:rtl w:val="0"/>
        </w:rPr>
        <w:t xml:space="preserve">Centro de Ciências Exatas Tecnológicas e Agrárias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da UniCesumar – Centro Universitário de Maringá como requisito parcial para a obtenção do título de Bacharel(a) 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Engenharia de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sob a orientação do Prof.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(Titulação e nome do orientador).</w:t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CURITIBA – PR</w:t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3D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FOLHA DE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 Almeida Resende</w:t>
      </w:r>
    </w:p>
    <w:p w:rsidR="00000000" w:rsidDel="00000000" w:rsidP="00000000" w:rsidRDefault="00000000" w:rsidRPr="00000000" w14:paraId="0000003F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Leonardo Sena Machado Durães</w:t>
      </w:r>
    </w:p>
    <w:p w:rsidR="00000000" w:rsidDel="00000000" w:rsidP="00000000" w:rsidRDefault="00000000" w:rsidRPr="00000000" w14:paraId="0000004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Gustavo Biscoto</w:t>
      </w:r>
    </w:p>
    <w:p w:rsidR="00000000" w:rsidDel="00000000" w:rsidP="00000000" w:rsidRDefault="00000000" w:rsidRPr="00000000" w14:paraId="0000004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CONTROLA.AI: SISTEMA INTELIGENTE DE EDUCAÇÃO E CONTROLE FINANCEIRO VIA WHATSAPP COM INTERFACE WEB ANALÍTICA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Trabalho de conclusão de curso de graduação apresentado 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  <w:rtl w:val="0"/>
        </w:rPr>
        <w:t xml:space="preserve">Centro de Ciências Exatas Tecnológicas e Agrárias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da UniCesumar – Centro Universitário de Maringá como requisito parcial para a obtenção do título de Bacharel(a) 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Engenharia de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sob a orientação do Prof.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(Titulação e nome do orientador).</w:t>
      </w:r>
    </w:p>
    <w:p w:rsidR="00000000" w:rsidDel="00000000" w:rsidP="00000000" w:rsidRDefault="00000000" w:rsidRPr="00000000" w14:paraId="0000004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Aprovado em: ____ de _______ de _____.</w:t>
      </w:r>
    </w:p>
    <w:p w:rsidR="00000000" w:rsidDel="00000000" w:rsidP="00000000" w:rsidRDefault="00000000" w:rsidRPr="00000000" w14:paraId="0000004B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right="851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BANCA EXAMINADORA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Nome do professor - instituição </w:t>
      </w:r>
    </w:p>
    <w:p w:rsidR="00000000" w:rsidDel="00000000" w:rsidP="00000000" w:rsidRDefault="00000000" w:rsidRPr="00000000" w14:paraId="0000005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Nome do professor - instituição </w:t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Nome do professor - instituição (orientador)</w:t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Deus... </w:t>
      </w:r>
    </w:p>
    <w:p w:rsidR="00000000" w:rsidDel="00000000" w:rsidP="00000000" w:rsidRDefault="00000000" w:rsidRPr="00000000" w14:paraId="00000077">
      <w:pPr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Aos meus pais pessoas especiais que sempre fizeram diferença</w:t>
      </w:r>
    </w:p>
    <w:p w:rsidR="00000000" w:rsidDel="00000000" w:rsidP="00000000" w:rsidRDefault="00000000" w:rsidRPr="00000000" w14:paraId="00000078">
      <w:pPr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DEDICATÓRIA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Deus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que, tenho certeza, me acompanhou durante esta jornada.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Aos amigos e colegas, pela força e pela vibração nesses últimos meses.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Aos professores e colegas de Curso, pois juntos trilhamos uma etapa importante de nossas vidas.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Aos profissionais entrevistados, pela concessão de informações valiosas para a realização deste estudo.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todos que, com boa intenção, colaboraram para a realização e finalização deste trabalho.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professor coordenador de TCC que sempre me incentivou a estudar mais para dar maior qualidade à minha monografia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Controla.AI: Sistema Inteligente de Educação e Controle financeiro via Whatsapp com Interface Web Analítica,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 página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Engenharia de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UniCesumar, Curitiba,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Trabalho de Conclusão de Curso apresenta o desenvolvimento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controla.ai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 sistema inteligente de controle financeiro pessoal integrado ao WhatsApp que utiliza Inteligência Artificial para automatizar o registro de receitas e despesas e disponibilizar relatórios analíticos em interface web. A pesquisa parte do contexto brasileiro contemporâneo, marcado por elevados índices de endividamento das famílias, que segundo dados da Confederação Nacional do Comércio de Bens, Serviços e Turismo (CNC), alcançaram 78,9% ao final de 2025. Paralelamente, observa-se uma lacuna significativa na educação financeira formal, evidenciada por indicadores do Programa Internacional de Avaliação de Estudantes (PISA), o que reforça a necessidade de soluções tecnológicas acessíveis e intuitivas que promovam organização e planejamento financeiro.</w:t>
      </w:r>
    </w:p>
    <w:p w:rsidR="00000000" w:rsidDel="00000000" w:rsidP="00000000" w:rsidRDefault="00000000" w:rsidRPr="00000000" w14:paraId="00000090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problema de pesquisa concentra-se na elevada fricção operacional existente nos métodos tradicionais de controle financeiro, que exigem registro manual constante e utilização de interfaces complexas, levando ao abandono da prática. Nesse contexto, questiona-se como desenvolver um sistema que utilize uma interface conversacional amplamente difundida, aliada à Inteligência Artificial, para reduzir barreiras tecnológicas, automatizar o processamento de dados financeiros e garantir segurança e conformidade com a Lei Geral de Proteção de Dados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LGPD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1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geral consiste em desenvolver um sistema B2C capaz de registrar automaticamente gastos e receitas enviados por meio de mensagens de texto, áudio e imagem no WhatsApp, estruturando essas informações por meio de modelos de linguagem e disponibilizando dashboards analíticos em painel web responsivo. Entre os objetivos específicos destacam-se a integração com a plataforma WhatsApp por meio da biblioteca Baileys, a implementação de um motor de Inteligência Artificial para extração de entidades (valor, categoria, tipo e data), a construção de uma interface web interativa utilizando React, e a implementação de arquitetura escalável em nuvem com backend em Node.js e TypeScript e banco de dados PostgreSQL.</w:t>
      </w:r>
    </w:p>
    <w:p w:rsidR="00000000" w:rsidDel="00000000" w:rsidP="00000000" w:rsidRDefault="00000000" w:rsidRPr="00000000" w14:paraId="00000092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Metodologicamente, a pesquisa caracteriza-se como aplicada, de abordagem quali-quantitativa, com objetivos exploratórios e descritivos, utilizando procedimentos de estudo de caso e pesquisa experimental. O sistema adota arquitetura cliente-servidor, na qual o backend é responsável pelo processamento das mensagens e integração com a API de Inteligência Artificial, enquanto o frontend apresenta visualizações gráficas como distribuição de gastos por categoria, evolução mensal e comparativos com metas financeiras.</w:t>
      </w:r>
    </w:p>
    <w:p w:rsidR="00000000" w:rsidDel="00000000" w:rsidP="00000000" w:rsidRDefault="00000000" w:rsidRPr="00000000" w14:paraId="00000093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parciais indicam viabilidade técnica da integração entre automação conversacional e análise de dados financeiros, demonstrando potencial para contribuir significativamente com a educação financeira e redução do endividamento. Conclui-se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controla.ai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uma solução inovadora ao transformar o WhatsApp em um terminal de gestão financeira acessível, alinhado aos hábitos digitais da população brasileira e às tendências de incorporação de agentes de Inteligência Artificial em fluxos de trabalho.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Educação Financeira; Inteligência Artificial; Controle de Gastos; WhatsApp; Análise de Dados.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Times New Roman" w:cs="Times New Roman" w:eastAsia="Times New Roman" w:hAnsi="Times New Roman"/>
          <w:color w:val="c00000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Inicia-se em folha/página distinta com a palavra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deve ser grafada no alto e no centro da página em letras maiúsculas, sem pontuação, em negrito, fonte tamanho 12, sem indicativo numérico e centralizada. O resumo deve ser elaborado na LÍNGUA INGLESA e conter as mesmas características do resumo em português. Orienta-se procurar tradução com profissionais capacitados na língua inglesa. Deve também ser seguido das palavras representativas do conteúdo do trabalho, isto é, palavras-chave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baseline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), na língua inglesa.</w:t>
      </w:r>
    </w:p>
    <w:p w:rsidR="00000000" w:rsidDel="00000000" w:rsidP="00000000" w:rsidRDefault="00000000" w:rsidRPr="00000000" w14:paraId="0000009B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c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vertAlign w:val="baseline"/>
          <w:rtl w:val="0"/>
        </w:rPr>
        <w:t xml:space="preserve">Um espaço simples entre o resumo e palavras-chave.</w:t>
      </w:r>
    </w:p>
    <w:p w:rsidR="00000000" w:rsidDel="00000000" w:rsidP="00000000" w:rsidRDefault="00000000" w:rsidRPr="00000000" w14:paraId="0000009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c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Keywords: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Higher Education. Occupational Stress.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A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8789"/>
        </w:tabs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8789"/>
        </w:tabs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JUSTIFICATIVA................................................................................................................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8789"/>
        </w:tabs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789"/>
        </w:tabs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geral....................................................................................................................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789"/>
        </w:tabs>
        <w:spacing w:after="0" w:before="0" w:line="36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específico...........................................................................................................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8789"/>
        </w:tabs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DO TRABALHO........................................................................................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DESENVOLVIMENTO (REVISÃO DE LITERATURA)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Título Nível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Texto em Caixa Alta sem Negrito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2.1.1 Título Nível 3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(Primeiras Letras em Maiúsculo)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2.1.1.1 Título nível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(Somente a 1ª letra da 1ª palavra em maiusculo)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7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2.1.1.1.1 Título nível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(Todo em itálico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-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omente a 1ª letra da 1ª palavra em maiusculo)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</w:t>
        <w:tab/>
        <w:t xml:space="preserve">...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7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METODOLOGIA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Título Nível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Texto em Caixa Alta sem Negrito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3.1.1 Título Nível 3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(Primeiras Letras em Maiúsculo)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3.1.1.1 Título nível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(Somente a 1ª letra da 1ª palavra em maiúsculo)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7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3.1.1.1.1 Título nível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(Todo em itálico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-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omente a 1ª letra da 1ª palavra em maiúsculo)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7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RESULTADOS E DISCUSSÃO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Título Nível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Texto em Caixa Alta sem Negrito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4.1.1 Título Nível 3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(Primeiras Letras em Maiúsculo)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4.1.1.1 Título nível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(Somente a 1ª letra da 1ª palavra em maiúsculo)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7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4.1.1.1.1 Título nível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(Todo em itálico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-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omente a 1ª letra da 1ª palavra em maiúsculo)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</w:t>
        <w:tab/>
        <w:t xml:space="preserve">....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7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CONSIDERAÇÕES FINAIS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A – Nome do apêndice</w:t>
        <w:tab/>
        <w:t xml:space="preserve">....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....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9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A – Nome do anexo</w:t>
        <w:tab/>
        <w:t xml:space="preserve">....</w:t>
      </w:r>
    </w:p>
    <w:p w:rsidR="00000000" w:rsidDel="00000000" w:rsidP="00000000" w:rsidRDefault="00000000" w:rsidRPr="00000000" w14:paraId="000000C6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baseline"/>
          <w:rtl w:val="0"/>
        </w:rPr>
        <w:t xml:space="preserve">Observação: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-232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palavra SUMÁRIO deve ser grafada no alto e no centro da página em letras maiúsculas e sem pontuação. Fonte: Arial ou Times Roman 12; Espaçamento: 1,5; Alinhamento à margem esquerda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seções (primárias, secundárias, terciárias, quaternárias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quinarias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que compõem o sumário devem acompanhar a sequência do trabalho e a apresentação tipográfica, linha pontilhada para interligar a coluna de divisões e subdivisões à coluna de páginas e um espaço (1,5) para separar as seções primárias.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immpyp3k70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 </w:t>
      </w:r>
    </w:p>
    <w:p w:rsidR="00000000" w:rsidDel="00000000" w:rsidP="00000000" w:rsidRDefault="00000000" w:rsidRPr="00000000" w14:paraId="000000CC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gestão das finanças pessoais no cenário brasileiro contemporâneo transcende a mera organização contábil, consolidando-se como um fator determinante para a saúde mental e a estabilidade socioeconômica das famílias. No entanto, o Brasil enfrenta um paradoxo estrutural: ao mesmo tempo em que o país é referência em digitalização bancária, a população apresenta índices alarmantes de endividamento. Segundo a Pesquisa de Endividamento e Inadimplência do Consumidor (Peic), divulgada pela Confederação Nacional do Comércio de Bens, Serviços e Turismo (CNC), o ano de 2025 encerrou com um percentual recorde de 78,9% de famílias endividadas, o maior nível já registrado para o mês de dezembro em toda a série histórica.   </w:t>
      </w:r>
    </w:p>
    <w:p w:rsidR="00000000" w:rsidDel="00000000" w:rsidP="00000000" w:rsidRDefault="00000000" w:rsidRPr="00000000" w14:paraId="000000CE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cenário de pressão financeira é agravado por uma lacuna profunda na educação financeira formal. O Brasil ocupa historicamente as últimas posições em competências financeiras no Programa Internacional de Avaliação de Estudantes (PISA), revelando que a dificuldade no controle de gastos é um desafio educacional de longa data. A ausência de instrução é confirmada por levantamentos que indicam que 8 em cada 10 jovens entre 15 e 24 anos afirmam não ter aprendido nada sobre finanças pessoais durante a vida escolar, o que reflete uma vulnerabilidade crítica no início da vida adulta. Diante desta realidade, o projeto controla.ai surge como uma solução disruptiva, unindo a onipresença da mensageria instantânea à potência analítica da Inteligência Artificial (IA) para promover uma gestão financeira proativa.   </w:t>
      </w:r>
    </w:p>
    <w:p w:rsidR="00000000" w:rsidDel="00000000" w:rsidP="00000000" w:rsidRDefault="00000000" w:rsidRPr="00000000" w14:paraId="000000CF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controle financeiro pessoal é, essencialmente, um problema de processamento de informação e redução de barreiras tecnológicas. A proposta fundamenta-se na utilização do WhatsApp — aplicativo que já faz parte da rotina de praticamente todos os smartphones no Brasil — como interface primária. Ao contrário das interfaces gráficas tradicionais que exigem familiaridade com menus complexos, a interface de conversação permite que o usuário registre transações em linguagem natural, diminuindo drasticamente a curva de aprendizado. Abaixo, apresenta-se o panorama estatístico do endividamento brasileiro ao final de 2025, evidenciando a necessidade de ferramentas de controle mais eficazes.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PROBLEMA</w:t>
      </w:r>
    </w:p>
    <w:p w:rsidR="00000000" w:rsidDel="00000000" w:rsidP="00000000" w:rsidRDefault="00000000" w:rsidRPr="00000000" w14:paraId="000000D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principal barreira para a organização das finanças pessoais no Brasil não é a falta de acesso a bancos, mas a fricção operacional envolvida no registro manual de dados. No cotidiano dinâmico, o ato de abrir um aplicativo dedicado e preencher formulários para cada pequeno gasto é percebido como uma tarefa burocrática, o que leva ao abandono rápido da prática. Sem uma ferramenta que capture fluxos financeiros de forma automática, o consumidor perde a percepção de seus hábitos de consumo em tempo real. Nesse contexto, o problema de pesquisa é: como desenvolver um sistema de controle financeiro pessoal que utilize interfaces conversacionais familiares e IA para minimizar a fricção do registro manual, garantindo a segurança dos dados em conformidade com a LGPD?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OBJETIVOS</w:t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1.2.1 Objetivo Geral</w:t>
      </w:r>
    </w:p>
    <w:p w:rsidR="00000000" w:rsidDel="00000000" w:rsidP="00000000" w:rsidRDefault="00000000" w:rsidRPr="00000000" w14:paraId="000000D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um sistema inteligente de controle financeiro pessoal (B2C) capaz de registrar automaticamente gastos e receitas enviados via WhatsApp através de mensagens de texto, áudio e imagem, utilizando Inteligência Artificial para a estruturação de dados e disponibilizando relatórios analíticos em um painel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1.2.2 Objetivo Específico</w:t>
      </w:r>
    </w:p>
    <w:p w:rsidR="00000000" w:rsidDel="00000000" w:rsidP="00000000" w:rsidRDefault="00000000" w:rsidRPr="00000000" w14:paraId="000000D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objetivos específicos deste trabalho compreendem o estabelecimento da integração técnica com a plataforma WhatsApp por meio da biblioteca Baileys, permitindo que a empresa escale conversas e profissionalize o fluxo de dados financeiros. O projeto visa implementar um motor de Inteligência Artificial para a extração de entidades (valor, categoria e data) a partir de inputs multimodais, aproveitando a capacidade de modelos de linguagem (LLMs) adaptados para o setor financeiro. Adicionalmente, busca-se construir um painel web responsivo que apresente dashboards interativos de evolução de saldo e distribuição de gastos, além de garantir a disponibilidade ininterrupta do serviço (24/7) através de uma arquitetura em nuvem escalável.</w:t>
      </w:r>
    </w:p>
    <w:p w:rsidR="00000000" w:rsidDel="00000000" w:rsidP="00000000" w:rsidRDefault="00000000" w:rsidRPr="00000000" w14:paraId="000000DE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JUSTIFICATIVA</w:t>
      </w:r>
    </w:p>
    <w:p w:rsidR="00000000" w:rsidDel="00000000" w:rsidP="00000000" w:rsidRDefault="00000000" w:rsidRPr="00000000" w14:paraId="000000E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do controla.ai justifica-se pela convergência entre a necessidade social de mitigação do endividamento e a prontidão tecnológica do mercado brasileiro. Socialmente, o projeto atua na democratização do acesso à gestão patrimonial, transformando o WhatsApp em um terminal de controle acessível a qualquer cidadão. Economicamente, o sistema preenche o vácuo entre os meios de pagamento instantâneos, como o Pix, e o planejamento financeiro, oferecendo a personalização e automação que bancos tradicionais muitas vezes não provêm de forma agnóstica. Tecnologicamente, o trabalho representa a vanguarda das finanças para 2026, integrando-se ao conceito de "Frontier Firms", organizações que incorporam agentes de IA em todos os fluxos de trabalho para impulsionar a inovação escalável. A escolha desta ferramenta é reforçada pela expectativa do consumidor, que já utiliza o aplicativo como principal canal de comunicação e exige interações instantâneas e pessoais.</w:t>
      </w:r>
    </w:p>
    <w:p w:rsidR="00000000" w:rsidDel="00000000" w:rsidP="00000000" w:rsidRDefault="00000000" w:rsidRPr="00000000" w14:paraId="000000E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 ESTRUTURA DO TRABALHO</w:t>
      </w:r>
    </w:p>
    <w:p w:rsidR="00000000" w:rsidDel="00000000" w:rsidP="00000000" w:rsidRDefault="00000000" w:rsidRPr="00000000" w14:paraId="000000E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está organizado em cinco capítulos. O Capítulo 1 apresenta a introdução, o problema e os objetivos. O Capítulo 2 realiza a revisão de literatura sobre IA e interfaces conversacionais. O Capítulo 3 detalha a metodologia e as stacks (Node.js, React, PostgreSQL). O Capítulo 4 discute os resultados obtidos e a acurácia da IA. O Capítulo 5 apresenta as considerações finais e sugestões de melhorias.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mzad8gasp4m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vertAlign w:val="baseline"/>
          <w:rtl w:val="0"/>
        </w:rPr>
        <w:t xml:space="preserve">Exemplo das Seções e Subseções para a Seção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 desenvolvimento, também chamado de corpo do trabalho, é a parte mais importante e, também, a mais extensa do texto. Divide-se, geralmente,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Seções e Subseções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que diferem entre si de acordo com a natureza do problema, os objetivos e a metodologia adotada. Deve ser pautado pela lógica na sequência das ideias, caracterizando harmonia interna e homogeneidade.</w:t>
      </w:r>
    </w:p>
    <w:p w:rsidR="00000000" w:rsidDel="00000000" w:rsidP="00000000" w:rsidRDefault="00000000" w:rsidRPr="00000000" w14:paraId="000000E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Aqui deve ser revisto o “estado da arte”, restrito às principais ideias (a análise crítica vem depois). O capítulo deve incluir o conteúdo de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Revisão de literatura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” para as discussões que serão registradas posteriormente. Evite conteúdos que possam se tornar inúteis para a compreensão do contexto da situação ou das discussões em foco no trabalho.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vertAlign w:val="baseline"/>
          <w:rtl w:val="0"/>
        </w:rPr>
        <w:t xml:space="preserve">Não inclua “suas” ideias nesse capítulo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Este capítulo também irá conter a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Apresentação dos 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” e a sua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”. </w:t>
      </w:r>
    </w:p>
    <w:p w:rsidR="00000000" w:rsidDel="00000000" w:rsidP="00000000" w:rsidRDefault="00000000" w:rsidRPr="00000000" w14:paraId="000000E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Diferente da introdução, o texto de revisão de literatura e/ou embasamento teórico apresenta a possibilidade de detalhar mais os estudos teóricos relacionados ao tema em questão. Desta forma, é possível fornecer o panorama geral da área em que o tema do trabalho será realizado, até chegar ao problema de estudo.</w:t>
      </w:r>
    </w:p>
    <w:p w:rsidR="00000000" w:rsidDel="00000000" w:rsidP="00000000" w:rsidRDefault="00000000" w:rsidRPr="00000000" w14:paraId="000000E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2usujhqmtf3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Também faz parte do desenvolvimento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citações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Maiores informações consulte exemplos de citações no estilo ABNT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Princípios Gerais para a Elaboração e Apresentação de Trabalhos Acadêmicos e científicos da UniCesumar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definidos pela Diretoria de Pesquisa, disponibilizado digitalmente no ambiente on-line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baseline"/>
          <w:rtl w:val="0"/>
        </w:rPr>
        <w:t xml:space="preserve">Moodle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na disciplina TCC Institucional, bem como na página da Diretoria de Pesquisa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https://www.unicesumar.edu.br/pesquisa/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 e na página da Biblioteca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https://www.unicesumar.edu.br/biblioteca/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vertAlign w:val="baseline"/>
          <w:rtl w:val="0"/>
        </w:rPr>
        <w:t xml:space="preserve">OBSERVAÇÕES: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regra geral também para essa seção,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quantidade de capítulos é determinada pelo(a) autor(a) ou por sugestão do(a) orientador(a).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há uma regra específica quanto à determinação dos capítulos que deverão compor o trabalho de conclusão de curso. São as leituras, as orientações com o professor orientador e o aprofundamento do conhecimento sobre o tema que lhe ajudarão a definir a quantidade de capítulos do seu trabalho.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se tratando de trabalho essencialmente teórico na forma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Revisão de Literatura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trabalho de conclusão de curso dispensa os tópicos: Material e Métodos e Resultados e Discussão.</w:t>
      </w:r>
    </w:p>
    <w:p w:rsidR="00000000" w:rsidDel="00000000" w:rsidP="00000000" w:rsidRDefault="00000000" w:rsidRPr="00000000" w14:paraId="000000F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METODOLOGIA </w:t>
      </w:r>
    </w:p>
    <w:p w:rsidR="00000000" w:rsidDel="00000000" w:rsidP="00000000" w:rsidRDefault="00000000" w:rsidRPr="00000000" w14:paraId="000000F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Defina, com o apoio de literatura pertinente, a metodologia do trabalho. </w:t>
      </w:r>
    </w:p>
    <w:p w:rsidR="00000000" w:rsidDel="00000000" w:rsidP="00000000" w:rsidRDefault="00000000" w:rsidRPr="00000000" w14:paraId="000000F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3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baseline"/>
          <w:rtl w:val="0"/>
        </w:rPr>
        <w:t xml:space="preserve">OBSERVAÇÃO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Não é necessário subdividir explicitamente a METODOLOGIA em seções. Veja com seu orientador. </w:t>
      </w:r>
    </w:p>
    <w:p w:rsidR="00000000" w:rsidDel="00000000" w:rsidP="00000000" w:rsidRDefault="00000000" w:rsidRPr="00000000" w14:paraId="000000F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Universo e Amostra </w:t>
      </w:r>
    </w:p>
    <w:p w:rsidR="00000000" w:rsidDel="00000000" w:rsidP="00000000" w:rsidRDefault="00000000" w:rsidRPr="00000000" w14:paraId="000000F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Nas pesquisas quantitativas a definição de universo e amostra é fundamental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para qualificação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dos resultados. Se necessário, peça apoio estatístico para definir testes e validar resultados.</w:t>
      </w:r>
    </w:p>
    <w:p w:rsidR="00000000" w:rsidDel="00000000" w:rsidP="00000000" w:rsidRDefault="00000000" w:rsidRPr="00000000" w14:paraId="000000F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Instrumentos </w:t>
      </w:r>
    </w:p>
    <w:p w:rsidR="00000000" w:rsidDel="00000000" w:rsidP="00000000" w:rsidRDefault="00000000" w:rsidRPr="00000000" w14:paraId="00000100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Exponha e explique os instrumentos utilizados (questionários, roteiros de entrevista, etc). Mostre “como” foram construídos, associando, por exemplo, as perguntas (do instrumento) aos objetivos (do trabalho).</w:t>
      </w:r>
    </w:p>
    <w:p w:rsidR="00000000" w:rsidDel="00000000" w:rsidP="00000000" w:rsidRDefault="00000000" w:rsidRPr="00000000" w14:paraId="00000102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Procedimentos </w:t>
      </w:r>
    </w:p>
    <w:p w:rsidR="00000000" w:rsidDel="00000000" w:rsidP="00000000" w:rsidRDefault="00000000" w:rsidRPr="00000000" w14:paraId="0000010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Exponha a abordagem prévia, a condução do processo durante sua realização e os procedimentos posteriores (para análise de dados, por exemplo).</w:t>
      </w:r>
    </w:p>
    <w:p w:rsidR="00000000" w:rsidDel="00000000" w:rsidP="00000000" w:rsidRDefault="00000000" w:rsidRPr="00000000" w14:paraId="0000010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10" w:type="default"/>
          <w:headerReference r:id="rId11" w:type="first"/>
          <w:type w:val="nextPage"/>
          <w:pgSz w:h="16838" w:w="11906" w:orient="portrait"/>
          <w:pgMar w:bottom="1134" w:top="1701" w:left="1701" w:right="1134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bookmarkStart w:colFirst="0" w:colLast="0" w:name="_2dtch8xbgp0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vertAlign w:val="baseline"/>
          <w:rtl w:val="0"/>
        </w:rPr>
        <w:t xml:space="preserve">Exemplo das Seções e Subseções para a Seção Resultados: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APRESENTAÇÃO DOS DADOS (RESULTADOS) E ANÁLISE (DISCUSSÃO)</w:t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Resultados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destinam-se a descrever (use ilustrações como: gráficos, tabelas) os principais resultados do trabalho obtidos por meio das coletas de dados realizadas, acompanhada de comentários enfáticos a respeito. Os resultados podem ser apresentados por meio de diversas estratégias, tais como: utilizando a escrita discursiva (em texto), apresentando figuras, tabelas ou quadros para completar e ilustrar as ideias do texto, quando for conveniente. </w:t>
      </w:r>
    </w:p>
    <w:p w:rsidR="00000000" w:rsidDel="00000000" w:rsidP="00000000" w:rsidRDefault="00000000" w:rsidRPr="00000000" w14:paraId="0000010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Consulte exemplos de ilustrações (gráficos, tabelas e quadros) no estilo ABNT e IBGE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Princípios Gerais para a Elaboração e Apresentação de Trabalhos Acadêmicos e científicos da UniCesumar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definidos pela Diretoria de Pesquisa, disponibilizado digitalmente no ambiente on-line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baseline"/>
          <w:rtl w:val="0"/>
        </w:rPr>
        <w:t xml:space="preserve">Moodle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na disciplina TCC Institucional, bem como na página da Diretoria de Pesquisa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https://www.unicesumar.edu.br/pesquisa/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 e na página da Biblioteca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https://www.unicesumar.edu.br/biblioteca/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pode ser organizada em um texto único ou em sub-tópicos. Utilize a subdivisão da discussão quando forem ser discutidos vários resultados. Também, mantenha a mesma ordem realizada na divisão da apresentação dos resultados realizados anteriormente. Quando a discussão for realizada em sub-tópicos, inicie o primeiro parágrafo, anteriormente aos tópicos, apresentando esta estratégia de discussão fragmentada. Ou seja, faça um parágrafo introdutório explicando que será adotada a estratégia de discutir os resultados em vários tópicos. Ao final de cada tópico, coloque sempre uma frase de ligação para fazer a transição para o próximo tópico a ser discutido.</w:t>
      </w:r>
    </w:p>
    <w:p w:rsidR="00000000" w:rsidDel="00000000" w:rsidP="00000000" w:rsidRDefault="00000000" w:rsidRPr="00000000" w14:paraId="0000010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Consulte exemplos de ilustrações (gráficos, tabelas e quadros) no estilo ABNT e IBGE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Princípios Gerais para a Elaboração e Apresentação de Trabalhos Acadêmicos e científicos da UniCesumar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definidos pela Diretoria de Pesquisa, disponibilizado digitalmente no ambiente on-line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baseline"/>
          <w:rtl w:val="0"/>
        </w:rPr>
        <w:t xml:space="preserve">Moodle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na disciplina TCC Institucional, bem como na página da Diretoria de Pesquisa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https://www.unicesumar.edu.br/pesquisa/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 e na página da Biblioteca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vertAlign w:val="baseline"/>
            <w:rtl w:val="0"/>
          </w:rPr>
          <w:t xml:space="preserve">https://www.unicesumar.edu.br/biblioteca/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SEÇÃO SECUNDÁRIA</w:t>
      </w:r>
    </w:p>
    <w:p w:rsidR="00000000" w:rsidDel="00000000" w:rsidP="00000000" w:rsidRDefault="00000000" w:rsidRPr="00000000" w14:paraId="00000111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Texto</w:t>
      </w:r>
    </w:p>
    <w:p w:rsidR="00000000" w:rsidDel="00000000" w:rsidP="00000000" w:rsidRDefault="00000000" w:rsidRPr="00000000" w14:paraId="00000113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4.1.1 Seção Terciária</w:t>
      </w:r>
    </w:p>
    <w:p w:rsidR="00000000" w:rsidDel="00000000" w:rsidP="00000000" w:rsidRDefault="00000000" w:rsidRPr="00000000" w14:paraId="00000115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Texto</w:t>
      </w:r>
    </w:p>
    <w:p w:rsidR="00000000" w:rsidDel="00000000" w:rsidP="00000000" w:rsidRDefault="00000000" w:rsidRPr="00000000" w14:paraId="00000117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vertAlign w:val="baseline"/>
          <w:rtl w:val="0"/>
        </w:rPr>
        <w:t xml:space="preserve">Exemplo Seção Conclusão: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CONSIDERAÇÕES FINAIS</w:t>
      </w:r>
    </w:p>
    <w:p w:rsidR="00000000" w:rsidDel="00000000" w:rsidP="00000000" w:rsidRDefault="00000000" w:rsidRPr="00000000" w14:paraId="000001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conclusão deve ter o texto como fundamento, contendo deduções lógicas e correspondentes aos objetivos da pesquisa. Pode, também, ser um resumo da argumentação desenvolvida no corpo do trabalho ou uma síntese das conclusões parciais enunciadas.</w:t>
      </w:r>
    </w:p>
    <w:p w:rsidR="00000000" w:rsidDel="00000000" w:rsidP="00000000" w:rsidRDefault="00000000" w:rsidRPr="00000000" w14:paraId="0000011C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bookmarkStart w:colFirst="0" w:colLast="0" w:name="_bhis6y5otya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CENTRAL DO BRASIL. Cidadania financeira: fundamentos e práticas. Brasília: Banco Central do Brasil, 2013..    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CNC - CONFEDERAÇÃO NACIONAL DO COMÉRCIO DE BENS, SERVIÇOS E TURISMO. Pesquisa de Endividamento e Inadimplência do Consumidor (Peic): Dezembro de 2025. Disponível: https://portaldocomercio.org.br/publicacoes_posts/pesquisa-de-endividamento-e-inadimplencia-do-consumidor-peic-dezembro-de-2025/. Acesso em: 28 fev. 2026.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CORRÊA, L. F. C.; MATOS, P. R. F. Educação financeira necessária para tomar decisões sólidas. Revista Brasileira de Finanças, v. 23, n. 1, p. 1-15, jan./jun. 2025.   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FEBRABAN. Pesquisa Febraban de Tecnologia Bancária 2024: o que esperar do Pix e os meios de pagamento. São Paulo: Febraban, 2024.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FORBES BRASIL. 8 tendências de tecnologia que transformarão as empresas em 2026. Disponível em: https://forbes.com.br/escolhas-do-editor/2025/12/8-tendencias-de-tecnologia-que-transformarao-as-empresas-em-2026/. Acesso em: 28 fev. 2026.   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RD STATION. O que é WhatsApp Business API, como funciona e mais! Disponível em: https://www.rdstation.com/blog/conversacional/whatsapp-business-api/. Acesso em: 26 fev. 2026.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SALESFORCE. WhatsApp Business API: entenda como funciona e quanto custa. Disponível em: https://www.salesforce.com/br/blog/whatsapp-api/. Acesso em: 28 fev. 2026..      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SILICONFLOW. Best open-source LLM for finance in 2026. Disponível em: https://www.siliconflow.com/articles/pt/best-open-source-LLM-for-finance. Acesso em: 26 fev. 2026.  </w:t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ZETTA. Innovation and Financial Inclusion: the silent revolution of the BCB. Disponível em: https://somoszetta.org.br/wp-content/uploads/2025/09/Zetta-Innovation-and-Financial-Inclusion-The-Silent-Revolution-of-the-BCB.pdf. Acesso em: 28 fev. 2026.</w:t>
      </w:r>
    </w:p>
    <w:p w:rsidR="00000000" w:rsidDel="00000000" w:rsidP="00000000" w:rsidRDefault="00000000" w:rsidRPr="00000000" w14:paraId="00000130">
      <w:pPr>
        <w:spacing w:before="4" w:line="360" w:lineRule="auto"/>
        <w:ind w:left="102" w:right="65"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bookmarkStart w:colFirst="0" w:colLast="0" w:name="_vtf7n17ihla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vertAlign w:val="baseline"/>
          <w:rtl w:val="0"/>
        </w:rPr>
        <w:t xml:space="preserve">Exemplo de Seção Apêndice: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A – INSTRUMENTO DE COLETA DE DADOS</w:t>
      </w:r>
    </w:p>
    <w:p w:rsidR="00000000" w:rsidDel="00000000" w:rsidP="00000000" w:rsidRDefault="00000000" w:rsidRPr="00000000" w14:paraId="0000013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Texto produzido pelo próprio autor do trabalho de conclusão de curso como: questionários, entrevistas, formulários e etc. </w:t>
      </w:r>
    </w:p>
    <w:p w:rsidR="00000000" w:rsidDel="00000000" w:rsidP="00000000" w:rsidRDefault="00000000" w:rsidRPr="00000000" w14:paraId="0000013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color w:val="c00000"/>
          <w:sz w:val="24"/>
          <w:szCs w:val="24"/>
          <w:vertAlign w:val="baseline"/>
        </w:rPr>
      </w:pPr>
      <w:bookmarkStart w:colFirst="0" w:colLast="0" w:name="_qiiau0gqfut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vertAlign w:val="baseline"/>
          <w:rtl w:val="0"/>
        </w:rPr>
        <w:t xml:space="preserve">Exemplo Seção Anexo: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A – TÍTULO DO ANEXO - (OPCIONAL)</w:t>
      </w:r>
    </w:p>
    <w:p w:rsidR="00000000" w:rsidDel="00000000" w:rsidP="00000000" w:rsidRDefault="00000000" w:rsidRPr="00000000" w14:paraId="0000013F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2662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É texto não elaborado pelo autor que serve como ilustração para sua exposição e argumentação. É colocado ao final do trabalho, após as Referências. É elemento opcional. </w:t>
      </w:r>
    </w:p>
    <w:p w:rsidR="00000000" w:rsidDel="00000000" w:rsidP="00000000" w:rsidRDefault="00000000" w:rsidRPr="00000000" w14:paraId="00000141">
      <w:pPr>
        <w:tabs>
          <w:tab w:val="left" w:leader="none" w:pos="2662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Os anexos são identificados por letras maiúsculas, travessão e respectivos títulos. </w:t>
      </w:r>
    </w:p>
    <w:p w:rsidR="00000000" w:rsidDel="00000000" w:rsidP="00000000" w:rsidRDefault="00000000" w:rsidRPr="00000000" w14:paraId="00000142">
      <w:pPr>
        <w:tabs>
          <w:tab w:val="left" w:leader="none" w:pos="2662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114300" distR="114300">
          <wp:extent cx="5754370" cy="8553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54370" cy="8553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4.xml"/><Relationship Id="rId13" Type="http://schemas.openxmlformats.org/officeDocument/2006/relationships/hyperlink" Target="https://www.unicesumar.edu.br/biblioteca/" TargetMode="External"/><Relationship Id="rId12" Type="http://schemas.openxmlformats.org/officeDocument/2006/relationships/hyperlink" Target="https://www.unicesumar.edu.br/pesquis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nicesumar.edu.br/biblioteca/" TargetMode="External"/><Relationship Id="rId15" Type="http://schemas.openxmlformats.org/officeDocument/2006/relationships/hyperlink" Target="https://www.unicesumar.edu.br/biblioteca/" TargetMode="External"/><Relationship Id="rId14" Type="http://schemas.openxmlformats.org/officeDocument/2006/relationships/hyperlink" Target="https://www.unicesumar.edu.br/pesquisa/" TargetMode="Externa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yperlink" Target="https://www.unicesumar.edu.br/pesquisa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