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6"/>
      </w:tblGrid>
      <w:tr w:rsidR="00BD3B1A" w14:paraId="01619C1F" w14:textId="77777777">
        <w:tblPrEx>
          <w:tblCellMar>
            <w:top w:w="0" w:type="dxa"/>
            <w:bottom w:w="0" w:type="dxa"/>
          </w:tblCellMar>
        </w:tblPrEx>
        <w:tc>
          <w:tcPr>
            <w:tcW w:w="8826"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20" w:type="dxa"/>
            </w:tcMar>
          </w:tcPr>
          <w:p w14:paraId="025AC874" w14:textId="77777777" w:rsidR="00BD3B1A" w:rsidRDefault="00000000">
            <w:r>
              <w:rPr>
                <w:b/>
                <w:bCs/>
                <w:color w:val="FFFFFF"/>
                <w:sz w:val="28"/>
                <w:szCs w:val="28"/>
              </w:rPr>
              <w:t>Autoevaluación — Definición Proyecto APT</w:t>
            </w:r>
          </w:p>
          <w:p w14:paraId="6FC8B200" w14:textId="77777777" w:rsidR="00BD3B1A" w:rsidRDefault="00000000">
            <w:r>
              <w:rPr>
                <w:color w:val="B5D4F4"/>
                <w:sz w:val="20"/>
                <w:szCs w:val="20"/>
              </w:rPr>
              <w:t>PTY4614 Capstone  |  Rodrigo Santibáñez  |  Fase 1  |  Semana 3</w:t>
            </w:r>
          </w:p>
        </w:tc>
      </w:tr>
    </w:tbl>
    <w:p w14:paraId="18AF0DE2" w14:textId="77777777" w:rsidR="00BD3B1A" w:rsidRDefault="00BD3B1A">
      <w:pPr>
        <w:spacing w:after="6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26"/>
      </w:tblGrid>
      <w:tr w:rsidR="00BD3B1A" w14:paraId="652A7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B4488F" w14:textId="77777777" w:rsidR="00BD3B1A" w:rsidRDefault="00000000">
            <w:r>
              <w:rPr>
                <w:b/>
                <w:bCs/>
                <w:color w:val="1F3864"/>
                <w:sz w:val="20"/>
                <w:szCs w:val="20"/>
              </w:rPr>
              <w:t>Sigla</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0506F" w14:textId="77777777" w:rsidR="00BD3B1A" w:rsidRDefault="00000000">
            <w:r>
              <w:rPr>
                <w:color w:val="000000"/>
                <w:sz w:val="20"/>
                <w:szCs w:val="20"/>
              </w:rPr>
              <w:t>PTY4614 — Capstone</w:t>
            </w:r>
          </w:p>
        </w:tc>
      </w:tr>
      <w:tr w:rsidR="00BD3B1A" w14:paraId="7C4B34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1E593C" w14:textId="77777777" w:rsidR="00BD3B1A" w:rsidRDefault="00000000">
            <w:r>
              <w:rPr>
                <w:b/>
                <w:bCs/>
                <w:color w:val="1F3864"/>
                <w:sz w:val="20"/>
                <w:szCs w:val="20"/>
              </w:rPr>
              <w:t>Agente evaluativo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21DBA" w14:textId="77777777" w:rsidR="00BD3B1A" w:rsidRDefault="00000000">
            <w:r>
              <w:rPr>
                <w:color w:val="000000"/>
                <w:sz w:val="20"/>
                <w:szCs w:val="20"/>
              </w:rPr>
              <w:t>Autoevaluación (0% ponderación — formativa)</w:t>
            </w:r>
          </w:p>
        </w:tc>
      </w:tr>
      <w:tr w:rsidR="00BD3B1A" w14:paraId="593EAA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E9F9C" w14:textId="77777777" w:rsidR="00BD3B1A" w:rsidRDefault="00000000">
            <w:r>
              <w:rPr>
                <w:b/>
                <w:bCs/>
                <w:color w:val="1F3864"/>
                <w:sz w:val="20"/>
                <w:szCs w:val="20"/>
              </w:rPr>
              <w:t>Nombre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E1A95" w14:textId="77777777" w:rsidR="00BD3B1A" w:rsidRDefault="00000000">
            <w:r>
              <w:rPr>
                <w:color w:val="000000"/>
                <w:sz w:val="20"/>
                <w:szCs w:val="20"/>
              </w:rPr>
              <w:t>Rodrigo Santibáñez</w:t>
            </w:r>
          </w:p>
        </w:tc>
      </w:tr>
      <w:tr w:rsidR="00BD3B1A" w14:paraId="3B52B7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2AD2D" w14:textId="77777777" w:rsidR="00BD3B1A" w:rsidRDefault="00000000">
            <w:r>
              <w:rPr>
                <w:b/>
                <w:bCs/>
                <w:color w:val="1F3864"/>
                <w:sz w:val="20"/>
                <w:szCs w:val="20"/>
              </w:rPr>
              <w:t>Proyecto APT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7FB8" w14:textId="77777777" w:rsidR="00BD3B1A" w:rsidRDefault="00000000">
            <w:r>
              <w:rPr>
                <w:color w:val="000000"/>
                <w:sz w:val="20"/>
                <w:szCs w:val="20"/>
              </w:rPr>
              <w:t>ETH-MAS — Sistema Multi-Agente para Ethical Hacking con MITRE ATT&amp;CK</w:t>
            </w:r>
          </w:p>
        </w:tc>
      </w:tr>
    </w:tbl>
    <w:p w14:paraId="6F441A59" w14:textId="77777777" w:rsidR="00BD3B1A" w:rsidRDefault="00BD3B1A">
      <w:pPr>
        <w:spacing w:after="60"/>
      </w:pPr>
    </w:p>
    <w:p w14:paraId="22B3B8E0" w14:textId="77777777" w:rsidR="00BD3B1A" w:rsidRDefault="00000000">
      <w:pPr>
        <w:pBdr>
          <w:bottom w:val="single" w:sz="6" w:space="4" w:color="2E75B6"/>
        </w:pBdr>
        <w:spacing w:before="320" w:after="160"/>
      </w:pPr>
      <w:r>
        <w:rPr>
          <w:b/>
          <w:bCs/>
          <w:color w:val="1F3864"/>
          <w:sz w:val="28"/>
          <w:szCs w:val="28"/>
        </w:rPr>
        <w:t>Pauta de Autoevaluación — Rúbrica</w:t>
      </w:r>
    </w:p>
    <w:p w14:paraId="63C83C9E" w14:textId="77777777" w:rsidR="00BD3B1A" w:rsidRDefault="00000000">
      <w:pPr>
        <w:spacing w:after="120"/>
        <w:jc w:val="both"/>
      </w:pPr>
      <w:r>
        <w:rPr>
          <w:color w:val="000000"/>
        </w:rPr>
        <w:t>A continuación presento mi autoevaluación de cada indicador de evaluación de la Fase 1, indicando el nivel alcanzado y la justificación basada en el contenido del informe entregado.</w:t>
      </w:r>
    </w:p>
    <w:p w14:paraId="13CA7209" w14:textId="77777777" w:rsidR="00BD3B1A" w:rsidRDefault="00BD3B1A">
      <w:pPr>
        <w:spacing w:after="6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800"/>
        <w:gridCol w:w="2626"/>
      </w:tblGrid>
      <w:tr w:rsidR="00BD3B1A" w14:paraId="116F3B0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8587AE" w14:textId="77777777" w:rsidR="00BD3B1A" w:rsidRDefault="00000000">
            <w:r>
              <w:rPr>
                <w:b/>
                <w:bCs/>
                <w:color w:val="FFFFFF"/>
                <w:sz w:val="18"/>
                <w:szCs w:val="18"/>
              </w:rPr>
              <w:t>Indicador de Evaluación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B2F1D5" w14:textId="77777777" w:rsidR="00BD3B1A" w:rsidRDefault="00000000">
            <w:r>
              <w:rPr>
                <w:b/>
                <w:bCs/>
                <w:color w:val="FFFFFF"/>
                <w:sz w:val="18"/>
                <w:szCs w:val="18"/>
              </w:rPr>
              <w:t>Nivel alcanzado</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F44722" w14:textId="77777777" w:rsidR="00BD3B1A" w:rsidRDefault="00000000">
            <w:r>
              <w:rPr>
                <w:b/>
                <w:bCs/>
                <w:color w:val="FFFFFF"/>
                <w:sz w:val="18"/>
                <w:szCs w:val="18"/>
              </w:rPr>
              <w:t>Pts.</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99329" w14:textId="77777777" w:rsidR="00BD3B1A" w:rsidRDefault="00000000">
            <w:r>
              <w:rPr>
                <w:b/>
                <w:bCs/>
                <w:color w:val="FFFFFF"/>
                <w:sz w:val="18"/>
                <w:szCs w:val="18"/>
              </w:rPr>
              <w:t>Justificación</w:t>
            </w:r>
          </w:p>
        </w:tc>
      </w:tr>
      <w:tr w:rsidR="00BD3B1A" w14:paraId="6C90A5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838AF" w14:textId="77777777" w:rsidR="00BD3B1A" w:rsidRDefault="00000000">
            <w:r>
              <w:rPr>
                <w:color w:val="000000"/>
                <w:sz w:val="18"/>
                <w:szCs w:val="18"/>
              </w:rPr>
              <w:t>1. Describir el proyecto APT y su relevancia laboral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373CE"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E84C6" w14:textId="77777777" w:rsidR="00BD3B1A" w:rsidRDefault="00000000">
            <w:r>
              <w:rPr>
                <w:b/>
                <w:bCs/>
                <w:color w:val="000000"/>
                <w:sz w:val="18"/>
                <w:szCs w:val="18"/>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858BA" w14:textId="77777777" w:rsidR="00BD3B1A" w:rsidRDefault="00000000">
            <w:r>
              <w:rPr>
                <w:color w:val="000000"/>
                <w:sz w:val="17"/>
                <w:szCs w:val="17"/>
              </w:rPr>
              <w:t>Describí ETH-MAS con claridad: es un sistema multi-agente que automatiza ethical hacking usando LLMs y MITRE ATT&amp;CK. Justifiqué su relevancia laboral anclándola en el costo real de las brechas de seguridad (IBM 2024) y la necesidad de los equipos de seguridad corporativos de procesar hallazgos técnicos de forma eficiente. La relación con el campo laboral es explícita.</w:t>
            </w:r>
          </w:p>
        </w:tc>
      </w:tr>
      <w:tr w:rsidR="00BD3B1A" w14:paraId="0F40F8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12FC5" w14:textId="77777777" w:rsidR="00BD3B1A" w:rsidRDefault="00000000">
            <w:r>
              <w:rPr>
                <w:color w:val="000000"/>
                <w:sz w:val="18"/>
                <w:szCs w:val="18"/>
              </w:rPr>
              <w:t>2. Relacionar el proyecto con las competencias del perfil de egreso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5B08"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AF9CE" w14:textId="77777777" w:rsidR="00BD3B1A" w:rsidRDefault="00000000">
            <w:r>
              <w:rPr>
                <w:b/>
                <w:bCs/>
                <w:color w:val="000000"/>
                <w:sz w:val="18"/>
                <w:szCs w:val="18"/>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E1AA6" w14:textId="77777777" w:rsidR="00BD3B1A" w:rsidRDefault="00000000">
            <w:r>
              <w:rPr>
                <w:color w:val="000000"/>
                <w:sz w:val="17"/>
                <w:szCs w:val="17"/>
              </w:rPr>
              <w:t>Especifiqué las cuatro competencias del perfil (4.1–4.3, 3.1–3.2, 2.1–2.2, 1.1–1.3) y expliqué concretamente cómo ETH-MAS las requiere y desarrolla. La relación es coherente y específica — no solo nominal.</w:t>
            </w:r>
          </w:p>
        </w:tc>
      </w:tr>
      <w:tr w:rsidR="00BD3B1A" w14:paraId="47C095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5127B" w14:textId="77777777" w:rsidR="00BD3B1A" w:rsidRDefault="00000000">
            <w:r>
              <w:rPr>
                <w:color w:val="000000"/>
                <w:sz w:val="18"/>
                <w:szCs w:val="18"/>
              </w:rPr>
              <w:t>3. Relacionar el proyecto con los intereses profesionales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2CB7A"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4FC82" w14:textId="77777777" w:rsidR="00BD3B1A" w:rsidRDefault="00000000">
            <w:r>
              <w:rPr>
                <w:b/>
                <w:bCs/>
                <w:color w:val="000000"/>
                <w:sz w:val="18"/>
                <w:szCs w:val="18"/>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7E45D" w14:textId="77777777" w:rsidR="00BD3B1A" w:rsidRDefault="00000000">
            <w:r>
              <w:rPr>
                <w:color w:val="000000"/>
                <w:sz w:val="17"/>
                <w:szCs w:val="17"/>
              </w:rPr>
              <w:t>Identifiqué mis tres intereses profesionales (arquitectura IA, ciberseguridad aplicada, cloud) y expliqué con claridad cómo cada uno se ve reflejado en componentes concretos de ETH-MAS (AgentLoop, herramientas de pentesting, GCP Cloud Run).</w:t>
            </w:r>
          </w:p>
        </w:tc>
      </w:tr>
      <w:tr w:rsidR="00BD3B1A" w14:paraId="0C0EB9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70369" w14:textId="77777777" w:rsidR="00BD3B1A" w:rsidRDefault="00000000">
            <w:r>
              <w:rPr>
                <w:color w:val="000000"/>
                <w:sz w:val="18"/>
                <w:szCs w:val="18"/>
              </w:rPr>
              <w:t>4. Argumentar la factibilidad del proyecto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AB1DA"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5E8D0" w14:textId="77777777" w:rsidR="00BD3B1A" w:rsidRDefault="00000000">
            <w:r>
              <w:rPr>
                <w:b/>
                <w:bCs/>
                <w:color w:val="000000"/>
                <w:sz w:val="18"/>
                <w:szCs w:val="18"/>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14DB3" w14:textId="77777777" w:rsidR="00BD3B1A" w:rsidRDefault="00000000">
            <w:r>
              <w:rPr>
                <w:color w:val="000000"/>
                <w:sz w:val="17"/>
                <w:szCs w:val="17"/>
              </w:rPr>
              <w:t>Justifiqué la factibilidad considerando los cinco puntos requeridos: duración del semestre, horas asignadas, materiales (con costos estimados), facilitadores y obstaculizadores con plan de contingencia para cada uno. La tabla de facilitadores/obstaculizadores está incluida en el documento.</w:t>
            </w:r>
          </w:p>
        </w:tc>
      </w:tr>
      <w:tr w:rsidR="00BD3B1A" w14:paraId="44B027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2054F" w14:textId="77777777" w:rsidR="00BD3B1A" w:rsidRDefault="00000000">
            <w:r>
              <w:rPr>
                <w:color w:val="000000"/>
                <w:sz w:val="18"/>
                <w:szCs w:val="18"/>
              </w:rPr>
              <w:t>5. Formular objetivos claros y coherentes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2776B"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C4E44" w14:textId="77777777" w:rsidR="00BD3B1A" w:rsidRDefault="00000000">
            <w:r>
              <w:rPr>
                <w:b/>
                <w:bCs/>
                <w:color w:val="000000"/>
                <w:sz w:val="18"/>
                <w:szCs w:val="18"/>
              </w:rPr>
              <w:t>10</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34D10" w14:textId="77777777" w:rsidR="00BD3B1A" w:rsidRDefault="00000000">
            <w:r>
              <w:rPr>
                <w:color w:val="000000"/>
                <w:sz w:val="17"/>
                <w:szCs w:val="17"/>
              </w:rPr>
              <w:t xml:space="preserve">El objetivo general y seis objetivos específicos están redactados con </w:t>
            </w:r>
            <w:r>
              <w:rPr>
                <w:color w:val="000000"/>
                <w:sz w:val="17"/>
                <w:szCs w:val="17"/>
              </w:rPr>
              <w:lastRenderedPageBreak/>
              <w:t>verbo en infinitivo, son medibles y se desprenden lógicamente del objetivo general. Cada OE corresponde a un componente concreto del sistema que puede verificarse al final del proyecto.</w:t>
            </w:r>
          </w:p>
        </w:tc>
      </w:tr>
      <w:tr w:rsidR="00BD3B1A" w14:paraId="24BF1D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36D70" w14:textId="77777777" w:rsidR="00BD3B1A" w:rsidRDefault="00000000">
            <w:r>
              <w:rPr>
                <w:color w:val="000000"/>
                <w:sz w:val="18"/>
                <w:szCs w:val="18"/>
              </w:rPr>
              <w:lastRenderedPageBreak/>
              <w:t>6. Proponer metodología pertinente con requerimientos disciplinares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4198"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3513C" w14:textId="77777777" w:rsidR="00BD3B1A" w:rsidRDefault="00000000">
            <w:r>
              <w:rPr>
                <w:b/>
                <w:bCs/>
                <w:color w:val="000000"/>
                <w:sz w:val="18"/>
                <w:szCs w:val="18"/>
              </w:rPr>
              <w:t>10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07616" w14:textId="77777777" w:rsidR="00BD3B1A" w:rsidRDefault="00000000">
            <w:r>
              <w:rPr>
                <w:color w:val="000000"/>
                <w:sz w:val="17"/>
                <w:szCs w:val="17"/>
              </w:rPr>
              <w:t>Describí una metodología iterativa e incremental con justificación disciplinar (ingeniería de software). Incluí la división de funciones por integrante, las etapas del proceso y la herramienta de gestión del trabajo (GitHub + Kanban). Contempla todos los aspectos necesarios para alcanzar los objetivos.</w:t>
            </w:r>
          </w:p>
        </w:tc>
      </w:tr>
      <w:tr w:rsidR="00BD3B1A" w14:paraId="2232D5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FA790" w14:textId="77777777" w:rsidR="00BD3B1A" w:rsidRDefault="00000000">
            <w:r>
              <w:rPr>
                <w:color w:val="000000"/>
                <w:sz w:val="18"/>
                <w:szCs w:val="18"/>
              </w:rPr>
              <w:t>7. Establecer plan de trabajo con recursos, duración, facilitadores y obstaculizadores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C1A7F"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17C83" w14:textId="77777777" w:rsidR="00BD3B1A" w:rsidRDefault="00000000">
            <w:r>
              <w:rPr>
                <w:b/>
                <w:bCs/>
                <w:color w:val="000000"/>
                <w:sz w:val="18"/>
                <w:szCs w:val="18"/>
              </w:rPr>
              <w:t>10</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28987" w14:textId="77777777" w:rsidR="00BD3B1A" w:rsidRDefault="00000000">
            <w:r>
              <w:rPr>
                <w:color w:val="000000"/>
                <w:sz w:val="17"/>
                <w:szCs w:val="17"/>
              </w:rPr>
              <w:t>El plan de trabajo sigue exactamente el formato de 7 columnas de la plantilla (competencia, actividad, descripción, recursos, duración, responsable, observaciones). Las observaciones de cada fila incluyen el facilitador o obstaculizador asociado a esa actividad.</w:t>
            </w:r>
          </w:p>
        </w:tc>
      </w:tr>
      <w:tr w:rsidR="00BD3B1A" w14:paraId="7616A6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AD2F" w14:textId="77777777" w:rsidR="00BD3B1A" w:rsidRDefault="00000000">
            <w:r>
              <w:rPr>
                <w:color w:val="000000"/>
                <w:sz w:val="18"/>
                <w:szCs w:val="18"/>
              </w:rPr>
              <w:t>8. Determinar evidencias con justificación de su selección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A966D"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9AFD6" w14:textId="77777777" w:rsidR="00BD3B1A" w:rsidRDefault="00000000">
            <w:r>
              <w:rPr>
                <w:b/>
                <w:bCs/>
                <w:color w:val="000000"/>
                <w:sz w:val="18"/>
                <w:szCs w:val="18"/>
              </w:rPr>
              <w:t>10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B6F39" w14:textId="77777777" w:rsidR="00BD3B1A" w:rsidRDefault="00000000">
            <w:r>
              <w:rPr>
                <w:color w:val="000000"/>
                <w:sz w:val="17"/>
                <w:szCs w:val="17"/>
              </w:rPr>
              <w:t>Describí 7 evidencias clasificadas como avance o final, con descripción y justificación de por qué cada una demuestra el logro de las actividades específicas del proyecto. La justificación conecta cada evidencia con los objetivos específicos correspondientes.</w:t>
            </w:r>
          </w:p>
        </w:tc>
      </w:tr>
      <w:tr w:rsidR="00BD3B1A" w14:paraId="207C54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72546" w14:textId="77777777" w:rsidR="00BD3B1A" w:rsidRDefault="00000000">
            <w:r>
              <w:rPr>
                <w:color w:val="000000"/>
                <w:sz w:val="18"/>
                <w:szCs w:val="18"/>
              </w:rPr>
              <w:t>9. Redacción, ortografía y normas de citas y referencias APA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DE2F1"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822B3" w14:textId="77777777" w:rsidR="00BD3B1A" w:rsidRDefault="00000000">
            <w:r>
              <w:rPr>
                <w:b/>
                <w:bCs/>
                <w:color w:val="000000"/>
                <w:sz w:val="18"/>
                <w:szCs w:val="18"/>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7FD47" w14:textId="77777777" w:rsidR="00BD3B1A" w:rsidRDefault="00000000">
            <w:r>
              <w:rPr>
                <w:color w:val="000000"/>
                <w:sz w:val="17"/>
                <w:szCs w:val="17"/>
              </w:rPr>
              <w:t>El texto fue redactado con cuidado en ortografía y redacción técnica. Las referencias bibliográficas siguen formato APA 7ma edición. El abstract está en inglés y español. Se utilizaron citas in-text cuando se referencia a fuentes externas (ej. IBM Cost of a Data Breach Report 2024).</w:t>
            </w:r>
          </w:p>
        </w:tc>
      </w:tr>
      <w:tr w:rsidR="00BD3B1A" w14:paraId="295600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0E52C" w14:textId="77777777" w:rsidR="00BD3B1A" w:rsidRDefault="00000000">
            <w:r>
              <w:rPr>
                <w:color w:val="000000"/>
                <w:sz w:val="18"/>
                <w:szCs w:val="18"/>
              </w:rPr>
              <w:t>10. Cumplimiento del formato del informe establecido por la disciplina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4B3FB"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98CB5" w14:textId="77777777" w:rsidR="00BD3B1A" w:rsidRDefault="00000000">
            <w:r>
              <w:rPr>
                <w:b/>
                <w:bCs/>
                <w:color w:val="000000"/>
                <w:sz w:val="18"/>
                <w:szCs w:val="18"/>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7E480" w14:textId="77777777" w:rsidR="00BD3B1A" w:rsidRDefault="00000000">
            <w:r>
              <w:rPr>
                <w:color w:val="000000"/>
                <w:sz w:val="17"/>
                <w:szCs w:val="17"/>
              </w:rPr>
              <w:t>El informe sigue exactamente la estructura de la plantilla de la guía del estudiante: sección 1 (antecedentes), 2 (descripción), 3 (fundamentación con 5 sub-campos), 4 (objetivos), 5 (metodología), 6 (evidencias), 7 (plan de trabajo) y 8 (carta Gantt de 18 semanas).</w:t>
            </w:r>
          </w:p>
        </w:tc>
      </w:tr>
      <w:tr w:rsidR="00BD3B1A" w14:paraId="38BBC2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0C975" w14:textId="77777777" w:rsidR="00BD3B1A" w:rsidRDefault="00000000">
            <w:r>
              <w:rPr>
                <w:color w:val="000000"/>
                <w:sz w:val="18"/>
                <w:szCs w:val="18"/>
              </w:rPr>
              <w:t>11. Indicadores de calidad disciplinarios del proyecto APT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D7FEC"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1423A" w14:textId="77777777" w:rsidR="00BD3B1A" w:rsidRDefault="00000000">
            <w:r>
              <w:rPr>
                <w:b/>
                <w:bCs/>
                <w:color w:val="000000"/>
                <w:sz w:val="18"/>
                <w:szCs w:val="18"/>
              </w:rPr>
              <w:t>20</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6551B" w14:textId="77777777" w:rsidR="00BD3B1A" w:rsidRDefault="00000000">
            <w:r>
              <w:rPr>
                <w:color w:val="000000"/>
                <w:sz w:val="17"/>
                <w:szCs w:val="17"/>
              </w:rPr>
              <w:t xml:space="preserve">El informe cumple con los indicadores de las cuatro competencias del perfil: (1.1) pruebas de validación diseñadas con métricas de cobertura ATT&amp;CK; (2.1) planificación con Carta Gantt de 18 semanas y hitos definidos; (3.1) modelo de datos diseñado para ETH-MAS; (4.1) </w:t>
            </w:r>
            <w:r>
              <w:rPr>
                <w:color w:val="000000"/>
                <w:sz w:val="17"/>
                <w:szCs w:val="17"/>
              </w:rPr>
              <w:lastRenderedPageBreak/>
              <w:t>solución de software construida con arquitectura multi-agente, integrada con MCP y ATT&amp;CK, e implantable en GCP.</w:t>
            </w:r>
          </w:p>
        </w:tc>
      </w:tr>
      <w:tr w:rsidR="00BD3B1A" w14:paraId="078C50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E0693" w14:textId="77777777" w:rsidR="00BD3B1A" w:rsidRDefault="00000000">
            <w:r>
              <w:rPr>
                <w:color w:val="000000"/>
                <w:sz w:val="18"/>
                <w:szCs w:val="18"/>
              </w:rPr>
              <w:lastRenderedPageBreak/>
              <w:t>12. Redactar abstract, conclusiones y reflexión en inglés (nivel intermedio-alto)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FAC8" w14:textId="77777777" w:rsidR="00BD3B1A" w:rsidRDefault="00000000">
            <w:r>
              <w:rPr>
                <w:b/>
                <w:bCs/>
                <w:color w:val="1D9E75"/>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7D27F" w14:textId="77777777" w:rsidR="00BD3B1A" w:rsidRDefault="00000000">
            <w:r>
              <w:rPr>
                <w:b/>
                <w:bCs/>
                <w:color w:val="000000"/>
                <w:sz w:val="18"/>
                <w:szCs w:val="18"/>
              </w:rPr>
              <w:t>10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35E7A" w14:textId="77777777" w:rsidR="00BD3B1A" w:rsidRDefault="00000000">
            <w:r>
              <w:rPr>
                <w:color w:val="000000"/>
                <w:sz w:val="17"/>
                <w:szCs w:val="17"/>
              </w:rPr>
              <w:t>El abstract fue redactado en inglés con estructura lógica, vocabulario técnico pertinente (multi-agent system, LLM, MITRE ATT&amp;CK, ethical hacking lifecycle) y gramática correcta. Las oraciones se conectan de forma fluida y comprensible para un lector técnico de habla inglesa.</w:t>
            </w:r>
          </w:p>
        </w:tc>
      </w:tr>
      <w:tr w:rsidR="00BD3B1A" w14:paraId="70079E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F55058" w14:textId="77777777" w:rsidR="00BD3B1A" w:rsidRDefault="00000000">
            <w:r>
              <w:rPr>
                <w:b/>
                <w:bCs/>
                <w:color w:val="FFFFFF"/>
                <w:sz w:val="18"/>
                <w:szCs w:val="18"/>
              </w:rPr>
              <w:t>TOTAL ESTIMADO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17FA09" w14:textId="77777777" w:rsidR="00BD3B1A" w:rsidRDefault="00000000">
            <w:r>
              <w:rPr>
                <w:b/>
                <w:bCs/>
                <w:color w:val="9FE1CB"/>
                <w:sz w:val="18"/>
                <w:szCs w:val="18"/>
              </w:rPr>
              <w:t>Completamente Logrado</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E022B4" w14:textId="77777777" w:rsidR="00BD3B1A" w:rsidRDefault="00000000">
            <w:r>
              <w:rPr>
                <w:b/>
                <w:bCs/>
                <w:color w:val="FFFFFF"/>
                <w:sz w:val="18"/>
                <w:szCs w:val="18"/>
              </w:rPr>
              <w:t>100%</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A041C4" w14:textId="77777777" w:rsidR="00BD3B1A" w:rsidRDefault="00000000">
            <w:r>
              <w:rPr>
                <w:color w:val="B5D4F4"/>
                <w:sz w:val="17"/>
                <w:szCs w:val="17"/>
              </w:rPr>
              <w:t>El informe cubre todos los indicadores al nivel Completamente Logrado, con contenido técnico sólido y estructura formal completa.</w:t>
            </w:r>
          </w:p>
        </w:tc>
      </w:tr>
    </w:tbl>
    <w:p w14:paraId="6F5EF53D" w14:textId="77777777" w:rsidR="00BD3B1A" w:rsidRDefault="00BD3B1A">
      <w:pPr>
        <w:spacing w:after="60"/>
      </w:pPr>
    </w:p>
    <w:p w14:paraId="28F30D63" w14:textId="77777777" w:rsidR="00BD3B1A" w:rsidRDefault="00000000">
      <w:pPr>
        <w:spacing w:before="240" w:after="120"/>
      </w:pPr>
      <w:r>
        <w:rPr>
          <w:b/>
          <w:bCs/>
          <w:color w:val="2E75B6"/>
          <w:sz w:val="24"/>
          <w:szCs w:val="24"/>
        </w:rPr>
        <w:t>Reflexión sobre la autoevaluación</w:t>
      </w:r>
    </w:p>
    <w:p w14:paraId="0F555BEB" w14:textId="77777777" w:rsidR="00BD3B1A" w:rsidRDefault="00000000">
      <w:pPr>
        <w:spacing w:after="120"/>
        <w:jc w:val="both"/>
      </w:pPr>
      <w:r>
        <w:rPr>
          <w:color w:val="000000"/>
        </w:rPr>
        <w:t>Luego de revisar el informe con la rúbrica, identifico que el mayor valor del trabajo está en la profundidad técnica del contenido — la arquitectura multi-agente, el uso de MCP como estándar de comunicación y la integración con MITRE ATT&amp;CK son contribuciones que van más allá de los requerimientos mínimos del indicador IE 11.</w:t>
      </w:r>
    </w:p>
    <w:p w14:paraId="58B40EC0" w14:textId="77777777" w:rsidR="00BD3B1A" w:rsidRDefault="00000000">
      <w:pPr>
        <w:spacing w:after="120"/>
        <w:jc w:val="both"/>
      </w:pPr>
      <w:r>
        <w:rPr>
          <w:color w:val="000000"/>
        </w:rPr>
        <w:t>El aspecto que más me costó fue el IE 3 (intereses profesionales), porque requería redacción en primera persona con conexión personal al proyecto — algo diferente al pensamiento técnico que domino mejor. Lo abordé siendo específico: en lugar de mencionar "me interesa la ciberseguridad", expliqué por qué me interesa el pensamiento adversarial y cómo ETH-MAS me permite practicarlo.</w:t>
      </w:r>
    </w:p>
    <w:p w14:paraId="0EA6C76D" w14:textId="767A776A" w:rsidR="00BD3B1A" w:rsidRDefault="00000000">
      <w:pPr>
        <w:spacing w:after="120"/>
        <w:jc w:val="both"/>
      </w:pPr>
      <w:r>
        <w:rPr>
          <w:color w:val="000000"/>
        </w:rPr>
        <w:t>Para la siguiente fase, el desafío principal será mantener el rigor formal en el informe de avance mientras el foco está en el desarrollo técnico del sistema. Estableceré un tiempo fijo semanal dedicado a documentación para no llegar a la última semana redactando bajo presión.</w:t>
      </w:r>
    </w:p>
    <w:sectPr w:rsidR="00BD3B1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26D5"/>
    <w:multiLevelType w:val="hybridMultilevel"/>
    <w:tmpl w:val="F00CBFA0"/>
    <w:lvl w:ilvl="0" w:tplc="D9A409A8">
      <w:start w:val="1"/>
      <w:numFmt w:val="bullet"/>
      <w:lvlText w:val="•"/>
      <w:lvlJc w:val="left"/>
      <w:pPr>
        <w:ind w:left="720" w:hanging="360"/>
      </w:pPr>
    </w:lvl>
    <w:lvl w:ilvl="1" w:tplc="BFF481DC">
      <w:numFmt w:val="decimal"/>
      <w:lvlText w:val=""/>
      <w:lvlJc w:val="left"/>
    </w:lvl>
    <w:lvl w:ilvl="2" w:tplc="5D2CDB42">
      <w:numFmt w:val="decimal"/>
      <w:lvlText w:val=""/>
      <w:lvlJc w:val="left"/>
    </w:lvl>
    <w:lvl w:ilvl="3" w:tplc="F4E8FE08">
      <w:numFmt w:val="decimal"/>
      <w:lvlText w:val=""/>
      <w:lvlJc w:val="left"/>
    </w:lvl>
    <w:lvl w:ilvl="4" w:tplc="1E505298">
      <w:numFmt w:val="decimal"/>
      <w:lvlText w:val=""/>
      <w:lvlJc w:val="left"/>
    </w:lvl>
    <w:lvl w:ilvl="5" w:tplc="F2BA8D30">
      <w:numFmt w:val="decimal"/>
      <w:lvlText w:val=""/>
      <w:lvlJc w:val="left"/>
    </w:lvl>
    <w:lvl w:ilvl="6" w:tplc="0DD02BFC">
      <w:numFmt w:val="decimal"/>
      <w:lvlText w:val=""/>
      <w:lvlJc w:val="left"/>
    </w:lvl>
    <w:lvl w:ilvl="7" w:tplc="E392EFA0">
      <w:numFmt w:val="decimal"/>
      <w:lvlText w:val=""/>
      <w:lvlJc w:val="left"/>
    </w:lvl>
    <w:lvl w:ilvl="8" w:tplc="59826C32">
      <w:numFmt w:val="decimal"/>
      <w:lvlText w:val=""/>
      <w:lvlJc w:val="left"/>
    </w:lvl>
  </w:abstractNum>
  <w:abstractNum w:abstractNumId="1" w15:restartNumberingAfterBreak="0">
    <w:nsid w:val="464A384C"/>
    <w:multiLevelType w:val="hybridMultilevel"/>
    <w:tmpl w:val="EA322FE8"/>
    <w:lvl w:ilvl="0" w:tplc="2DAEB6A0">
      <w:start w:val="1"/>
      <w:numFmt w:val="bullet"/>
      <w:lvlText w:val="●"/>
      <w:lvlJc w:val="left"/>
      <w:pPr>
        <w:ind w:left="720" w:hanging="360"/>
      </w:pPr>
    </w:lvl>
    <w:lvl w:ilvl="1" w:tplc="92985CA0">
      <w:start w:val="1"/>
      <w:numFmt w:val="bullet"/>
      <w:lvlText w:val="○"/>
      <w:lvlJc w:val="left"/>
      <w:pPr>
        <w:ind w:left="1440" w:hanging="360"/>
      </w:pPr>
    </w:lvl>
    <w:lvl w:ilvl="2" w:tplc="FCCA87CE">
      <w:start w:val="1"/>
      <w:numFmt w:val="bullet"/>
      <w:lvlText w:val="■"/>
      <w:lvlJc w:val="left"/>
      <w:pPr>
        <w:ind w:left="2160" w:hanging="360"/>
      </w:pPr>
    </w:lvl>
    <w:lvl w:ilvl="3" w:tplc="66D43C90">
      <w:start w:val="1"/>
      <w:numFmt w:val="bullet"/>
      <w:lvlText w:val="●"/>
      <w:lvlJc w:val="left"/>
      <w:pPr>
        <w:ind w:left="2880" w:hanging="360"/>
      </w:pPr>
    </w:lvl>
    <w:lvl w:ilvl="4" w:tplc="D1CAC64C">
      <w:start w:val="1"/>
      <w:numFmt w:val="bullet"/>
      <w:lvlText w:val="○"/>
      <w:lvlJc w:val="left"/>
      <w:pPr>
        <w:ind w:left="3600" w:hanging="360"/>
      </w:pPr>
    </w:lvl>
    <w:lvl w:ilvl="5" w:tplc="0936AB7C">
      <w:start w:val="1"/>
      <w:numFmt w:val="bullet"/>
      <w:lvlText w:val="■"/>
      <w:lvlJc w:val="left"/>
      <w:pPr>
        <w:ind w:left="4320" w:hanging="360"/>
      </w:pPr>
    </w:lvl>
    <w:lvl w:ilvl="6" w:tplc="59F20DC0">
      <w:start w:val="1"/>
      <w:numFmt w:val="bullet"/>
      <w:lvlText w:val="●"/>
      <w:lvlJc w:val="left"/>
      <w:pPr>
        <w:ind w:left="5040" w:hanging="360"/>
      </w:pPr>
    </w:lvl>
    <w:lvl w:ilvl="7" w:tplc="D8082A32">
      <w:start w:val="1"/>
      <w:numFmt w:val="bullet"/>
      <w:lvlText w:val="●"/>
      <w:lvlJc w:val="left"/>
      <w:pPr>
        <w:ind w:left="5760" w:hanging="360"/>
      </w:pPr>
    </w:lvl>
    <w:lvl w:ilvl="8" w:tplc="345E6746">
      <w:start w:val="1"/>
      <w:numFmt w:val="bullet"/>
      <w:lvlText w:val="●"/>
      <w:lvlJc w:val="left"/>
      <w:pPr>
        <w:ind w:left="6480" w:hanging="360"/>
      </w:pPr>
    </w:lvl>
  </w:abstractNum>
  <w:abstractNum w:abstractNumId="2" w15:restartNumberingAfterBreak="0">
    <w:nsid w:val="75645AD6"/>
    <w:multiLevelType w:val="hybridMultilevel"/>
    <w:tmpl w:val="26B41B6C"/>
    <w:lvl w:ilvl="0" w:tplc="67EE8818">
      <w:start w:val="1"/>
      <w:numFmt w:val="decimal"/>
      <w:lvlText w:val="%1."/>
      <w:lvlJc w:val="left"/>
      <w:pPr>
        <w:ind w:left="720" w:hanging="360"/>
      </w:pPr>
    </w:lvl>
    <w:lvl w:ilvl="1" w:tplc="AC0A9878">
      <w:numFmt w:val="decimal"/>
      <w:lvlText w:val=""/>
      <w:lvlJc w:val="left"/>
    </w:lvl>
    <w:lvl w:ilvl="2" w:tplc="B3F42C04">
      <w:numFmt w:val="decimal"/>
      <w:lvlText w:val=""/>
      <w:lvlJc w:val="left"/>
    </w:lvl>
    <w:lvl w:ilvl="3" w:tplc="244859CA">
      <w:numFmt w:val="decimal"/>
      <w:lvlText w:val=""/>
      <w:lvlJc w:val="left"/>
    </w:lvl>
    <w:lvl w:ilvl="4" w:tplc="170EC096">
      <w:numFmt w:val="decimal"/>
      <w:lvlText w:val=""/>
      <w:lvlJc w:val="left"/>
    </w:lvl>
    <w:lvl w:ilvl="5" w:tplc="B8F4E632">
      <w:numFmt w:val="decimal"/>
      <w:lvlText w:val=""/>
      <w:lvlJc w:val="left"/>
    </w:lvl>
    <w:lvl w:ilvl="6" w:tplc="A8D0DB08">
      <w:numFmt w:val="decimal"/>
      <w:lvlText w:val=""/>
      <w:lvlJc w:val="left"/>
    </w:lvl>
    <w:lvl w:ilvl="7" w:tplc="3CECA474">
      <w:numFmt w:val="decimal"/>
      <w:lvlText w:val=""/>
      <w:lvlJc w:val="left"/>
    </w:lvl>
    <w:lvl w:ilvl="8" w:tplc="9AAC4B8C">
      <w:numFmt w:val="decimal"/>
      <w:lvlText w:val=""/>
      <w:lvlJc w:val="left"/>
    </w:lvl>
  </w:abstractNum>
  <w:num w:numId="1" w16cid:durableId="19654264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B1A"/>
    <w:rsid w:val="004B1E24"/>
    <w:rsid w:val="00587174"/>
    <w:rsid w:val="00BD3B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89CB"/>
  <w15:docId w15:val="{F51D2B7E-4551-4F4F-8FCB-1B3C7A387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896</Words>
  <Characters>5344</Characters>
  <Application>Microsoft Office Word</Application>
  <DocSecurity>0</DocSecurity>
  <Lines>222</Lines>
  <Paragraphs>84</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ALEXANDER SANTIBANEZ SANDOVAL</cp:lastModifiedBy>
  <cp:revision>2</cp:revision>
  <dcterms:created xsi:type="dcterms:W3CDTF">2026-04-10T20:37:00Z</dcterms:created>
  <dcterms:modified xsi:type="dcterms:W3CDTF">2026-04-10T20:54:00Z</dcterms:modified>
</cp:coreProperties>
</file>