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color w:val="2196f3"/>
          <w:sz w:val="72"/>
          <w:szCs w:val="72"/>
          <w:rtl w:val="0"/>
        </w:rPr>
        <w:t xml:space="preserve">#include </w:t>
      </w:r>
      <w:r w:rsidDel="00000000" w:rsidR="00000000" w:rsidRPr="00000000">
        <w:rPr>
          <w:rFonts w:ascii="Roboto" w:cs="Roboto" w:eastAsia="Roboto" w:hAnsi="Roboto"/>
          <w:color w:val="7d4dbd"/>
          <w:sz w:val="72"/>
          <w:szCs w:val="72"/>
          <w:rtl w:val="0"/>
        </w:rPr>
        <w:t xml:space="preserve">&lt;Day&gt;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color w:val="7d4dbd"/>
          <w:sz w:val="30"/>
          <w:szCs w:val="30"/>
          <w:rtl w:val="0"/>
        </w:rPr>
        <w:t xml:space="preserve">// Movidos pela paixão por tecnologia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DESAFIO TESTERS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Criar planejamento de testes para cobrir todos os cenários de teste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Modelo caso de teste: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Como um usuário, eu &lt;quero/desejo/gostaria/preciso&gt; de &lt;ação&gt; para que &lt;objetivo&gt;.</w:t>
        <w:br w:type="textWrapping"/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Exemplo caso de teste: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Como um usuário, eu &lt;gostaria&gt; de &lt;acessar a tela painel&gt; para &lt;verificar o status do meu dispenser&gt;.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Encontrar bugs, seguindo os fluxos criados no planejamento de teste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ab/>
        <w:t xml:space="preserve">Os detalhando da seguinte forma: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Resumo do bug encontrado (uma frase, seria o título do bug no jira)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Descrição do passo-a-passo para reproduzir o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Resultado apresentado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Resultado esperado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DICAS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Sintam-se à vontade para ajudar no desenvolvimento do desafio, dando dicas para os candidatos, falando sobre boas práticas e mesmo sobre suas próprias experiências.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O desafio não é uma competição, então tente incentivar o team work, e combine com os candidatos de eles estipularem um intervalo de tempo que cada um fica no comando do computador, para que todos possam participar.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As ferramentas que eles vão usar são eles mesmos que definem, oriente a usar docs, ou planilhas para facilitar a organização da escrita, mas os próprios candidatos devem escolher a forma com que eles julgam melhor.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TELAS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  <w:color w:val="66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rtl w:val="0"/>
        </w:rPr>
        <w:t xml:space="preserve">Tela Painel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00000" cy="2120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Permite navegação através da barra lateral esquerda e menu superior. Botões: painel, agenda, dispenser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Exibe os medicamentos cadastrados agendados que serão liberados pelo dispenser;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Bullets com as informações (Compartimento, Dispenser, Caiu? Sim ou Não, Minutos) cadastradas dos próximos medicamentos a serem liberados pelo dispenser;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  <w:color w:val="66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rtl w:val="0"/>
        </w:rPr>
        <w:t xml:space="preserve">Tela Agenda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44588" cy="244073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588" cy="244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Permite o cadastro de novas programações para o dispenser de medicamentos.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Todos os campos são obrigatórios.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Permite navegação através da barra lateral esquerda e menu superior. Botões: painel, agenda, dispenser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Descrição da tela: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Campo “Identificação do Dispenser”: É uma lista e deve exibir os dois dispenser disponíveis: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Campinas e Belo Horizonte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Campo “Tipo de Medicamento”: É uma lista que deve carregar os nomes dos compartimentos conforme tela do dispenser.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Campo “Data de Início”: campo tipo data, que carrega as possíveis datas a serem selecionadas, e possibilita ao usuário selecionar a data através do calendário; É possível inserir a data digitando contando que o formato seja (DD/MM/AAAA).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Campo “Intervalo entre as doses(minutos)”: campo texto, que deve ser informado um número inteiro correspondente ao tempo do intervalo;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Botão de “Cadastrar: Valida se os dados estão corretos e exibe mensagem de confirmação”;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06159" cy="2166938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159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Tabela de resultados:carrega todos os registros cadastrados, com possibilidade de exclusão do registro. A tabela deve carregar as seguintes colunas: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Dispenser: Nome do dispenser cadastrado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Medicamento: Tipo do medicamento cadastrado;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Início: Data de início selecionada para o registro;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Retirado?: Situação do registro, com possibilidade de ser igual a “Sim” ou “Não”;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Intervalo: Intervalo em minutos informado para o registro;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Ações: Botão de “Excluir”;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Garantir que os dados inseridos estão sendo carregados corretamente na tabela.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  <w:color w:val="66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rtl w:val="0"/>
        </w:rPr>
        <w:t xml:space="preserve">Tela Dispenser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00000" cy="3454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permite o cadastro de novas configurações para o dispenser de medicamentos.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Permite navegação através da barra lateral esquerda e menu superior. Botões: painel, agenda, dispenser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Descrição da tela: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Botões “Belo Horizonte” e “Campinas”:  identificam qual localidade que irá dispensar os medicamentos.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“Identificação do Dispenser”: campo texto, desabilitado, deve carregar a identificação do dispenser para o local selecionado anteriormente;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“Código do Dispenser”: campo alfanumérico, desabilitado, deve carregar o código do dispenser para o local selecionado anteriormente;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“Nome do Dispenser”: campo texto, deve ser informado o nome do Dispenser;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“Carteirinha do Associado”: campo alfanumérico, que deve ser informado um número da carteirinha do associado;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“Compartimento 1”: Label “Verde”, campo alfanumérico, deve ser informada a descrição do medicamento;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“Compartimento 2”: Label “Vermelho”, campo alfanumérico, deve ser informada a descrição do medicamento;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“Compartimento 3”: Label “Amarelo”, campo alfanumérico, deve ser informada a descrição do medicamento;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Campo “Compartimento 4”: Label “Azul”, campo alfanumérico, deve ser informada a descrição do medicamento;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Botão “Atualizar informação”;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Garantir que as configurações do dispenser estão corretamente.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Garantir que os medicamentos estão cadastrados corretamente em cada compartimento.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LISTA DE BUGS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CRITICIDADES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Baixa: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Fundo logo include day header é um tom de cinza e o background é outro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agenda: Cadastro de medicamento com labels desalinhadas e despadronizada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Menu Agenda: title do form está como Cadastro de Medicamentos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agenda: label remover está desalinhada em relação ao ícone 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agenda: campo intervalo está em minutos, ficaria melhor se fosse em horas (usabilidade)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dispenser: label compartimento está alinhado a esquerda, deveria estar centralizado (experiência de usuário)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dispenser: alinhamento dos campos está errado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dispenser: Os componentes do compartimento que indica a cor está com ação de clique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Média: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Texto logo include day, canto superior esquerdo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Fontes menus superiores estão com tamanhos de fontes diferentes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Título do menu lateral esquerdo está dinâmico, fixar um título condizente. Exemplo: Dispenser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Label: Copyleft © IncludeDay CI&amp;T 2016 é mostrada na tela quando clica no menu painel, e depois baixa quando carrega o conteúdo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agenda: fonte do botão remover esta fora do padrão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Alta: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Menu lateral esquerdo: não tem opção de botão painel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painel: quando aberto no firefox, a tela está com o layout quebrado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Qualquer menu que se da duplo clique, retorna erro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Agenda: os campos de data de início e intervalo estão aceitando qualquer caractere, não tem máscara no campo e quando submete retorna um erro não tratado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agenda: sem validação de obrigatoriedade de campos, e retornando erro não tratado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agenda: permite cadastrar sem preencher todos os campos.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dispenser: formatação data compartimento está errado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dispenser: permite inserir informações dos compartimentos, sem selecionar a cidade, e depois submetendo, retorna erro não tratado. Os campos deveriam ficar desabilitados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dispenser permite inserir informações do dispenser, sem selecionar a cidade e depois submetendo, retorna erro não tratado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dispenser: permite duplo clique na hora de submeter o form, e retorna mensagem de sucesso duplicada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Menu lateral tela agenda: chamando tela dispenser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Menu lateral tela dispenser: chamando tela agenda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Tela painel: com delay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80.78740157480311" w:right="-140.78740157480354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700.7874015748032" w:top="0" w:left="1700.7874015748032" w:right="15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4954088</wp:posOffset>
          </wp:positionH>
          <wp:positionV relativeFrom="paragraph">
            <wp:posOffset>57150</wp:posOffset>
          </wp:positionV>
          <wp:extent cx="1075238" cy="581686"/>
          <wp:effectExtent b="0" l="0" r="0" t="0"/>
          <wp:wrapSquare wrapText="bothSides" distB="114300" distT="114300" distL="114300" distR="114300"/>
          <wp:docPr id="2" name="image07.png"/>
          <a:graphic>
            <a:graphicData uri="http://schemas.openxmlformats.org/drawingml/2006/picture">
              <pic:pic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5238" cy="58168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Fonts w:ascii="Roboto" w:cs="Roboto" w:eastAsia="Roboto" w:hAnsi="Roboto"/>
        <w:color w:val="b7b7b7"/>
        <w:sz w:val="24"/>
        <w:szCs w:val="24"/>
        <w:rtl w:val="0"/>
      </w:rPr>
      <w:t xml:space="preserve">ciandt.com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-1218112</wp:posOffset>
          </wp:positionH>
          <wp:positionV relativeFrom="paragraph">
            <wp:posOffset>-66674</wp:posOffset>
          </wp:positionV>
          <wp:extent cx="7605713" cy="1907745"/>
          <wp:effectExtent b="0" l="0" r="0" t="0"/>
          <wp:wrapTopAndBottom distB="114300" distT="114300"/>
          <wp:docPr id="1" name="image06.png"/>
          <a:graphic>
            <a:graphicData uri="http://schemas.openxmlformats.org/drawingml/2006/picture">
              <pic:pic>
                <pic:nvPicPr>
                  <pic:cNvPr id="0" name="image0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5713" cy="19077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11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