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Pr="00E5300B"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9D1B51" w:rsidRDefault="00713FBB" w:rsidP="009D1B51">
      <w:pPr>
        <w:pStyle w:val="Heading1"/>
      </w:pPr>
      <w:r>
        <w:t>Empowering users to extend the system</w:t>
      </w:r>
    </w:p>
    <w:p w:rsidR="00713FBB" w:rsidRDefault="003F3C09" w:rsidP="00713FBB">
      <w:r>
        <w:t xml:space="preserve">In the previous tutorial </w:t>
      </w:r>
      <w:r w:rsidR="00713FBB">
        <w:t xml:space="preserve">you learned the basics of Ink.  Specifically, you learned how to develop an Ink application that is configurable by end-users.  </w:t>
      </w:r>
    </w:p>
    <w:p w:rsidR="00713FBB" w:rsidRDefault="00713FBB" w:rsidP="00713FBB">
      <w:r>
        <w:t>In this tutorial we will show you how you can further empower your users to extend the application model with new classes.  This technique is known as Adaptive Object Model.</w:t>
      </w:r>
    </w:p>
    <w:p w:rsidR="00713FBB" w:rsidRDefault="00713FBB" w:rsidP="00713FBB">
      <w:r>
        <w:t>In the next tutorial we proceed on this theme and show how end users can control the system behavior, still without needing to write Java code.</w:t>
      </w:r>
    </w:p>
    <w:p w:rsidR="00AF3AD1" w:rsidRDefault="00AF3AD1" w:rsidP="00713FBB"/>
    <w:p w:rsidR="00AF3AD1" w:rsidRDefault="00AF3AD1" w:rsidP="00713FBB">
      <w:r>
        <w:t>The source code of this tutorial is located in the same project as tutorial 1, under separate “tutorial2” sub-folders.</w:t>
      </w:r>
    </w:p>
    <w:p w:rsidR="00AF3AD1" w:rsidRDefault="00AF3AD1" w:rsidP="00AF3AD1">
      <w:pPr>
        <w:autoSpaceDE w:val="0"/>
        <w:autoSpaceDN w:val="0"/>
        <w:adjustRightInd w:val="0"/>
        <w:spacing w:after="0" w:line="240" w:lineRule="auto"/>
        <w:rPr>
          <w:rFonts w:ascii="Courier New" w:hAnsi="Courier New" w:cs="Courier New"/>
          <w:color w:val="008000"/>
          <w:sz w:val="20"/>
          <w:szCs w:val="20"/>
        </w:rPr>
      </w:pPr>
      <w:r>
        <w:t xml:space="preserve">Tutorial 1 and Tutorial 2, are defined as two separate DSLs in the projects (dsls.ink file).   This provides, among other things, namespace separation and thus allows the elements with the same name (classes, instances) to reside in the same project.  Each DSL definition defines the Java package for the DSL Java classes.  The corresponding Java packages for tutorials 1 and 2 are </w:t>
      </w:r>
      <w:r>
        <w:rPr>
          <w:rFonts w:ascii="Courier New" w:hAnsi="Courier New" w:cs="Courier New"/>
          <w:color w:val="000000"/>
          <w:sz w:val="20"/>
          <w:szCs w:val="20"/>
        </w:rPr>
        <w:t xml:space="preserve"> </w:t>
      </w:r>
      <w:r>
        <w:rPr>
          <w:rFonts w:ascii="Courier New" w:hAnsi="Courier New" w:cs="Courier New"/>
          <w:color w:val="008000"/>
          <w:sz w:val="20"/>
          <w:szCs w:val="20"/>
        </w:rPr>
        <w:t xml:space="preserve">org.ink.tutorial1 </w:t>
      </w:r>
      <w:r w:rsidRPr="00AF3AD1">
        <w:t>and</w:t>
      </w:r>
      <w:r>
        <w:rPr>
          <w:rFonts w:ascii="Courier New" w:hAnsi="Courier New" w:cs="Courier New"/>
          <w:color w:val="008000"/>
          <w:sz w:val="20"/>
          <w:szCs w:val="20"/>
        </w:rPr>
        <w:t xml:space="preserve"> org.ink.tutorial</w:t>
      </w:r>
      <w:r w:rsidRPr="00AF3AD1">
        <w:rPr>
          <w:rFonts w:ascii="Courier New" w:hAnsi="Courier New" w:cs="Courier New"/>
          <w:sz w:val="20"/>
          <w:szCs w:val="20"/>
        </w:rPr>
        <w:t>.</w:t>
      </w:r>
    </w:p>
    <w:p w:rsidR="00AF3AD1" w:rsidRDefault="00AF3AD1" w:rsidP="00AF3AD1"/>
    <w:p w:rsidR="00AF3AD1" w:rsidRDefault="00AF3AD1" w:rsidP="00AF3AD1"/>
    <w:p w:rsidR="003B72C1" w:rsidRDefault="003F3C09" w:rsidP="00BD4B4F">
      <w:pPr>
        <w:pStyle w:val="Heading1"/>
      </w:pPr>
      <w:r>
        <w:t xml:space="preserve">The </w:t>
      </w:r>
      <w:r w:rsidR="0089705B" w:rsidRPr="00BD4B4F">
        <w:t>example</w:t>
      </w:r>
      <w:r w:rsidR="0019524B" w:rsidRPr="00BD4B4F">
        <w:t xml:space="preserve"> system</w:t>
      </w:r>
    </w:p>
    <w:p w:rsidR="003F3C09" w:rsidRPr="003F3C09" w:rsidRDefault="00713FBB" w:rsidP="00713FBB">
      <w:r>
        <w:t>We shall use the same fictitious Magazine Subscription System that we used in Tutorial 1.</w:t>
      </w:r>
    </w:p>
    <w:p w:rsidR="00391E7B" w:rsidRPr="00BD4B4F" w:rsidRDefault="00391E7B" w:rsidP="00BD4B4F">
      <w:pPr>
        <w:pStyle w:val="Heading1"/>
      </w:pPr>
      <w:r w:rsidRPr="00BD4B4F">
        <w:lastRenderedPageBreak/>
        <w:t>New requirement</w:t>
      </w:r>
    </w:p>
    <w:p w:rsidR="00713FBB" w:rsidRDefault="00713FBB" w:rsidP="00713FBB">
      <w:r>
        <w:t>For reasons of Customer Relationships Management, the customer requires that some promotional offers will require the user to fill in a form.</w:t>
      </w:r>
    </w:p>
    <w:p w:rsidR="00713FBB" w:rsidRDefault="00713FBB" w:rsidP="00FE654B">
      <w:r>
        <w:t xml:space="preserve">Different offers may require different forms (e.g., in </w:t>
      </w:r>
      <w:r w:rsidR="00FE654B">
        <w:t xml:space="preserve">big </w:t>
      </w:r>
      <w:r>
        <w:t>discount offer</w:t>
      </w:r>
      <w:r w:rsidR="00FE654B">
        <w:t>s</w:t>
      </w:r>
      <w:r>
        <w:t>, it is reasonable to require the subscriber to provide personal information for follow up).</w:t>
      </w:r>
    </w:p>
    <w:p w:rsidR="00FE654B" w:rsidRDefault="00FE654B" w:rsidP="00FE654B">
      <w:r>
        <w:t>There is no predefined set of forms.  Users should be able to define new forms as needed without requiring developer involvement nor deployment of a new software release.</w:t>
      </w:r>
    </w:p>
    <w:p w:rsidR="004A5F86" w:rsidRPr="00EB0A36" w:rsidRDefault="00391E7B" w:rsidP="00EB0A36">
      <w:pPr>
        <w:pStyle w:val="Heading2"/>
      </w:pPr>
      <w:r w:rsidRPr="00FD5570">
        <w:t xml:space="preserve">Solution </w:t>
      </w:r>
    </w:p>
    <w:p w:rsidR="00EB0A36" w:rsidRDefault="00FE654B" w:rsidP="00250032">
      <w:pPr>
        <w:rPr>
          <w:sz w:val="20"/>
          <w:szCs w:val="20"/>
        </w:rPr>
      </w:pPr>
      <w:r>
        <w:rPr>
          <w:sz w:val="20"/>
          <w:szCs w:val="20"/>
        </w:rPr>
        <w:t>Users will be able to define new forms.  In each offer, the users will be able to define what type of form the subscriber is required to fill in.</w:t>
      </w:r>
      <w:r w:rsidR="00056A61">
        <w:rPr>
          <w:sz w:val="20"/>
          <w:szCs w:val="20"/>
        </w:rPr>
        <w:t xml:space="preserve">  A form will be represented in the system as an Ink class.</w:t>
      </w:r>
    </w:p>
    <w:p w:rsidR="003F3C09" w:rsidRDefault="003F3C09" w:rsidP="003F3C09"/>
    <w:p w:rsidR="00056A61" w:rsidRPr="00EB0A36" w:rsidRDefault="00056A61" w:rsidP="00056A61">
      <w:pPr>
        <w:pStyle w:val="Heading2"/>
      </w:pPr>
      <w:r>
        <w:t>Implementation</w:t>
      </w:r>
    </w:p>
    <w:p w:rsidR="00056A61" w:rsidRDefault="00056A61" w:rsidP="00056A61">
      <w:r>
        <w:t>Recall from Tutorial 1, that there is mapping between Ink classes and Java classes.  Each Ink class has two corresponding Java classes; the structure class (State) and the behavior class (Impl).  In fact, Ink allows some flexibility in defining these mapping.  The java_mapping property in an Ink class definition, defines how the Ink class will be mapped to Java.</w:t>
      </w:r>
    </w:p>
    <w:p w:rsidR="00056A61" w:rsidRDefault="00056A61" w:rsidP="00056A61">
      <w:r>
        <w:pict>
          <v:shapetype id="_x0000_t202" coordsize="21600,21600" o:spt="202" path="m,l,21600r21600,l21600,xe">
            <v:stroke joinstyle="miter"/>
            <v:path gradientshapeok="t" o:connecttype="rect"/>
          </v:shapetype>
          <v:shape id="_x0000_s1026" type="#_x0000_t202" style="width:533.85pt;height:124.4pt;mso-position-horizontal-relative:char;mso-position-vertical-relative:line;mso-width-relative:margin;mso-height-relative:margin" fillcolor="#f2f2f2 [3052]">
            <v:textbox>
              <w:txbxContent>
                <w:p w:rsidR="0029656A" w:rsidRDefault="0029656A" w:rsidP="00056A61">
                  <w:pPr>
                    <w:autoSpaceDE w:val="0"/>
                    <w:autoSpaceDN w:val="0"/>
                    <w:adjustRightInd w:val="0"/>
                    <w:spacing w:after="0" w:line="240" w:lineRule="auto"/>
                    <w:ind w:left="360"/>
                    <w:rPr>
                      <w:rFonts w:ascii="Courier New" w:hAnsi="Courier New" w:cs="Courier New"/>
                      <w:b/>
                      <w:bCs/>
                      <w:color w:val="7F0055"/>
                      <w:sz w:val="20"/>
                      <w:szCs w:val="20"/>
                    </w:rPr>
                  </w:pP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Pr>
                      <w:rFonts w:ascii="Courier New" w:hAnsi="Courier New" w:cs="Courier New"/>
                      <w:color w:val="008000"/>
                      <w:sz w:val="18"/>
                      <w:szCs w:val="18"/>
                    </w:rPr>
                    <w:t>"</w:t>
                  </w:r>
                  <w:r w:rsidRPr="002C4CAE">
                    <w:rPr>
                      <w:rFonts w:ascii="Courier New" w:hAnsi="Courier New" w:cs="Courier New"/>
                      <w:color w:val="008000"/>
                      <w:sz w:val="18"/>
                      <w:szCs w:val="18"/>
                    </w:rPr>
                    <w:t>PercentageDiscountOffer"</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"ink.core:InkClass"</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"BaseOffer"</w:t>
                  </w:r>
                  <w:r w:rsidRPr="002C4CAE">
                    <w:rPr>
                      <w:rFonts w:ascii="Courier New" w:hAnsi="Courier New" w:cs="Courier New"/>
                      <w:color w:val="000000"/>
                      <w:sz w:val="18"/>
                      <w:szCs w:val="18"/>
                    </w:rPr>
                    <w:t xml:space="preserve"> abstract=false{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java_path </w:t>
                  </w:r>
                  <w:r w:rsidRPr="002C4CAE">
                    <w:rPr>
                      <w:rFonts w:ascii="Courier New" w:hAnsi="Courier New" w:cs="Courier New"/>
                      <w:color w:val="008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 xml:space="preserve">java_mapping </w:t>
                  </w:r>
                  <w:r w:rsidRPr="002C4CAE">
                    <w:rPr>
                      <w:rFonts w:ascii="Courier New" w:hAnsi="Courier New" w:cs="Courier New"/>
                      <w:color w:val="008000"/>
                      <w:sz w:val="18"/>
                      <w:szCs w:val="18"/>
                    </w:rPr>
                    <w:t>"State_Behavior"</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properties{</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property class=</w:t>
                  </w:r>
                  <w:r w:rsidRPr="002C4CAE">
                    <w:rPr>
                      <w:rFonts w:ascii="Courier New" w:hAnsi="Courier New" w:cs="Courier New"/>
                      <w:color w:val="008000"/>
                      <w:sz w:val="18"/>
                      <w:szCs w:val="18"/>
                    </w:rPr>
                    <w:t>"ink.core:DoubleAttribute"</w:t>
                  </w:r>
                  <w:r w:rsidRPr="002C4CAE">
                    <w:rPr>
                      <w:rFonts w:ascii="Courier New" w:hAnsi="Courier New" w:cs="Courier New"/>
                      <w:color w:val="000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 xml:space="preserve">name </w:t>
                  </w:r>
                  <w:r w:rsidRPr="002C4CAE">
                    <w:rPr>
                      <w:rFonts w:ascii="Courier New" w:hAnsi="Courier New" w:cs="Courier New"/>
                      <w:color w:val="008000"/>
                      <w:sz w:val="18"/>
                      <w:szCs w:val="18"/>
                    </w:rPr>
                    <w:t>"percentage"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t>mandatory true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29656A" w:rsidRDefault="0029656A" w:rsidP="00056A61">
                  <w:pPr>
                    <w:rPr>
                      <w:rFonts w:ascii="Courier New" w:hAnsi="Courier New" w:cs="Courier New"/>
                      <w:color w:val="000000"/>
                      <w:sz w:val="18"/>
                      <w:szCs w:val="18"/>
                    </w:rPr>
                  </w:pPr>
                  <w:r w:rsidRPr="002C4CAE">
                    <w:rPr>
                      <w:rFonts w:ascii="Courier New" w:hAnsi="Courier New" w:cs="Courier New"/>
                      <w:color w:val="000000"/>
                      <w:sz w:val="18"/>
                      <w:szCs w:val="18"/>
                    </w:rPr>
                    <w:t>}</w:t>
                  </w:r>
                </w:p>
                <w:p w:rsidR="0029656A" w:rsidRDefault="0029656A" w:rsidP="00056A61"/>
              </w:txbxContent>
            </v:textbox>
            <w10:wrap type="none" anchorx="margin"/>
            <w10:anchorlock/>
          </v:shape>
        </w:pict>
      </w:r>
    </w:p>
    <w:p w:rsidR="00056A61" w:rsidRDefault="00056A61" w:rsidP="00056A61">
      <w:r>
        <w:lastRenderedPageBreak/>
        <w:t>In the example above, PercentageDiscountOffer is defined to be mapped to a State</w:t>
      </w:r>
      <w:r w:rsidR="00D5203E">
        <w:t xml:space="preserve"> class and a Behavior class.  This means the Ink compiler will generate a specific State class (PercentageDiscountOfferState) and the developer will write a specific Behavior class (PercentageDiscountOfferImpl).  </w:t>
      </w:r>
    </w:p>
    <w:p w:rsidR="00D5203E" w:rsidRDefault="00D5203E" w:rsidP="00D5203E">
      <w:r>
        <w:t xml:space="preserve">You may define your class to have only State, only Behavior, or None.  The meaning of such definition is that you choose not to have a </w:t>
      </w:r>
      <w:r>
        <w:rPr>
          <w:b/>
          <w:bCs/>
        </w:rPr>
        <w:t>specific Java class</w:t>
      </w:r>
      <w:r>
        <w:t xml:space="preserve"> for your Ink class.  When an Ink class doesn’t have a specific Java class mapped to it, Ink will use the Java class that is mapped to the Ink Class’ super-class in the </w:t>
      </w:r>
      <w:r w:rsidR="00B21B7C">
        <w:t xml:space="preserve">corresponding </w:t>
      </w:r>
      <w:r>
        <w:t>role (State/Behavior).</w:t>
      </w:r>
    </w:p>
    <w:p w:rsidR="00B21B7C" w:rsidRDefault="00B21B7C" w:rsidP="00B21B7C">
      <w:r>
        <w:t>Suppose we have Ink class A that inherits (super=) Ink class B.  Ink class B has “regular” java_mapping (State and Behavior) and Ink class A has “only State”.  The actual mapping to Java classes will be as shown below.</w:t>
      </w:r>
    </w:p>
    <w:p w:rsidR="00B21B7C" w:rsidRPr="00D5203E" w:rsidRDefault="00B21B7C" w:rsidP="00B21B7C">
      <w:r>
        <w:object w:dxaOrig="9229" w:dyaOrig="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3pt;height:243.3pt" o:ole="">
            <v:imagedata r:id="rId8" o:title=""/>
            <w10:bordertop type="single" width="4"/>
            <w10:borderleft type="single" width="4"/>
            <w10:borderbottom type="single" width="4"/>
            <w10:borderright type="single" width="4"/>
          </v:shape>
          <o:OLEObject Type="Embed" ProgID="Visio.Drawing.11" ShapeID="_x0000_i1026" DrawAspect="Content" ObjectID="_1386804538" r:id="rId9"/>
        </w:object>
      </w:r>
    </w:p>
    <w:p w:rsidR="009C4445" w:rsidRDefault="009C4445" w:rsidP="009C4445">
      <w:r>
        <w:t>This means that there isn’t a specific behavior class for class A and Ink will use BImpl when instantiating A.</w:t>
      </w:r>
    </w:p>
    <w:p w:rsidR="00146AA9" w:rsidRDefault="00146AA9" w:rsidP="00285089">
      <w:r>
        <w:lastRenderedPageBreak/>
        <w:t xml:space="preserve">Note that absence of a specific State class doesn’t prevent the Ink class to have additional properties.  Properties defined on an Ink class that doesn’t have a specific State class may be accessed via </w:t>
      </w:r>
      <w:r w:rsidR="00285089">
        <w:t xml:space="preserve">relection API as in the code snippet below.  See more on Mirror here – </w:t>
      </w:r>
      <w:r w:rsidR="00285089" w:rsidRPr="00285089">
        <w:rPr>
          <w:highlight w:val="yellow"/>
        </w:rPr>
        <w:t>ref to Mirror article</w:t>
      </w:r>
    </w:p>
    <w:p w:rsidR="00146AA9" w:rsidRDefault="00285089" w:rsidP="00146AA9">
      <w:r>
        <w:pict>
          <v:shape id="_x0000_s1030" type="#_x0000_t202" style="width:436.7pt;height:42.3pt;mso-position-horizontal-relative:char;mso-position-vertical-relative:line;mso-width-relative:margin;mso-height-relative:margin" fillcolor="#f2f2f2 [3052]">
            <v:textbox style="mso-next-textbox:#_x0000_s1030">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Mirror m = registrationForm.reflect();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firstName</w:t>
                  </w:r>
                  <w:r>
                    <w:rPr>
                      <w:rFonts w:ascii="Courier New" w:hAnsi="Courier New" w:cs="Courier New"/>
                      <w:color w:val="000000"/>
                      <w:sz w:val="20"/>
                      <w:szCs w:val="20"/>
                    </w:rPr>
                    <w:t xml:space="preserve"> = (String)m.getPropertyValue(</w:t>
                  </w:r>
                  <w:r>
                    <w:rPr>
                      <w:rFonts w:ascii="Courier New" w:hAnsi="Courier New" w:cs="Courier New"/>
                      <w:color w:val="2A00FF"/>
                      <w:sz w:val="20"/>
                      <w:szCs w:val="20"/>
                    </w:rPr>
                    <w:t>"firstName"</w:t>
                  </w:r>
                  <w:r>
                    <w:rPr>
                      <w:rFonts w:ascii="Courier New" w:hAnsi="Courier New" w:cs="Courier New"/>
                      <w:color w:val="000000"/>
                      <w:sz w:val="20"/>
                      <w:szCs w:val="20"/>
                    </w:rPr>
                    <w:t>);</w:t>
                  </w:r>
                </w:p>
                <w:p w:rsidR="00285089" w:rsidRDefault="00285089" w:rsidP="00285089">
                  <w:pPr>
                    <w:rPr>
                      <w:rFonts w:ascii="Courier New" w:hAnsi="Courier New" w:cs="Courier New"/>
                      <w:color w:val="000000"/>
                      <w:sz w:val="20"/>
                      <w:szCs w:val="20"/>
                    </w:rPr>
                  </w:pPr>
                </w:p>
                <w:p w:rsidR="00285089" w:rsidRDefault="00285089" w:rsidP="00285089">
                  <w:pPr>
                    <w:autoSpaceDE w:val="0"/>
                    <w:autoSpaceDN w:val="0"/>
                    <w:adjustRightInd w:val="0"/>
                    <w:spacing w:after="0" w:line="240" w:lineRule="auto"/>
                    <w:ind w:left="360"/>
                  </w:pPr>
                </w:p>
              </w:txbxContent>
            </v:textbox>
            <w10:wrap type="none" anchorx="margin"/>
            <w10:anchorlock/>
          </v:shape>
        </w:pict>
      </w:r>
    </w:p>
    <w:p w:rsidR="009C4445" w:rsidRDefault="009C4445" w:rsidP="009C4445">
      <w:r>
        <w:t>In the Magazine Subscription System we will use “no java” mapping.  This allows users to define new Ink classes without requiring new Java classes in order to execute their instances.</w:t>
      </w:r>
    </w:p>
    <w:p w:rsidR="009C4445" w:rsidRDefault="009C4445" w:rsidP="009C4445">
      <w:r>
        <w:t>See more on Java mapping at the end of this tutorial.</w:t>
      </w:r>
    </w:p>
    <w:p w:rsidR="005D1926" w:rsidRDefault="005D1926" w:rsidP="009C4445"/>
    <w:p w:rsidR="005D1926" w:rsidRDefault="005D1926" w:rsidP="005D1926">
      <w:pPr>
        <w:pStyle w:val="Heading2"/>
      </w:pPr>
      <w:r>
        <w:t>Changes in the existing application</w:t>
      </w:r>
    </w:p>
    <w:p w:rsidR="005D1926" w:rsidRPr="005D1926" w:rsidRDefault="005D1926" w:rsidP="005D1926">
      <w:r>
        <w:t xml:space="preserve">A new </w:t>
      </w:r>
      <w:r>
        <w:rPr>
          <w:i/>
          <w:iCs/>
        </w:rPr>
        <w:t>register()</w:t>
      </w:r>
      <w:r>
        <w:t xml:space="preserve"> method is added to BaseOffer class.  When an end-user subscribes to a magazine, this method is called with the user filled registration form.  The method will validate the the form is of the right type (as defined in the offer) and will return a digital receipt which is (for the purpose of the tutorial), a serialization of the registration form.</w:t>
      </w:r>
    </w:p>
    <w:p w:rsidR="005D1926" w:rsidRDefault="005D1926" w:rsidP="005D1926">
      <w:pPr>
        <w:autoSpaceDE w:val="0"/>
        <w:autoSpaceDN w:val="0"/>
        <w:adjustRightInd w:val="0"/>
        <w:spacing w:after="0" w:line="240" w:lineRule="auto"/>
      </w:pPr>
      <w:r>
        <w:pict>
          <v:shape id="_x0000_s1034" type="#_x0000_t202" style="width:436.7pt;height:42.3pt;mso-position-horizontal-relative:char;mso-position-vertical-relative:line;mso-width-relative:margin;mso-height-relative:margin" fillcolor="#f2f2f2 [3052]">
            <v:textbox style="mso-next-textbox:#_x0000_s1034">
              <w:txbxContent>
                <w:p w:rsidR="005D1926" w:rsidRDefault="005D1926" w:rsidP="005D1926">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register(BaseRegistrationForm registrationForm);</w:t>
                  </w:r>
                </w:p>
                <w:p w:rsidR="005D1926" w:rsidRDefault="005D1926" w:rsidP="005D1926">
                  <w:pPr>
                    <w:rPr>
                      <w:rFonts w:ascii="Courier New" w:hAnsi="Courier New" w:cs="Courier New"/>
                      <w:color w:val="000000"/>
                      <w:sz w:val="20"/>
                      <w:szCs w:val="20"/>
                    </w:rPr>
                  </w:pPr>
                </w:p>
                <w:p w:rsidR="005D1926" w:rsidRDefault="005D1926" w:rsidP="005D1926">
                  <w:pPr>
                    <w:autoSpaceDE w:val="0"/>
                    <w:autoSpaceDN w:val="0"/>
                    <w:adjustRightInd w:val="0"/>
                    <w:spacing w:after="0" w:line="240" w:lineRule="auto"/>
                    <w:ind w:left="360"/>
                  </w:pPr>
                </w:p>
              </w:txbxContent>
            </v:textbox>
            <w10:wrap type="none" anchorx="margin"/>
            <w10:anchorlock/>
          </v:shape>
        </w:pict>
      </w:r>
    </w:p>
    <w:p w:rsidR="005D1926" w:rsidRDefault="005D1926" w:rsidP="005D1926">
      <w:pPr>
        <w:autoSpaceDE w:val="0"/>
        <w:autoSpaceDN w:val="0"/>
        <w:adjustRightInd w:val="0"/>
        <w:spacing w:after="0" w:line="240" w:lineRule="auto"/>
      </w:pPr>
    </w:p>
    <w:p w:rsidR="005D1926" w:rsidRDefault="005D1926" w:rsidP="005D1926">
      <w:pPr>
        <w:autoSpaceDE w:val="0"/>
        <w:autoSpaceDN w:val="0"/>
        <w:adjustRightInd w:val="0"/>
        <w:spacing w:after="0" w:line="240" w:lineRule="auto"/>
        <w:rPr>
          <w:rFonts w:ascii="Courier New" w:hAnsi="Courier New" w:cs="Courier New"/>
          <w:color w:val="000000"/>
          <w:sz w:val="20"/>
          <w:szCs w:val="20"/>
        </w:rPr>
      </w:pPr>
      <w:r>
        <w:t>We will explain later in the tutorial how the user specifies in the offer which type of form is required for that offer.</w:t>
      </w:r>
    </w:p>
    <w:p w:rsidR="00146AA9" w:rsidRDefault="00146AA9"/>
    <w:p w:rsidR="00146AA9" w:rsidRPr="00EB0A36" w:rsidRDefault="00146AA9" w:rsidP="00146AA9">
      <w:pPr>
        <w:pStyle w:val="Heading2"/>
      </w:pPr>
      <w:r>
        <w:t>Preparing for dynamically defined classes</w:t>
      </w:r>
    </w:p>
    <w:p w:rsidR="00146AA9" w:rsidRDefault="00146AA9" w:rsidP="00146AA9">
      <w:r>
        <w:t>In order to allow our end users to define new registration form classes as the one below, and for those to be functioning, we need to do some preparations.</w:t>
      </w:r>
    </w:p>
    <w:p w:rsidR="00146AA9" w:rsidRDefault="00146AA9">
      <w:r>
        <w:pict>
          <v:shape id="_x0000_s1029" type="#_x0000_t202" style="width:436.7pt;height:247.5pt;mso-position-horizontal-relative:char;mso-position-vertical-relative:line;mso-width-relative:margin;mso-height-relative:margin" fillcolor="#f2f2f2 [3052]">
            <v:textbox style="mso-next-textbox:#_x0000_s1029">
              <w:txbxContent>
                <w:p w:rsidR="00146AA9" w:rsidRDefault="00146AA9" w:rsidP="00146AA9">
                  <w:pPr>
                    <w:autoSpaceDE w:val="0"/>
                    <w:autoSpaceDN w:val="0"/>
                    <w:adjustRightInd w:val="0"/>
                    <w:spacing w:after="0" w:line="240" w:lineRule="auto"/>
                    <w:ind w:left="360"/>
                    <w:rPr>
                      <w:rFonts w:ascii="Courier New" w:hAnsi="Courier New" w:cs="Courier New"/>
                      <w:b/>
                      <w:bCs/>
                      <w:color w:val="7F0055"/>
                      <w:sz w:val="20"/>
                      <w:szCs w:val="20"/>
                    </w:rPr>
                  </w:pP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"Students_registration_form"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"No_Java"</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"firstName"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"First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"lastName"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"Last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"email"</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display_name </w:t>
                  </w:r>
                  <w:r>
                    <w:rPr>
                      <w:rFonts w:ascii="Courier New" w:hAnsi="Courier New" w:cs="Courier New"/>
                      <w:color w:val="008000"/>
                      <w:sz w:val="20"/>
                      <w:szCs w:val="20"/>
                    </w:rPr>
                    <w:t>"Email address"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ind w:left="360"/>
                  </w:pPr>
                  <w:r>
                    <w:rPr>
                      <w:rFonts w:ascii="Courier New" w:hAnsi="Courier New" w:cs="Courier New"/>
                      <w:color w:val="000000"/>
                      <w:sz w:val="20"/>
                      <w:szCs w:val="20"/>
                    </w:rPr>
                    <w:t>}</w:t>
                  </w:r>
                </w:p>
              </w:txbxContent>
            </v:textbox>
            <w10:wrap type="none" anchorx="margin"/>
            <w10:anchorlock/>
          </v:shape>
        </w:pict>
      </w:r>
    </w:p>
    <w:p w:rsidR="00146AA9" w:rsidRDefault="00146AA9"/>
    <w:p w:rsidR="00285089" w:rsidRDefault="00146AA9" w:rsidP="00285089">
      <w:r>
        <w:t xml:space="preserve">First of all we need to have a Base class for all registration form to inherit (super=).  </w:t>
      </w:r>
    </w:p>
    <w:p w:rsidR="00285089" w:rsidRDefault="00285089" w:rsidP="00285089">
      <w:r>
        <w:pict>
          <v:shape id="_x0000_s1031" type="#_x0000_t202" style="width:436.7pt;height:80.85pt;mso-position-horizontal-relative:char;mso-position-vertical-relative:line;mso-width-relative:margin;mso-height-relative:margin" fillcolor="#f2f2f2 [3052]">
            <v:textbox style="mso-next-textbox:#_x0000_s1031">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285089" w:rsidRDefault="00285089" w:rsidP="00285089">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285089" w:rsidRDefault="00285089" w:rsidP="00285089">
      <w:r>
        <w:t>The Behavior class of BaseRegistrationForm will be mapped to all user-defined registration form classes.</w:t>
      </w:r>
    </w:p>
    <w:p w:rsidR="00285089" w:rsidRDefault="00285089" w:rsidP="00285089">
      <w:r>
        <w:t>The BaseRegistrationForm interface has one method.</w:t>
      </w:r>
    </w:p>
    <w:p w:rsidR="005D1926" w:rsidRDefault="00285089" w:rsidP="00285089">
      <w:r>
        <w:pict>
          <v:shape id="_x0000_s1032" type="#_x0000_t202" style="width:436.7pt;height:80.85pt;mso-position-horizontal-relative:char;mso-position-vertical-relative:line;mso-width-relative:margin;mso-height-relative:margin" fillcolor="#f2f2f2 [3052]">
            <v:textbox style="mso-next-textbox:#_x0000_s1032">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BaseRegistrationForm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5D1926" w:rsidRDefault="005D1926" w:rsidP="005D1926">
                  <w:pPr>
                    <w:autoSpaceDE w:val="0"/>
                    <w:autoSpaceDN w:val="0"/>
                    <w:adjustRightInd w:val="0"/>
                    <w:spacing w:after="0" w:line="240" w:lineRule="auto"/>
                    <w:rPr>
                      <w:rFonts w:ascii="Courier New" w:hAnsi="Courier New" w:cs="Courier New"/>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serialize();</w:t>
                  </w:r>
                </w:p>
                <w:p w:rsidR="00285089" w:rsidRDefault="005D1926" w:rsidP="005D1926">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5D1926" w:rsidRDefault="005D1926" w:rsidP="00285089"/>
    <w:p w:rsidR="00102B91" w:rsidRDefault="005D1926" w:rsidP="00285089">
      <w:r>
        <w:t>This method is used by the</w:t>
      </w:r>
      <w:r w:rsidR="00102B91">
        <w:t xml:space="preserve"> </w:t>
      </w:r>
      <w:r w:rsidR="00102B91">
        <w:rPr>
          <w:i/>
          <w:iCs/>
        </w:rPr>
        <w:t>register()</w:t>
      </w:r>
      <w:r w:rsidR="00102B91">
        <w:t xml:space="preserve"> method of BaseOfferImpl.</w:t>
      </w:r>
    </w:p>
    <w:p w:rsidR="00102B91" w:rsidRDefault="00102B91" w:rsidP="00102B91">
      <w:r>
        <w:pict>
          <v:shape id="_x0000_s1035" type="#_x0000_t202" style="width:503.7pt;height:133pt;mso-position-horizontal-relative:char;mso-position-vertical-relative:line;mso-width-relative:margin;mso-height-relative:margin" fillcolor="#f2f2f2 [3052]">
            <v:textbox style="mso-next-textbox:#_x0000_s1035">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verify the right type of registration form.</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generate the receipt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(!ok)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RuntimeException(</w:t>
                  </w:r>
                  <w:r>
                    <w:rPr>
                      <w:rFonts w:ascii="Courier New" w:hAnsi="Courier New" w:cs="Courier New"/>
                      <w:color w:val="2A00FF"/>
                      <w:sz w:val="20"/>
                      <w:szCs w:val="20"/>
                    </w:rPr>
                    <w:t>"Bad registration form."</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registrationForm.serialize();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pPr>
                </w:p>
              </w:txbxContent>
            </v:textbox>
            <w10:wrap type="none" anchorx="margin"/>
            <w10:anchorlock/>
          </v:shape>
        </w:pict>
      </w:r>
    </w:p>
    <w:p w:rsidR="00102B91" w:rsidRDefault="00102B91" w:rsidP="00285089">
      <w:r>
        <w:t>Since it is not known in advance which properties exist on the registration form (it can be any sub-class of BaseRegistrationForm), we use reflection to iterate over all properties, to generate the serialized string.</w:t>
      </w:r>
    </w:p>
    <w:p w:rsidR="00102B91" w:rsidRDefault="00102B91" w:rsidP="00102B91">
      <w:r>
        <w:t>Note that for brevity, the code assumes that all properties are simple.</w:t>
      </w:r>
    </w:p>
    <w:p w:rsidR="00102B91" w:rsidRDefault="009E3191" w:rsidP="00102B91">
      <w:r>
        <w:pict>
          <v:shape id="_x0000_s1036" type="#_x0000_t202" style="width:542.95pt;height:334.65pt;mso-position-horizontal-relative:char;mso-position-vertical-relative:line;mso-width-relative:margin;mso-height-relative:margin" fillcolor="#f2f2f2 [3052]">
            <v:textbox style="mso-next-textbox:#_x0000_s1036">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org.ink.tutorial2;</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org.ink.core.vm.lang.InkObjectImpl;</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org.ink.core.vm.lang.property.mirror.PropertyMirror;</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org.ink.core.vm.mirror.Mirror;</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BaseRegistrationFormImpl&lt;S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BaseRegistrationFormState&gt;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BaseRegistrationForm {</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serialize()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result = </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Mirror mirror = </w:t>
                  </w:r>
                  <w:r>
                    <w:rPr>
                      <w:rFonts w:ascii="Courier New" w:hAnsi="Courier New" w:cs="Courier New"/>
                      <w:b/>
                      <w:bCs/>
                      <w:color w:val="7F0055"/>
                      <w:sz w:val="20"/>
                      <w:szCs w:val="20"/>
                    </w:rPr>
                    <w:t>this</w:t>
                  </w:r>
                  <w:r>
                    <w:rPr>
                      <w:rFonts w:ascii="Courier New" w:hAnsi="Courier New" w:cs="Courier New"/>
                      <w:color w:val="000000"/>
                      <w:sz w:val="20"/>
                      <w:szCs w:val="20"/>
                    </w:rPr>
                    <w:t>.reflect();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PropertyMirror[] propertiesMirrors = mirror.getPropertiesMirrors();</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(PropertyMirror propertyMirror : propertiesMirrors)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name = propertyMirror.getName();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Object value = mirror.getPropertyValue(propertyMirror.getIndex());</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result + name + </w:t>
                  </w:r>
                  <w:r>
                    <w:rPr>
                      <w:rFonts w:ascii="Courier New" w:hAnsi="Courier New" w:cs="Courier New"/>
                      <w:color w:val="2A00FF"/>
                      <w:sz w:val="20"/>
                      <w:szCs w:val="20"/>
                    </w:rPr>
                    <w:t>"='"</w:t>
                  </w:r>
                  <w:r>
                    <w:rPr>
                      <w:rFonts w:ascii="Courier New" w:hAnsi="Courier New" w:cs="Courier New"/>
                      <w:color w:val="000000"/>
                      <w:sz w:val="20"/>
                      <w:szCs w:val="20"/>
                    </w:rPr>
                    <w:t>+value+</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result.substring(0,result.length()-1);</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AF3AD1" w:rsidRDefault="00AF3AD1" w:rsidP="00AF3AD1">
      <w:r>
        <w:t xml:space="preserve">To fully understand the code above, see the </w:t>
      </w:r>
      <w:r w:rsidRPr="00AF3AD1">
        <w:rPr>
          <w:highlight w:val="yellow"/>
        </w:rPr>
        <w:t>Java-Doc of the Mirror API</w:t>
      </w:r>
      <w:r>
        <w:t>.</w:t>
      </w:r>
    </w:p>
    <w:p w:rsidR="00012064" w:rsidRDefault="00012064" w:rsidP="00102B91">
      <w:r>
        <w:t>Now we will get back to the issue of specifying in each Offer the type of registration form to use.</w:t>
      </w:r>
    </w:p>
    <w:p w:rsidR="00A33F3C" w:rsidRDefault="00A33F3C">
      <w:pPr>
        <w:rPr>
          <w:rFonts w:asciiTheme="majorHAnsi" w:eastAsiaTheme="majorEastAsia" w:hAnsiTheme="majorHAnsi" w:cstheme="majorBidi"/>
          <w:b/>
          <w:bCs/>
          <w:color w:val="4F81BD" w:themeColor="accent1"/>
          <w:sz w:val="26"/>
          <w:szCs w:val="26"/>
        </w:rPr>
      </w:pPr>
      <w:r>
        <w:br w:type="page"/>
      </w:r>
    </w:p>
    <w:p w:rsidR="00012064" w:rsidRDefault="00012064" w:rsidP="00012064">
      <w:pPr>
        <w:pStyle w:val="Heading2"/>
      </w:pPr>
      <w:r>
        <w:lastRenderedPageBreak/>
        <w:t>Specifying which type of registration form to use</w:t>
      </w:r>
    </w:p>
    <w:p w:rsidR="00A33F3C" w:rsidRDefault="00A33F3C" w:rsidP="00A33F3C">
      <w:r>
        <w:t>In the example from Tutorial 1, we had the following offers:</w:t>
      </w:r>
    </w:p>
    <w:p w:rsidR="00A33F3C" w:rsidRPr="00A33F3C" w:rsidRDefault="00A33F3C" w:rsidP="00A33F3C">
      <w:r>
        <w:pict>
          <v:shape id="_x0000_s1037" type="#_x0000_t202" style="width:542.95pt;height:93.9pt;mso-position-horizontal-relative:char;mso-position-vertical-relative:line;mso-width-relative:margin;mso-height-relative:margin" fillcolor="#f2f2f2 [3052]">
            <v:textbox style="mso-next-textbox:#_x0000_s1037">
              <w:txbxContent>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"Active_offers"</w:t>
                  </w:r>
                  <w:r>
                    <w:rPr>
                      <w:rFonts w:ascii="Courier New" w:hAnsi="Courier New" w:cs="Courier New"/>
                      <w:color w:val="000000"/>
                      <w:sz w:val="20"/>
                      <w:szCs w:val="20"/>
                    </w:rPr>
                    <w:t xml:space="preserve"> class=</w:t>
                  </w:r>
                  <w:r>
                    <w:rPr>
                      <w:rFonts w:ascii="Courier New" w:hAnsi="Courier New" w:cs="Courier New"/>
                      <w:color w:val="008000"/>
                      <w:sz w:val="20"/>
                      <w:szCs w:val="20"/>
                    </w:rPr>
                    <w:t>"ActiveOffers"</w:t>
                  </w:r>
                  <w:r>
                    <w:rPr>
                      <w:rFonts w:ascii="Courier New" w:hAnsi="Courier New" w:cs="Courier New"/>
                      <w:color w:val="000000"/>
                      <w:sz w:val="20"/>
                      <w:szCs w:val="20"/>
                    </w:rPr>
                    <w:t xml:space="preserve"> {</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offers{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"students_30_percent_discount_for_1_year"</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"students_50_percent_discount_for_2_years"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offer ref=</w:t>
                  </w:r>
                  <w:r>
                    <w:rPr>
                      <w:rFonts w:ascii="Courier New" w:hAnsi="Courier New" w:cs="Courier New"/>
                      <w:color w:val="008000"/>
                      <w:sz w:val="20"/>
                      <w:szCs w:val="20"/>
                    </w:rPr>
                    <w:t>"students_60_percent_discount_for_3_years"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3F3C" w:rsidRPr="00A33F3C" w:rsidRDefault="00A33F3C" w:rsidP="00A33F3C">
                  <w:pPr>
                    <w:rPr>
                      <w:szCs w:val="20"/>
                    </w:rPr>
                  </w:pPr>
                  <w:r>
                    <w:rPr>
                      <w:rFonts w:ascii="Courier New" w:hAnsi="Courier New" w:cs="Courier New"/>
                      <w:color w:val="000000"/>
                      <w:sz w:val="20"/>
                      <w:szCs w:val="20"/>
                    </w:rPr>
                    <w:t>}</w:t>
                  </w:r>
                </w:p>
              </w:txbxContent>
            </v:textbox>
            <w10:wrap type="none" anchorx="margin"/>
            <w10:anchorlock/>
          </v:shape>
        </w:pict>
      </w:r>
    </w:p>
    <w:p w:rsidR="00A33F3C" w:rsidRDefault="00A33F3C" w:rsidP="00A33F3C">
      <w:r>
        <w:t>Suppose we want two types of registration forms:</w:t>
      </w:r>
    </w:p>
    <w:p w:rsidR="00A33F3C" w:rsidRDefault="00A33F3C" w:rsidP="00A33F3C">
      <w:pPr>
        <w:pStyle w:val="ListParagraph"/>
        <w:numPr>
          <w:ilvl w:val="0"/>
          <w:numId w:val="7"/>
        </w:numPr>
      </w:pPr>
      <w:r>
        <w:t>Basic – first name, last name, email</w:t>
      </w:r>
    </w:p>
    <w:p w:rsidR="009C4445" w:rsidRDefault="00A33F3C" w:rsidP="00A33F3C">
      <w:pPr>
        <w:pStyle w:val="ListParagraph"/>
        <w:numPr>
          <w:ilvl w:val="0"/>
          <w:numId w:val="7"/>
        </w:numPr>
      </w:pPr>
      <w:r>
        <w:t>High value – for high value customers, the subscriber may “opt in” for receiving special offers via email.</w:t>
      </w:r>
      <w:r w:rsidR="009C4445">
        <w:br w:type="page"/>
      </w:r>
    </w:p>
    <w:p w:rsidR="00A33F3C" w:rsidRDefault="00A33F3C" w:rsidP="00A33F3C">
      <w:pPr>
        <w:ind w:left="360"/>
      </w:pPr>
      <w:r>
        <w:lastRenderedPageBreak/>
        <w:t>We want all student offers to have the Basic registration form but the “3 years” offer should have the High Value registration form.</w:t>
      </w:r>
    </w:p>
    <w:p w:rsidR="00A33F3C" w:rsidRDefault="00A33F3C" w:rsidP="00A33F3C">
      <w:pPr>
        <w:ind w:left="360"/>
      </w:pPr>
      <w:r>
        <w:t>The registration forms:</w:t>
      </w:r>
    </w:p>
    <w:p w:rsidR="00A33F3C" w:rsidRDefault="00C80CD7" w:rsidP="00A33F3C">
      <w:pPr>
        <w:ind w:left="360"/>
      </w:pPr>
      <w:r>
        <w:pict>
          <v:shape id="_x0000_s1038" type="#_x0000_t202" style="width:542.95pt;height:327.4pt;mso-position-horizontal-relative:char;mso-position-vertical-relative:line;mso-width-relative:margin;mso-height-relative:margin" fillcolor="#f2f2f2 [3052]">
            <v:textbox style="mso-next-textbox:#_x0000_s1038">
              <w:txbxContent>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"BaseRegistrationForm"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"firstName"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"First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"lastName"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"Last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"ink.core:StringAttribute"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"Email address"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"high_value_registration_form"</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"MetaRegistrationForm"</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"basic_registration_form"</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java_path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 xml:space="preserve">java_mapping </w:t>
                  </w:r>
                  <w:r w:rsidRPr="00C80CD7">
                    <w:rPr>
                      <w:rFonts w:ascii="Courier New" w:hAnsi="Courier New" w:cs="Courier New"/>
                      <w:color w:val="008000"/>
                      <w:sz w:val="18"/>
                      <w:szCs w:val="18"/>
                    </w:rPr>
                    <w:t>"No_Java"</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properties{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property class=</w:t>
                  </w:r>
                  <w:r w:rsidRPr="00C80CD7">
                    <w:rPr>
                      <w:rFonts w:ascii="Courier New" w:hAnsi="Courier New" w:cs="Courier New"/>
                      <w:color w:val="008000"/>
                      <w:sz w:val="18"/>
                      <w:szCs w:val="18"/>
                    </w:rPr>
                    <w:t>"ink.core:BooleanAttribute"</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name </w:t>
                  </w:r>
                  <w:r w:rsidRPr="00C80CD7">
                    <w:rPr>
                      <w:rFonts w:ascii="Courier New" w:hAnsi="Courier New" w:cs="Courier New"/>
                      <w:color w:val="008000"/>
                      <w:sz w:val="18"/>
                      <w:szCs w:val="18"/>
                    </w:rPr>
                    <w:t>"optIn"</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 xml:space="preserve">display_name </w:t>
                  </w:r>
                  <w:r w:rsidRPr="00C80CD7">
                    <w:rPr>
                      <w:rFonts w:ascii="Courier New" w:hAnsi="Courier New" w:cs="Courier New"/>
                      <w:color w:val="008000"/>
                      <w:sz w:val="18"/>
                      <w:szCs w:val="18"/>
                    </w:rPr>
                    <w:t>"Can we send special offers to your 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t>mandatory true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A33F3C" w:rsidRPr="00C80CD7" w:rsidRDefault="00C80CD7" w:rsidP="00C80CD7">
                  <w:pPr>
                    <w:rPr>
                      <w:sz w:val="20"/>
                      <w:szCs w:val="18"/>
                    </w:rPr>
                  </w:pPr>
                  <w:r w:rsidRPr="00C80CD7">
                    <w:rPr>
                      <w:rFonts w:ascii="Courier New" w:hAnsi="Courier New" w:cs="Courier New"/>
                      <w:color w:val="000000"/>
                      <w:sz w:val="18"/>
                      <w:szCs w:val="18"/>
                    </w:rPr>
                    <w:t>}</w:t>
                  </w:r>
                </w:p>
              </w:txbxContent>
            </v:textbox>
            <w10:wrap type="none" anchorx="margin"/>
            <w10:anchorlock/>
          </v:shape>
        </w:pict>
      </w:r>
    </w:p>
    <w:p w:rsidR="00A33F3C" w:rsidRDefault="00A33F3C" w:rsidP="00A33F3C">
      <w:pPr>
        <w:ind w:left="360"/>
      </w:pPr>
    </w:p>
    <w:p w:rsidR="00C7287B" w:rsidRDefault="00C7287B" w:rsidP="00A33F3C">
      <w:pPr>
        <w:ind w:left="360"/>
      </w:pPr>
      <w:r>
        <w:t>Defining the Basic registration form to all students offers can be done on the base instance for all student offers.</w:t>
      </w:r>
    </w:p>
    <w:p w:rsidR="00C7287B" w:rsidRDefault="00C7287B" w:rsidP="00A33F3C">
      <w:pPr>
        <w:ind w:left="360"/>
      </w:pPr>
      <w:r>
        <w:pict>
          <v:shape id="_x0000_s1040" type="#_x0000_t202" style="width:542.95pt;height:91.7pt;mso-position-horizontal-relative:char;mso-position-vertical-relative:line;mso-width-relative:margin;mso-height-relative:margin" fillcolor="#f2f2f2 [3052]">
            <v:textbox style="mso-next-textbox:#_x0000_s1040">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"ink.tutorial2:BaseOffer"</w:t>
                  </w:r>
                  <w:r>
                    <w:rPr>
                      <w:rFonts w:ascii="Courier New" w:hAnsi="Courier New" w:cs="Courier New"/>
                      <w:color w:val="000000"/>
                      <w:sz w:val="20"/>
                      <w:szCs w:val="20"/>
                    </w:rPr>
                    <w:t xml:space="preserve"> abstract=true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studentOnlyOffer true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renewalOnlyOffer false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validUntil 2013/11/01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C7287B">
                    <w:rPr>
                      <w:rFonts w:ascii="Courier New" w:hAnsi="Courier New" w:cs="Courier New"/>
                      <w:color w:val="000000"/>
                      <w:sz w:val="24"/>
                      <w:szCs w:val="24"/>
                    </w:rPr>
                    <w:t>registrationForm</w:t>
                  </w:r>
                  <w:r w:rsidR="00E155A0">
                    <w:rPr>
                      <w:rFonts w:ascii="Courier New" w:hAnsi="Courier New" w:cs="Courier New"/>
                      <w:color w:val="000000"/>
                      <w:sz w:val="24"/>
                      <w:szCs w:val="24"/>
                    </w:rPr>
                    <w:t>Type</w:t>
                  </w:r>
                  <w:r w:rsidRPr="00C7287B">
                    <w:rPr>
                      <w:rFonts w:ascii="Courier New" w:hAnsi="Courier New" w:cs="Courier New"/>
                      <w:color w:val="000000"/>
                      <w:sz w:val="24"/>
                      <w:szCs w:val="24"/>
                    </w:rPr>
                    <w:t xml:space="preserve"> ref=</w:t>
                  </w:r>
                  <w:r w:rsidRPr="00C7287B">
                    <w:rPr>
                      <w:rFonts w:ascii="Courier New" w:hAnsi="Courier New" w:cs="Courier New"/>
                      <w:color w:val="008000"/>
                      <w:sz w:val="24"/>
                      <w:szCs w:val="24"/>
                    </w:rPr>
                    <w:t>"basic_registration_form"</w:t>
                  </w:r>
                </w:p>
                <w:p w:rsidR="00C7287B" w:rsidRPr="00C7287B" w:rsidRDefault="00C7287B" w:rsidP="00C7287B">
                  <w:pPr>
                    <w:rPr>
                      <w:szCs w:val="20"/>
                    </w:rPr>
                  </w:pPr>
                  <w:r>
                    <w:rPr>
                      <w:rFonts w:ascii="Courier New" w:hAnsi="Courier New" w:cs="Courier New"/>
                      <w:color w:val="000000"/>
                      <w:sz w:val="20"/>
                      <w:szCs w:val="20"/>
                    </w:rPr>
                    <w:t>}</w:t>
                  </w:r>
                </w:p>
              </w:txbxContent>
            </v:textbox>
            <w10:wrap type="none" anchorx="margin"/>
            <w10:anchorlock/>
          </v:shape>
        </w:pict>
      </w:r>
    </w:p>
    <w:p w:rsidR="00C7287B" w:rsidRDefault="00C7287B" w:rsidP="00A33F3C">
      <w:pPr>
        <w:ind w:left="360"/>
      </w:pPr>
    </w:p>
    <w:p w:rsidR="00C7287B" w:rsidRDefault="00C7287B" w:rsidP="00A33F3C">
      <w:pPr>
        <w:ind w:left="360"/>
      </w:pPr>
      <w:r>
        <w:t>In the “3 years” offer, we define the High Value registration form.</w:t>
      </w:r>
    </w:p>
    <w:p w:rsidR="00C7287B" w:rsidRDefault="00C7287B" w:rsidP="00A33F3C">
      <w:pPr>
        <w:ind w:left="360"/>
      </w:pPr>
      <w:r>
        <w:pict>
          <v:shape id="_x0000_s1041" type="#_x0000_t202" style="width:542.95pt;height:91.7pt;mso-position-horizontal-relative:char;mso-position-vertical-relative:line;mso-width-relative:margin;mso-height-relative:margin" fillcolor="#f2f2f2 [3052]">
            <v:textbox style="mso-next-textbox:#_x0000_s1041">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"students_60_percent_discount_for_3_years"</w:t>
                  </w:r>
                  <w:r>
                    <w:rPr>
                      <w:rFonts w:ascii="Courier New" w:hAnsi="Courier New" w:cs="Courier New"/>
                      <w:color w:val="000000"/>
                      <w:sz w:val="20"/>
                      <w:szCs w:val="20"/>
                    </w:rPr>
                    <w:t xml:space="preserve"> super=</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"ink.tutorial2:PercentageDiscountOffer"</w:t>
                  </w:r>
                  <w:r>
                    <w:rPr>
                      <w:rFonts w:ascii="Courier New" w:hAnsi="Courier New" w:cs="Courier New"/>
                      <w:color w:val="000000"/>
                      <w:sz w:val="20"/>
                      <w:szCs w:val="20"/>
                    </w:rPr>
                    <w:t>{</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percentage 60.0</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conditionForPeriodsSigned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freeIssues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registrationForm</w:t>
                  </w:r>
                  <w:r w:rsidR="00E155A0">
                    <w:rPr>
                      <w:rFonts w:ascii="Courier New" w:hAnsi="Courier New" w:cs="Courier New"/>
                      <w:color w:val="000000"/>
                      <w:sz w:val="20"/>
                      <w:szCs w:val="20"/>
                    </w:rPr>
                    <w:t>Type</w:t>
                  </w:r>
                  <w:r>
                    <w:rPr>
                      <w:rFonts w:ascii="Courier New" w:hAnsi="Courier New" w:cs="Courier New"/>
                      <w:color w:val="000000"/>
                      <w:sz w:val="20"/>
                      <w:szCs w:val="20"/>
                    </w:rPr>
                    <w:t xml:space="preserve"> ref=</w:t>
                  </w:r>
                  <w:r>
                    <w:rPr>
                      <w:rFonts w:ascii="Courier New" w:hAnsi="Courier New" w:cs="Courier New"/>
                      <w:color w:val="008000"/>
                      <w:sz w:val="20"/>
                      <w:szCs w:val="20"/>
                    </w:rPr>
                    <w:t>"high_value_registration_form"</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287B" w:rsidRPr="00C7287B" w:rsidRDefault="00C7287B" w:rsidP="00C7287B">
                  <w:pPr>
                    <w:rPr>
                      <w:szCs w:val="20"/>
                    </w:rPr>
                  </w:pPr>
                </w:p>
              </w:txbxContent>
            </v:textbox>
            <w10:wrap type="none" anchorx="margin"/>
            <w10:anchorlock/>
          </v:shape>
        </w:pict>
      </w:r>
    </w:p>
    <w:p w:rsidR="00144F40" w:rsidRDefault="00144F40"/>
    <w:p w:rsidR="00E155A0" w:rsidRDefault="00144F40" w:rsidP="00E155A0">
      <w:r>
        <w:t>Now we get to the tricky part.  Note that the value provided to the registrationForm</w:t>
      </w:r>
      <w:r w:rsidR="00E155A0">
        <w:t>Type</w:t>
      </w:r>
      <w:r>
        <w:t xml:space="preserve"> property is a reference to an Ink class.  This is to designate the type of registration form required by this offer.  The registrationForm</w:t>
      </w:r>
      <w:r w:rsidR="00E155A0">
        <w:t>Type</w:t>
      </w:r>
      <w:r>
        <w:t xml:space="preserve"> property (defined on BaseOffer), is of type “type”.  We don’t want the user to be able to select just any Ink class</w:t>
      </w:r>
      <w:r w:rsidR="00DB4173">
        <w:t xml:space="preserve"> as the registrationForm</w:t>
      </w:r>
      <w:r w:rsidR="00E155A0">
        <w:t>Type.  For that we need to constraint the definition.  As you can see below, this is indeed so.</w:t>
      </w:r>
    </w:p>
    <w:p w:rsidR="00E155A0" w:rsidRDefault="00E155A0" w:rsidP="00E155A0">
      <w:r>
        <w:rPr>
          <w:noProof/>
        </w:rPr>
        <w:lastRenderedPageBreak/>
        <w:drawing>
          <wp:inline distT="0" distB="0" distL="0" distR="0">
            <wp:extent cx="5507355" cy="442468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srcRect/>
                    <a:stretch>
                      <a:fillRect/>
                    </a:stretch>
                  </pic:blipFill>
                  <pic:spPr bwMode="auto">
                    <a:xfrm>
                      <a:off x="0" y="0"/>
                      <a:ext cx="5507355" cy="4424680"/>
                    </a:xfrm>
                    <a:prstGeom prst="rect">
                      <a:avLst/>
                    </a:prstGeom>
                    <a:noFill/>
                    <a:ln w="9525">
                      <a:noFill/>
                      <a:miter lim="800000"/>
                      <a:headEnd/>
                      <a:tailEnd/>
                    </a:ln>
                  </pic:spPr>
                </pic:pic>
              </a:graphicData>
            </a:graphic>
          </wp:inline>
        </w:drawing>
      </w:r>
    </w:p>
    <w:p w:rsidR="00E155A0" w:rsidRDefault="00E155A0" w:rsidP="00E155A0"/>
    <w:p w:rsidR="00E155A0" w:rsidRDefault="00E155A0" w:rsidP="00E155A0">
      <w:r>
        <w:t xml:space="preserve">The way to achieve this is Ink is to define a new meta-class.  A meta-class is the class of a class.  </w:t>
      </w:r>
    </w:p>
    <w:p w:rsidR="00ED3C90" w:rsidRDefault="00E155A0" w:rsidP="00ED3C90">
      <w:r>
        <w:t xml:space="preserve">java.lang.Class is the meta-class of all Java classes.  But… it is </w:t>
      </w:r>
      <w:r w:rsidR="00ED3C90">
        <w:rPr>
          <w:rFonts w:ascii="Courier New" w:hAnsi="Courier New" w:cs="Courier New"/>
          <w:b/>
          <w:bCs/>
          <w:color w:val="7F0055"/>
          <w:sz w:val="20"/>
          <w:szCs w:val="20"/>
        </w:rPr>
        <w:t>final</w:t>
      </w:r>
      <w:r w:rsidR="00ED3C90">
        <w:t xml:space="preserve"> </w:t>
      </w:r>
      <w:r>
        <w:sym w:font="Wingdings" w:char="F04C"/>
      </w:r>
      <w:r>
        <w:t>.  You can not inherit java.lang.Class to define sub-sets of classes such as “all registration forms”.</w:t>
      </w:r>
      <w:r w:rsidR="00ED3C90">
        <w:t xml:space="preserve">  In Ink, you can.</w:t>
      </w:r>
    </w:p>
    <w:p w:rsidR="00ED3C90" w:rsidRDefault="00ED3C90" w:rsidP="00ED3C90">
      <w:r>
        <w:t xml:space="preserve">The class of all classes in Ink is InkClass (analog to java.lang.class), but it is not </w:t>
      </w:r>
      <w:r>
        <w:rPr>
          <w:rFonts w:ascii="Courier New" w:hAnsi="Courier New" w:cs="Courier New"/>
          <w:b/>
          <w:bCs/>
          <w:color w:val="7F0055"/>
          <w:sz w:val="20"/>
          <w:szCs w:val="20"/>
        </w:rPr>
        <w:t>final</w:t>
      </w:r>
      <w:r>
        <w:t>.</w:t>
      </w:r>
    </w:p>
    <w:p w:rsidR="00ED3C90" w:rsidRDefault="00ED3C90" w:rsidP="00ED3C90">
      <w:r>
        <w:br w:type="page"/>
      </w:r>
      <w:r>
        <w:lastRenderedPageBreak/>
        <w:t xml:space="preserve">By having </w:t>
      </w:r>
      <w:r w:rsidRPr="00ED3C90">
        <w:t xml:space="preserve">MetaRegistrationForm </w:t>
      </w:r>
      <w:r>
        <w:t>as the meta-class of all registration-forms, we can specify in the registrationFormType property that we want to allow just types of registration-forms and not just any type.</w:t>
      </w:r>
    </w:p>
    <w:p w:rsidR="00ED3C90" w:rsidRDefault="00ED3C90" w:rsidP="00ED3C90">
      <w:r>
        <w:pict>
          <v:shape id="_x0000_s1042" type="#_x0000_t202" style="width:542.95pt;height:393.9pt;mso-position-horizontal-relative:char;mso-position-vertical-relative:line;mso-width-relative:margin;mso-height-relative:margin" fillcolor="#f2f2f2 [3052]">
            <v:textbox style="mso-next-textbox:#_x0000_s1042">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"ink.core:InkClass"</w:t>
                  </w:r>
                  <w:r>
                    <w:rPr>
                      <w:rFonts w:ascii="Courier New" w:hAnsi="Courier New" w:cs="Courier New"/>
                      <w:color w:val="000000"/>
                      <w:sz w:val="20"/>
                      <w:szCs w:val="20"/>
                    </w:rPr>
                    <w:t xml:space="preserve"> super=</w:t>
                  </w:r>
                  <w:r>
                    <w:rPr>
                      <w:rFonts w:ascii="Courier New" w:hAnsi="Courier New" w:cs="Courier New"/>
                      <w:color w:val="008000"/>
                      <w:sz w:val="20"/>
                      <w:szCs w:val="20"/>
                    </w:rPr>
                    <w:t>"ink.core:InkClass"</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"No_Java"</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"ink.core:StringAttribute"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"author"</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"BaseOffer"</w:t>
                  </w:r>
                  <w:r>
                    <w:rPr>
                      <w:rFonts w:ascii="Courier New" w:hAnsi="Courier New" w:cs="Courier New"/>
                      <w:color w:val="000000"/>
                      <w:sz w:val="20"/>
                      <w:szCs w:val="20"/>
                    </w:rPr>
                    <w:t xml:space="preserve"> class=</w:t>
                  </w:r>
                  <w:r>
                    <w:rPr>
                      <w:rFonts w:ascii="Courier New" w:hAnsi="Courier New" w:cs="Courier New"/>
                      <w:color w:val="008000"/>
                      <w:sz w:val="20"/>
                      <w:szCs w:val="20"/>
                    </w:rPr>
                    <w:t>"ink.core:InkClass"</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properties{</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"ink.core:BooleanAttribute"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"studentOnlyOffer"</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"ink.core:DateAttribute"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"validUntil"</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true</w:t>
                  </w:r>
                </w:p>
                <w:p w:rsidR="00ED3C90" w:rsidRDefault="00ED3C90" w:rsidP="00ED3C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property class=</w:t>
                  </w:r>
                  <w:r>
                    <w:rPr>
                      <w:rFonts w:ascii="Courier New" w:hAnsi="Courier New" w:cs="Courier New"/>
                      <w:color w:val="008000"/>
                      <w:sz w:val="20"/>
                      <w:szCs w:val="20"/>
                    </w:rPr>
                    <w:t>"ink.core:Reference"</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008000"/>
                      <w:sz w:val="20"/>
                      <w:szCs w:val="20"/>
                    </w:rPr>
                    <w:t>"registrationFormType"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type ref=</w:t>
                  </w:r>
                  <w:r>
                    <w:rPr>
                      <w:rFonts w:ascii="Courier New" w:hAnsi="Courier New" w:cs="Courier New"/>
                      <w:color w:val="008000"/>
                      <w:sz w:val="20"/>
                      <w:szCs w:val="20"/>
                    </w:rPr>
                    <w:t>"MetaRegistrationForm"</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mandatory false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Pr="00C7287B" w:rsidRDefault="00ED3C90" w:rsidP="00ED3C90">
                  <w:pPr>
                    <w:rPr>
                      <w:szCs w:val="20"/>
                    </w:rPr>
                  </w:pPr>
                  <w:r>
                    <w:rPr>
                      <w:rFonts w:ascii="Courier New" w:hAnsi="Courier New" w:cs="Courier New"/>
                      <w:color w:val="000000"/>
                      <w:sz w:val="20"/>
                      <w:szCs w:val="20"/>
                    </w:rPr>
                    <w:t>}</w:t>
                  </w:r>
                </w:p>
              </w:txbxContent>
            </v:textbox>
            <w10:wrap type="none" anchorx="margin"/>
            <w10:anchorlock/>
          </v:shape>
        </w:pict>
      </w:r>
    </w:p>
    <w:p w:rsidR="00ED3C90" w:rsidRDefault="00ED3C90">
      <w:r>
        <w:br w:type="page"/>
      </w:r>
    </w:p>
    <w:p w:rsidR="00ED3C90" w:rsidRDefault="00ED3C90" w:rsidP="00ED3C90">
      <w:r>
        <w:lastRenderedPageBreak/>
        <w:t>Note that BaseRegistrationForm and all user defined registration forms hava MetaRegistrationForm as their class.</w:t>
      </w:r>
    </w:p>
    <w:p w:rsidR="00C7287B" w:rsidRDefault="00ED3C90" w:rsidP="00ED3C90">
      <w:r>
        <w:pict>
          <v:shape id="_x0000_s1043" type="#_x0000_t202" style="width:542.95pt;height:73.8pt;mso-position-horizontal-relative:char;mso-position-vertical-relative:line;mso-width-relative:margin;mso-height-relative:margin" fillcolor="#f2f2f2 [3052]">
            <v:textbox style="mso-next-textbox:#_x0000_s1043">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"ink.core:InkObject"</w:t>
                  </w:r>
                  <w:r>
                    <w:rPr>
                      <w:rFonts w:ascii="Courier New" w:hAnsi="Courier New" w:cs="Courier New"/>
                      <w:color w:val="000000"/>
                      <w:sz w:val="20"/>
                      <w:szCs w:val="20"/>
                    </w:rPr>
                    <w:t xml:space="preserve"> abstract = 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java_path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java_mapping </w:t>
                  </w:r>
                  <w:r>
                    <w:rPr>
                      <w:rFonts w:ascii="Courier New" w:hAnsi="Courier New" w:cs="Courier New"/>
                      <w:color w:val="008000"/>
                      <w:sz w:val="20"/>
                      <w:szCs w:val="20"/>
                    </w:rPr>
                    <w:t>"State_Behavior_Interface"</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rPr>
                      <w:rFonts w:ascii="Courier New" w:hAnsi="Courier New" w:cs="Courier New"/>
                      <w:color w:val="000000"/>
                      <w:sz w:val="20"/>
                      <w:szCs w:val="20"/>
                    </w:rPr>
                  </w:pPr>
                </w:p>
                <w:p w:rsidR="00ED3C90" w:rsidRPr="00ED3C90" w:rsidRDefault="00ED3C90" w:rsidP="00ED3C90">
                  <w:pPr>
                    <w:rPr>
                      <w:szCs w:val="20"/>
                    </w:rPr>
                  </w:pPr>
                </w:p>
              </w:txbxContent>
            </v:textbox>
            <w10:wrap type="none" anchorx="margin"/>
            <w10:anchorlock/>
          </v:shape>
        </w:pict>
      </w:r>
    </w:p>
    <w:p w:rsidR="00ED3C90" w:rsidRDefault="00ED3C90" w:rsidP="00ED3C90">
      <w:r>
        <w:pict>
          <v:shape id="_x0000_s1044" type="#_x0000_t202" style="width:542.95pt;height:92pt;mso-position-horizontal-relative:char;mso-position-vertical-relative:line;mso-width-relative:margin;mso-height-relative:margin" fillcolor="#f2f2f2 [3052]">
            <v:textbox style="mso-next-textbox:#_x0000_s1044">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"basic_registration_form"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"BaseRegistrationForm"</w:t>
                  </w:r>
                  <w:r>
                    <w:rPr>
                      <w:rFonts w:ascii="Courier New" w:hAnsi="Courier New" w:cs="Courier New"/>
                      <w:color w:val="000000"/>
                      <w:sz w:val="20"/>
                      <w:szCs w:val="20"/>
                    </w:rPr>
                    <w:t xml:space="preserve"> {…}</w:t>
                  </w:r>
                </w:p>
                <w:p w:rsidR="00ED3C90" w:rsidRDefault="00ED3C90" w:rsidP="00ED3C90">
                  <w:pPr>
                    <w:rPr>
                      <w:rFonts w:ascii="Courier New" w:hAnsi="Courier New" w:cs="Courier New"/>
                      <w:color w:val="000000"/>
                      <w:sz w:val="20"/>
                      <w:szCs w:val="20"/>
                    </w:rPr>
                  </w:pPr>
                </w:p>
                <w:p w:rsidR="00ED3C90" w:rsidRP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"high_value_registration_form"</w:t>
                  </w:r>
                  <w:r>
                    <w:rPr>
                      <w:rFonts w:ascii="Courier New" w:hAnsi="Courier New" w:cs="Courier New"/>
                      <w:color w:val="000000"/>
                      <w:sz w:val="20"/>
                      <w:szCs w:val="20"/>
                    </w:rPr>
                    <w:t xml:space="preserve"> class=</w:t>
                  </w:r>
                  <w:r>
                    <w:rPr>
                      <w:rFonts w:ascii="Courier New" w:hAnsi="Courier New" w:cs="Courier New"/>
                      <w:color w:val="008000"/>
                      <w:sz w:val="20"/>
                      <w:szCs w:val="20"/>
                    </w:rPr>
                    <w:t>"MetaRegistrationForm"</w:t>
                  </w:r>
                  <w:r>
                    <w:rPr>
                      <w:rFonts w:ascii="Courier New" w:hAnsi="Courier New" w:cs="Courier New"/>
                      <w:color w:val="000000"/>
                      <w:sz w:val="20"/>
                      <w:szCs w:val="20"/>
                    </w:rPr>
                    <w:t xml:space="preserve"> super=</w:t>
                  </w:r>
                  <w:r>
                    <w:rPr>
                      <w:rFonts w:ascii="Courier New" w:hAnsi="Courier New" w:cs="Courier New"/>
                      <w:color w:val="008000"/>
                      <w:sz w:val="20"/>
                      <w:szCs w:val="20"/>
                    </w:rPr>
                    <w:t>"basic_registration_form"</w:t>
                  </w:r>
                  <w:r>
                    <w:rPr>
                      <w:rFonts w:ascii="Courier New" w:hAnsi="Courier New" w:cs="Courier New"/>
                      <w:color w:val="000000"/>
                      <w:sz w:val="20"/>
                      <w:szCs w:val="20"/>
                    </w:rPr>
                    <w:t xml:space="preserve"> {…}</w:t>
                  </w:r>
                </w:p>
                <w:p w:rsidR="00ED3C90" w:rsidRPr="00ED3C90" w:rsidRDefault="00ED3C90" w:rsidP="00ED3C90">
                  <w:pPr>
                    <w:rPr>
                      <w:szCs w:val="20"/>
                    </w:rPr>
                  </w:pPr>
                </w:p>
              </w:txbxContent>
            </v:textbox>
            <w10:wrap type="none" anchorx="margin"/>
            <w10:anchorlock/>
          </v:shape>
        </w:pict>
      </w:r>
    </w:p>
    <w:p w:rsidR="00575A54" w:rsidRDefault="00575A54">
      <w:r>
        <w:br w:type="page"/>
      </w:r>
    </w:p>
    <w:p w:rsidR="00575A54" w:rsidRDefault="00575A54" w:rsidP="00575A54">
      <w:pPr>
        <w:pStyle w:val="Heading2"/>
      </w:pPr>
      <w:r>
        <w:lastRenderedPageBreak/>
        <w:t>Summary</w:t>
      </w:r>
    </w:p>
    <w:p w:rsidR="00575A54" w:rsidRDefault="00575A54" w:rsidP="00575A54">
      <w:r>
        <w:t xml:space="preserve">In this tutorial you learned how to develop applications that allow the user to extend the application model by defining their own classes.  You also learned that Ink supports meta-class extensibility.  This trait of Ink allows for better reuse when writing Ink application.  More about this in Tutorial 4.  </w:t>
      </w:r>
    </w:p>
    <w:p w:rsidR="00575A54" w:rsidRDefault="00575A54" w:rsidP="00575A54">
      <w:r>
        <w:t>The next tutorial will enhance on AOM in Ink, showing how users can control the system behavior in the classes they define.</w:t>
      </w:r>
    </w:p>
    <w:p w:rsidR="00C7287B" w:rsidRDefault="00C7287B" w:rsidP="00575A54"/>
    <w:p w:rsidR="00ED3C90" w:rsidRDefault="00ED3C90">
      <w:r>
        <w:br w:type="page"/>
      </w:r>
    </w:p>
    <w:p w:rsidR="00A33F3C" w:rsidRDefault="00A33F3C" w:rsidP="00A33F3C">
      <w:pPr>
        <w:ind w:left="360"/>
      </w:pPr>
    </w:p>
    <w:p w:rsidR="009C4445" w:rsidRPr="00EB0A36" w:rsidRDefault="00146AA9" w:rsidP="009C4445">
      <w:pPr>
        <w:pStyle w:val="Heading2"/>
      </w:pPr>
      <w:r>
        <w:t xml:space="preserve">More on </w:t>
      </w:r>
      <w:r w:rsidR="009C4445">
        <w:t>Java mapping</w:t>
      </w:r>
    </w:p>
    <w:p w:rsidR="009C4445" w:rsidRDefault="009C4445" w:rsidP="009C4445">
      <w:r>
        <w:t>In addition to the State and Behavior classes, an Ink class may be mapped to a Java interface.  The interface is written by the developer.  This allows for better abstraction in the Java implementation of Ink applications.</w:t>
      </w:r>
    </w:p>
    <w:p w:rsidR="009C4445" w:rsidRDefault="009C4445" w:rsidP="009C4445">
      <w:r>
        <w:t>For example, BaseOffer class from Tutorial 1, has “State_Behavior_Interface” java_mapping.</w:t>
      </w:r>
    </w:p>
    <w:p w:rsidR="009C4445" w:rsidRDefault="009C4445" w:rsidP="009C4445">
      <w:r>
        <w:rPr>
          <w:noProof/>
        </w:rPr>
        <w:drawing>
          <wp:inline distT="0" distB="0" distL="0" distR="0">
            <wp:extent cx="3941445" cy="51498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941445" cy="514985"/>
                    </a:xfrm>
                    <a:prstGeom prst="rect">
                      <a:avLst/>
                    </a:prstGeom>
                    <a:noFill/>
                    <a:ln w="9525">
                      <a:noFill/>
                      <a:miter lim="800000"/>
                      <a:headEnd/>
                      <a:tailEnd/>
                    </a:ln>
                  </pic:spPr>
                </pic:pic>
              </a:graphicData>
            </a:graphic>
          </wp:inline>
        </w:drawing>
      </w:r>
    </w:p>
    <w:p w:rsidR="009C4445" w:rsidRDefault="009C4445" w:rsidP="009C4445"/>
    <w:p w:rsidR="009C4445" w:rsidRDefault="009C4445" w:rsidP="009C4445">
      <w:r>
        <w:t>The corresponding Java elements are as following.</w:t>
      </w:r>
    </w:p>
    <w:p w:rsidR="009C4445" w:rsidRDefault="006D223C" w:rsidP="009C4445">
      <w:r>
        <w:pict>
          <v:shape id="_x0000_s1027" type="#_x0000_t202" style="width:620.75pt;height:4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InkObject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 </w:t>
                  </w:r>
                  <w:r>
                    <w:rPr>
                      <w:rFonts w:ascii="Courier New" w:hAnsi="Courier New" w:cs="Courier New"/>
                      <w:b/>
                      <w:bCs/>
                      <w:color w:val="7F0055"/>
                      <w:sz w:val="20"/>
                      <w:szCs w:val="20"/>
                    </w:rPr>
                    <w:t xml:space="preserve">extends </w:t>
                  </w:r>
                  <w:r>
                    <w:rPr>
                      <w:rFonts w:ascii="Courier New" w:hAnsi="Courier New" w:cs="Courier New"/>
                      <w:color w:val="000000"/>
                      <w:sz w:val="20"/>
                      <w:szCs w:val="20"/>
                    </w:rPr>
                    <w:t xml:space="preserve">InkObjectImpl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BaseOfferState </w:t>
                  </w:r>
                  <w:r>
                    <w:rPr>
                      <w:rFonts w:ascii="Courier New" w:hAnsi="Courier New" w:cs="Courier New"/>
                      <w:b/>
                      <w:bCs/>
                      <w:color w:val="7F0055"/>
                      <w:sz w:val="20"/>
                      <w:szCs w:val="20"/>
                    </w:rPr>
                    <w:t>extends</w:t>
                  </w:r>
                  <w:r>
                    <w:rPr>
                      <w:rFonts w:ascii="Courier New" w:hAnsi="Courier New" w:cs="Courier New"/>
                      <w:color w:val="000000"/>
                      <w:sz w:val="20"/>
                      <w:szCs w:val="20"/>
                    </w:rPr>
                    <w:t xml:space="preserve"> org.ink.core.vm.lang.InkObjectState {…}</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9C4445" w:rsidRDefault="006D223C" w:rsidP="006D223C">
      <w:r>
        <w:t xml:space="preserve">You probably noticed that BaseOfferState, which is generated by Ink, is an interface and not a class.  This is for technical reasons.  You may read more about it here – </w:t>
      </w:r>
      <w:r w:rsidRPr="006D223C">
        <w:rPr>
          <w:highlight w:val="yellow"/>
        </w:rPr>
        <w:t>Link to PLDE paper</w:t>
      </w:r>
      <w:r>
        <w:t>.</w:t>
      </w:r>
    </w:p>
    <w:p w:rsidR="006D223C" w:rsidRDefault="006D223C" w:rsidP="006D223C">
      <w:r>
        <w:t>You may use Java Generics to have more convenient access to the injected State object.</w:t>
      </w:r>
    </w:p>
    <w:p w:rsidR="006D223C" w:rsidRDefault="0029656A" w:rsidP="006D223C">
      <w:r>
        <w:pict>
          <v:shape id="_x0000_s1028" type="#_x0000_t202" style="width:620.75pt;height:5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BaseOfferImpl&lt;S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BaseOfferState&gt; </w:t>
                  </w:r>
                  <w:r>
                    <w:rPr>
                      <w:rFonts w:ascii="Courier New" w:hAnsi="Courier New" w:cs="Courier New"/>
                      <w:b/>
                      <w:bCs/>
                      <w:color w:val="7F0055"/>
                      <w:sz w:val="20"/>
                      <w:szCs w:val="20"/>
                    </w:rPr>
                    <w:t>extends</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InkObjectImpl&lt;S&gt;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BaseOffer {…}</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p>
                <w:p w:rsidR="0029656A" w:rsidRDefault="0029656A" w:rsidP="002965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Makes the return type of getState() to be BaseOfferState.  No need for casting.</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6D223C" w:rsidRDefault="00AF3AD1" w:rsidP="00AF3AD1">
      <w:r>
        <w:t>The full list of java_mapping options is shown in the</w:t>
      </w:r>
      <w:r w:rsidR="00963998">
        <w:t xml:space="preserve"> screenshot below.</w:t>
      </w:r>
    </w:p>
    <w:p w:rsidR="00D5203E" w:rsidRDefault="00D5203E" w:rsidP="00D5203E">
      <w:r>
        <w:rPr>
          <w:noProof/>
        </w:rPr>
        <w:lastRenderedPageBreak/>
        <w:drawing>
          <wp:inline distT="0" distB="0" distL="0" distR="0">
            <wp:extent cx="4109720" cy="218630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109720" cy="2186305"/>
                    </a:xfrm>
                    <a:prstGeom prst="rect">
                      <a:avLst/>
                    </a:prstGeom>
                    <a:noFill/>
                    <a:ln w="9525">
                      <a:noFill/>
                      <a:miter lim="800000"/>
                      <a:headEnd/>
                      <a:tailEnd/>
                    </a:ln>
                  </pic:spPr>
                </pic:pic>
              </a:graphicData>
            </a:graphic>
          </wp:inline>
        </w:drawing>
      </w:r>
    </w:p>
    <w:p w:rsidR="00D5203E" w:rsidRPr="003F3C09" w:rsidRDefault="00D5203E" w:rsidP="00D5203E"/>
    <w:p w:rsidR="00E02E19" w:rsidRDefault="00E02E19" w:rsidP="00C42AD6"/>
    <w:sectPr w:rsidR="00E02E19" w:rsidSect="00ED3C90">
      <w:pgSz w:w="15840" w:h="12240" w:orient="landscape"/>
      <w:pgMar w:top="1800" w:right="396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E4F" w:rsidRDefault="00405E4F" w:rsidP="00930FB4">
      <w:pPr>
        <w:spacing w:after="0" w:line="240" w:lineRule="auto"/>
      </w:pPr>
      <w:r>
        <w:separator/>
      </w:r>
    </w:p>
  </w:endnote>
  <w:endnote w:type="continuationSeparator" w:id="0">
    <w:p w:rsidR="00405E4F" w:rsidRDefault="00405E4F"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E4F" w:rsidRDefault="00405E4F" w:rsidP="00930FB4">
      <w:pPr>
        <w:spacing w:after="0" w:line="240" w:lineRule="auto"/>
      </w:pPr>
      <w:r>
        <w:separator/>
      </w:r>
    </w:p>
  </w:footnote>
  <w:footnote w:type="continuationSeparator" w:id="0">
    <w:p w:rsidR="00405E4F" w:rsidRDefault="00405E4F"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3F4"/>
    <w:multiLevelType w:val="hybridMultilevel"/>
    <w:tmpl w:val="CCDEE700"/>
    <w:lvl w:ilvl="0" w:tplc="AECA2E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12064"/>
    <w:rsid w:val="00025A60"/>
    <w:rsid w:val="000326E1"/>
    <w:rsid w:val="00040A60"/>
    <w:rsid w:val="00056A61"/>
    <w:rsid w:val="00057805"/>
    <w:rsid w:val="00060551"/>
    <w:rsid w:val="00063E7C"/>
    <w:rsid w:val="0008413F"/>
    <w:rsid w:val="000854B7"/>
    <w:rsid w:val="00086D07"/>
    <w:rsid w:val="00087A6E"/>
    <w:rsid w:val="00087A9C"/>
    <w:rsid w:val="000931E9"/>
    <w:rsid w:val="000B2703"/>
    <w:rsid w:val="000B3154"/>
    <w:rsid w:val="000B4D3D"/>
    <w:rsid w:val="000B7738"/>
    <w:rsid w:val="000D3C93"/>
    <w:rsid w:val="000E034E"/>
    <w:rsid w:val="000E23F2"/>
    <w:rsid w:val="000E26BF"/>
    <w:rsid w:val="000E42A2"/>
    <w:rsid w:val="00100BAA"/>
    <w:rsid w:val="00102B91"/>
    <w:rsid w:val="00112DBC"/>
    <w:rsid w:val="00113FF7"/>
    <w:rsid w:val="0011484B"/>
    <w:rsid w:val="001238A2"/>
    <w:rsid w:val="00134D94"/>
    <w:rsid w:val="001419A8"/>
    <w:rsid w:val="00144F40"/>
    <w:rsid w:val="00146AA9"/>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5089"/>
    <w:rsid w:val="00286C1B"/>
    <w:rsid w:val="002908F0"/>
    <w:rsid w:val="0029178A"/>
    <w:rsid w:val="0029656A"/>
    <w:rsid w:val="002A0F38"/>
    <w:rsid w:val="002B31FA"/>
    <w:rsid w:val="002C4CAE"/>
    <w:rsid w:val="002C68A9"/>
    <w:rsid w:val="002E4676"/>
    <w:rsid w:val="002E4CEF"/>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F3C09"/>
    <w:rsid w:val="003F6407"/>
    <w:rsid w:val="004058B0"/>
    <w:rsid w:val="00405E4F"/>
    <w:rsid w:val="004066B7"/>
    <w:rsid w:val="00416F61"/>
    <w:rsid w:val="00423F06"/>
    <w:rsid w:val="00441D23"/>
    <w:rsid w:val="0045287D"/>
    <w:rsid w:val="004536A4"/>
    <w:rsid w:val="0045447A"/>
    <w:rsid w:val="00462ED9"/>
    <w:rsid w:val="00465376"/>
    <w:rsid w:val="004658FF"/>
    <w:rsid w:val="004673FF"/>
    <w:rsid w:val="004769EA"/>
    <w:rsid w:val="00486858"/>
    <w:rsid w:val="004914F7"/>
    <w:rsid w:val="004A1776"/>
    <w:rsid w:val="004A4A02"/>
    <w:rsid w:val="004A5F86"/>
    <w:rsid w:val="004A6316"/>
    <w:rsid w:val="004C25BE"/>
    <w:rsid w:val="004E6ED2"/>
    <w:rsid w:val="00523175"/>
    <w:rsid w:val="00523634"/>
    <w:rsid w:val="0052700D"/>
    <w:rsid w:val="005405D4"/>
    <w:rsid w:val="00556CEB"/>
    <w:rsid w:val="00567A8F"/>
    <w:rsid w:val="00575A54"/>
    <w:rsid w:val="005801DB"/>
    <w:rsid w:val="00582B37"/>
    <w:rsid w:val="00583E0C"/>
    <w:rsid w:val="0058750D"/>
    <w:rsid w:val="005A181C"/>
    <w:rsid w:val="005A189F"/>
    <w:rsid w:val="005A5143"/>
    <w:rsid w:val="005C28DA"/>
    <w:rsid w:val="005C46F3"/>
    <w:rsid w:val="005D1926"/>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922C1"/>
    <w:rsid w:val="006A4962"/>
    <w:rsid w:val="006A58B4"/>
    <w:rsid w:val="006B3E48"/>
    <w:rsid w:val="006B750E"/>
    <w:rsid w:val="006C236B"/>
    <w:rsid w:val="006C26A1"/>
    <w:rsid w:val="006C3FDD"/>
    <w:rsid w:val="006C6AA6"/>
    <w:rsid w:val="006C7524"/>
    <w:rsid w:val="006D223C"/>
    <w:rsid w:val="006F2977"/>
    <w:rsid w:val="006F2DC3"/>
    <w:rsid w:val="006F40BF"/>
    <w:rsid w:val="007077DF"/>
    <w:rsid w:val="00713FBB"/>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15D9E"/>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135E7"/>
    <w:rsid w:val="0092171A"/>
    <w:rsid w:val="00930FB4"/>
    <w:rsid w:val="00941156"/>
    <w:rsid w:val="009634B3"/>
    <w:rsid w:val="00963998"/>
    <w:rsid w:val="00963E56"/>
    <w:rsid w:val="00970477"/>
    <w:rsid w:val="00985AB6"/>
    <w:rsid w:val="009913CC"/>
    <w:rsid w:val="0099371B"/>
    <w:rsid w:val="009A0626"/>
    <w:rsid w:val="009A06DB"/>
    <w:rsid w:val="009A378E"/>
    <w:rsid w:val="009B26F7"/>
    <w:rsid w:val="009C4445"/>
    <w:rsid w:val="009C4B78"/>
    <w:rsid w:val="009D1B51"/>
    <w:rsid w:val="009E2BB3"/>
    <w:rsid w:val="009E3191"/>
    <w:rsid w:val="009F1748"/>
    <w:rsid w:val="009F6DB7"/>
    <w:rsid w:val="00A154CD"/>
    <w:rsid w:val="00A32BCE"/>
    <w:rsid w:val="00A33F3C"/>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AF3AD1"/>
    <w:rsid w:val="00B05AE6"/>
    <w:rsid w:val="00B11B27"/>
    <w:rsid w:val="00B16FE8"/>
    <w:rsid w:val="00B21B7C"/>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C05A4A"/>
    <w:rsid w:val="00C131BA"/>
    <w:rsid w:val="00C14A2B"/>
    <w:rsid w:val="00C24D66"/>
    <w:rsid w:val="00C25144"/>
    <w:rsid w:val="00C273FC"/>
    <w:rsid w:val="00C27F52"/>
    <w:rsid w:val="00C4096B"/>
    <w:rsid w:val="00C42AD6"/>
    <w:rsid w:val="00C437F7"/>
    <w:rsid w:val="00C65D78"/>
    <w:rsid w:val="00C7287B"/>
    <w:rsid w:val="00C75F5D"/>
    <w:rsid w:val="00C80CD7"/>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5203E"/>
    <w:rsid w:val="00D70F7D"/>
    <w:rsid w:val="00D72775"/>
    <w:rsid w:val="00D72B74"/>
    <w:rsid w:val="00D73FD3"/>
    <w:rsid w:val="00D82096"/>
    <w:rsid w:val="00D94898"/>
    <w:rsid w:val="00DA2745"/>
    <w:rsid w:val="00DB4173"/>
    <w:rsid w:val="00DC2C1E"/>
    <w:rsid w:val="00DD1B17"/>
    <w:rsid w:val="00DE1DD4"/>
    <w:rsid w:val="00DE5A40"/>
    <w:rsid w:val="00DF5286"/>
    <w:rsid w:val="00DF57A3"/>
    <w:rsid w:val="00E02E19"/>
    <w:rsid w:val="00E04492"/>
    <w:rsid w:val="00E07F33"/>
    <w:rsid w:val="00E155A0"/>
    <w:rsid w:val="00E155F8"/>
    <w:rsid w:val="00E1603F"/>
    <w:rsid w:val="00E22A2D"/>
    <w:rsid w:val="00E42FC9"/>
    <w:rsid w:val="00E45CC7"/>
    <w:rsid w:val="00E5300B"/>
    <w:rsid w:val="00E6319D"/>
    <w:rsid w:val="00E666BD"/>
    <w:rsid w:val="00E73BF5"/>
    <w:rsid w:val="00E768F6"/>
    <w:rsid w:val="00E779E8"/>
    <w:rsid w:val="00E81A86"/>
    <w:rsid w:val="00E969D8"/>
    <w:rsid w:val="00EB0A36"/>
    <w:rsid w:val="00EB6728"/>
    <w:rsid w:val="00EC0BB5"/>
    <w:rsid w:val="00EC2EEF"/>
    <w:rsid w:val="00ED317A"/>
    <w:rsid w:val="00ED3C90"/>
    <w:rsid w:val="00EE030B"/>
    <w:rsid w:val="00F1643D"/>
    <w:rsid w:val="00F2325B"/>
    <w:rsid w:val="00F2556A"/>
    <w:rsid w:val="00F400D2"/>
    <w:rsid w:val="00F42ECA"/>
    <w:rsid w:val="00F55ECC"/>
    <w:rsid w:val="00F63448"/>
    <w:rsid w:val="00F81EFD"/>
    <w:rsid w:val="00F870F2"/>
    <w:rsid w:val="00F96430"/>
    <w:rsid w:val="00FA1B16"/>
    <w:rsid w:val="00FB2175"/>
    <w:rsid w:val="00FB5D07"/>
    <w:rsid w:val="00FD0599"/>
    <w:rsid w:val="00FD5570"/>
    <w:rsid w:val="00FE65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CDFF0-4F9A-4200-9EF5-A830EDE7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14</cp:revision>
  <dcterms:created xsi:type="dcterms:W3CDTF">2011-12-29T21:07:00Z</dcterms:created>
  <dcterms:modified xsi:type="dcterms:W3CDTF">2011-12-31T00:42:00Z</dcterms:modified>
</cp:coreProperties>
</file>