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4"/>
        <w:gridCol w:w="1429"/>
        <w:gridCol w:w="1278"/>
        <w:gridCol w:w="711"/>
        <w:gridCol w:w="1417"/>
        <w:gridCol w:w="709"/>
        <w:gridCol w:w="1566"/>
      </w:tblGrid>
      <w:tr w:rsidR="00C46CB6" w:rsidRPr="00640476" w14:paraId="72A73983" w14:textId="77777777" w:rsidTr="00CB526C">
        <w:trPr>
          <w:trHeight w:val="454"/>
          <w:jc w:val="center"/>
        </w:trPr>
        <w:tc>
          <w:tcPr>
            <w:tcW w:w="5000" w:type="pct"/>
            <w:gridSpan w:val="7"/>
            <w:shd w:val="clear" w:color="auto" w:fill="246F50"/>
            <w:vAlign w:val="center"/>
          </w:tcPr>
          <w:p w14:paraId="2086E90C" w14:textId="74F14FEB" w:rsidR="00C46CB6" w:rsidRPr="00D23965" w:rsidRDefault="00C46CB6" w:rsidP="00C46CB6">
            <w:pPr>
              <w:pStyle w:val="BNDES"/>
              <w:numPr>
                <w:ilvl w:val="0"/>
                <w:numId w:val="16"/>
              </w:numPr>
              <w:tabs>
                <w:tab w:val="num" w:pos="426"/>
                <w:tab w:val="num" w:pos="4046"/>
              </w:tabs>
              <w:spacing w:before="120" w:after="120"/>
              <w:ind w:left="22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091AE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EVENTO</w:t>
            </w:r>
          </w:p>
        </w:tc>
      </w:tr>
      <w:tr w:rsidR="00C46CB6" w:rsidRPr="00640476" w14:paraId="4ED6A0DF" w14:textId="77777777" w:rsidTr="00CB526C">
        <w:trPr>
          <w:trHeight w:val="265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145653B9" w14:textId="79EFFFC2" w:rsidR="00C46CB6" w:rsidRPr="00D23965" w:rsidRDefault="00C46CB6" w:rsidP="00C46CB6">
            <w:pPr>
              <w:pStyle w:val="BNDES"/>
              <w:numPr>
                <w:ilvl w:val="1"/>
                <w:numId w:val="16"/>
              </w:numPr>
              <w:spacing w:before="120" w:after="120" w:line="276" w:lineRule="auto"/>
              <w:ind w:left="457" w:hanging="457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D2396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DADOS D</w:t>
            </w:r>
            <w:r w:rsidR="000772F6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O CONTRATO</w:t>
            </w:r>
          </w:p>
        </w:tc>
      </w:tr>
      <w:tr w:rsidR="007B7A34" w:rsidRPr="00640476" w14:paraId="3572F9B5" w14:textId="77777777" w:rsidTr="00D50404">
        <w:trPr>
          <w:trHeight w:val="263"/>
          <w:jc w:val="center"/>
        </w:trPr>
        <w:tc>
          <w:tcPr>
            <w:tcW w:w="1418" w:type="pct"/>
            <w:shd w:val="clear" w:color="auto" w:fill="E2EFD9" w:themeFill="accent6" w:themeFillTint="33"/>
            <w:vAlign w:val="center"/>
          </w:tcPr>
          <w:p w14:paraId="1AE65B7D" w14:textId="50B45993" w:rsidR="00C46CB6" w:rsidRPr="00640476" w:rsidRDefault="000772F6" w:rsidP="0064542C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Patrocinado</w:t>
            </w:r>
          </w:p>
        </w:tc>
        <w:tc>
          <w:tcPr>
            <w:tcW w:w="3582" w:type="pct"/>
            <w:gridSpan w:val="6"/>
            <w:vAlign w:val="center"/>
          </w:tcPr>
          <w:p w14:paraId="12508109" w14:textId="44B726AC" w:rsidR="00C46CB6" w:rsidRPr="00640D33" w:rsidRDefault="00B2319A" w:rsidP="0013233E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(TEXTO_NOMEPROJETO)</w:t>
            </w:r>
          </w:p>
        </w:tc>
      </w:tr>
      <w:tr w:rsidR="007B7A34" w:rsidRPr="00640476" w14:paraId="02F4BF86" w14:textId="77777777" w:rsidTr="00D50404">
        <w:trPr>
          <w:trHeight w:val="263"/>
          <w:jc w:val="center"/>
        </w:trPr>
        <w:tc>
          <w:tcPr>
            <w:tcW w:w="1418" w:type="pct"/>
            <w:shd w:val="clear" w:color="auto" w:fill="E2EFD9" w:themeFill="accent6" w:themeFillTint="33"/>
            <w:vAlign w:val="center"/>
          </w:tcPr>
          <w:p w14:paraId="16E25A84" w14:textId="5F5AE682" w:rsidR="00C46CB6" w:rsidRPr="00640476" w:rsidRDefault="000772F6" w:rsidP="0064542C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Nº do Contrato</w:t>
            </w:r>
          </w:p>
        </w:tc>
        <w:tc>
          <w:tcPr>
            <w:tcW w:w="3582" w:type="pct"/>
            <w:gridSpan w:val="6"/>
            <w:vAlign w:val="center"/>
          </w:tcPr>
          <w:p w14:paraId="04B7318E" w14:textId="25DABEC3" w:rsidR="00C46CB6" w:rsidRPr="00640D33" w:rsidRDefault="0013233E" w:rsidP="0064542C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029</w:t>
            </w:r>
            <w:r w:rsidR="00D674C6">
              <w:rPr>
                <w:rFonts w:asciiTheme="minorHAnsi" w:hAnsiTheme="minorHAnsi" w:cstheme="minorHAnsi"/>
                <w:bCs/>
                <w:sz w:val="18"/>
                <w:szCs w:val="18"/>
              </w:rPr>
              <w:t>/2025</w:t>
            </w:r>
          </w:p>
        </w:tc>
      </w:tr>
      <w:tr w:rsidR="000772F6" w:rsidRPr="00640476" w14:paraId="3C4AE81A" w14:textId="77777777" w:rsidTr="00D50404">
        <w:trPr>
          <w:trHeight w:val="265"/>
          <w:jc w:val="center"/>
        </w:trPr>
        <w:tc>
          <w:tcPr>
            <w:tcW w:w="141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DF8C6E" w14:textId="3D49E564" w:rsidR="000772F6" w:rsidRDefault="000772F6" w:rsidP="0064542C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Nome do Evento</w:t>
            </w:r>
          </w:p>
        </w:tc>
        <w:tc>
          <w:tcPr>
            <w:tcW w:w="3582" w:type="pct"/>
            <w:gridSpan w:val="6"/>
            <w:tcBorders>
              <w:bottom w:val="single" w:sz="4" w:space="0" w:color="auto"/>
            </w:tcBorders>
            <w:vAlign w:val="center"/>
          </w:tcPr>
          <w:p w14:paraId="191B02E6" w14:textId="4F5B8F16" w:rsidR="000772F6" w:rsidRPr="00640D33" w:rsidRDefault="00B2319A" w:rsidP="0064542C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(TEXTO_NOMESINDICATO)</w:t>
            </w:r>
          </w:p>
        </w:tc>
      </w:tr>
      <w:tr w:rsidR="007B7A34" w:rsidRPr="00640476" w14:paraId="366EADFD" w14:textId="77777777" w:rsidTr="00D50404">
        <w:trPr>
          <w:trHeight w:val="265"/>
          <w:jc w:val="center"/>
        </w:trPr>
        <w:tc>
          <w:tcPr>
            <w:tcW w:w="141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BD2698D" w14:textId="1F7870A5" w:rsidR="000772F6" w:rsidRPr="00640476" w:rsidRDefault="000772F6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Município de Realização</w:t>
            </w:r>
          </w:p>
        </w:tc>
        <w:tc>
          <w:tcPr>
            <w:tcW w:w="3582" w:type="pct"/>
            <w:gridSpan w:val="6"/>
            <w:tcBorders>
              <w:bottom w:val="single" w:sz="4" w:space="0" w:color="auto"/>
            </w:tcBorders>
            <w:vAlign w:val="center"/>
          </w:tcPr>
          <w:p w14:paraId="62281306" w14:textId="61EC2314" w:rsidR="000772F6" w:rsidRPr="00640D33" w:rsidRDefault="0013233E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Cotriguaçu</w:t>
            </w:r>
          </w:p>
        </w:tc>
      </w:tr>
      <w:tr w:rsidR="000772F6" w:rsidRPr="00640476" w14:paraId="74458CDB" w14:textId="77777777" w:rsidTr="00D50404">
        <w:trPr>
          <w:trHeight w:val="265"/>
          <w:jc w:val="center"/>
        </w:trPr>
        <w:tc>
          <w:tcPr>
            <w:tcW w:w="141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EE7ADE" w14:textId="0EE3D7D3" w:rsidR="000772F6" w:rsidRDefault="000772F6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Período de Realização</w:t>
            </w:r>
          </w:p>
        </w:tc>
        <w:tc>
          <w:tcPr>
            <w:tcW w:w="3582" w:type="pct"/>
            <w:gridSpan w:val="6"/>
            <w:tcBorders>
              <w:bottom w:val="single" w:sz="4" w:space="0" w:color="auto"/>
            </w:tcBorders>
            <w:vAlign w:val="center"/>
          </w:tcPr>
          <w:p w14:paraId="5CEC6758" w14:textId="49194CC6" w:rsidR="000772F6" w:rsidRPr="00640D33" w:rsidRDefault="0013233E" w:rsidP="00D674C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 a 21</w:t>
            </w:r>
            <w:r w:rsidR="00FB1336">
              <w:rPr>
                <w:rFonts w:asciiTheme="minorHAnsi" w:hAnsiTheme="minorHAnsi" w:cstheme="minorHAnsi"/>
                <w:sz w:val="18"/>
                <w:szCs w:val="18"/>
              </w:rPr>
              <w:t>/0</w:t>
            </w:r>
            <w:r w:rsidR="00D674C6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C4710F">
              <w:rPr>
                <w:rFonts w:asciiTheme="minorHAnsi" w:hAnsiTheme="minorHAnsi" w:cstheme="minorHAnsi"/>
                <w:sz w:val="18"/>
                <w:szCs w:val="18"/>
              </w:rPr>
              <w:t>/2025</w:t>
            </w:r>
          </w:p>
        </w:tc>
      </w:tr>
      <w:tr w:rsidR="000772F6" w:rsidRPr="009636BC" w14:paraId="0953D8A3" w14:textId="77777777" w:rsidTr="00CB526C">
        <w:trPr>
          <w:trHeight w:val="265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4F159076" w14:textId="35E7D1F9" w:rsidR="000772F6" w:rsidRPr="00C25B6A" w:rsidRDefault="000772F6" w:rsidP="000772F6">
            <w:pPr>
              <w:pStyle w:val="BNDES"/>
              <w:numPr>
                <w:ilvl w:val="1"/>
                <w:numId w:val="16"/>
              </w:numPr>
              <w:spacing w:before="120" w:after="120" w:line="276" w:lineRule="auto"/>
              <w:ind w:left="457" w:hanging="457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DADOS DO FISCAL</w:t>
            </w:r>
          </w:p>
        </w:tc>
      </w:tr>
      <w:tr w:rsidR="007B7A34" w:rsidRPr="00640476" w14:paraId="1C008EEF" w14:textId="77777777" w:rsidTr="00D50404">
        <w:trPr>
          <w:trHeight w:val="265"/>
          <w:jc w:val="center"/>
        </w:trPr>
        <w:tc>
          <w:tcPr>
            <w:tcW w:w="141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0AA898D" w14:textId="67030F0F" w:rsidR="000772F6" w:rsidRPr="00640476" w:rsidRDefault="000772F6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Nome Responsável Fiscalização</w:t>
            </w:r>
          </w:p>
        </w:tc>
        <w:tc>
          <w:tcPr>
            <w:tcW w:w="3582" w:type="pct"/>
            <w:gridSpan w:val="6"/>
            <w:tcBorders>
              <w:bottom w:val="single" w:sz="4" w:space="0" w:color="auto"/>
            </w:tcBorders>
            <w:vAlign w:val="center"/>
          </w:tcPr>
          <w:p w14:paraId="596BEA18" w14:textId="48ABC70C" w:rsidR="000772F6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Rodrigo Simão do Nascimento</w:t>
            </w:r>
          </w:p>
        </w:tc>
      </w:tr>
      <w:tr w:rsidR="000772F6" w:rsidRPr="00640476" w14:paraId="54E2F783" w14:textId="77777777" w:rsidTr="00D50404">
        <w:trPr>
          <w:trHeight w:val="265"/>
          <w:jc w:val="center"/>
        </w:trPr>
        <w:tc>
          <w:tcPr>
            <w:tcW w:w="141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B9D935E" w14:textId="1DD833D3" w:rsidR="000772F6" w:rsidRDefault="000772F6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Cargo/Função</w:t>
            </w:r>
          </w:p>
        </w:tc>
        <w:tc>
          <w:tcPr>
            <w:tcW w:w="3582" w:type="pct"/>
            <w:gridSpan w:val="6"/>
            <w:tcBorders>
              <w:bottom w:val="single" w:sz="4" w:space="0" w:color="auto"/>
            </w:tcBorders>
            <w:vAlign w:val="center"/>
          </w:tcPr>
          <w:p w14:paraId="772B582F" w14:textId="7FE2500E" w:rsidR="000772F6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Supervisor Regional do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Senar</w:t>
            </w:r>
            <w:proofErr w:type="spellEnd"/>
          </w:p>
        </w:tc>
      </w:tr>
      <w:tr w:rsidR="00D50404" w:rsidRPr="00640476" w14:paraId="2DFFA312" w14:textId="77777777" w:rsidTr="00D50404">
        <w:trPr>
          <w:trHeight w:val="265"/>
          <w:jc w:val="center"/>
        </w:trPr>
        <w:tc>
          <w:tcPr>
            <w:tcW w:w="1418" w:type="pct"/>
            <w:shd w:val="clear" w:color="auto" w:fill="E2EFD9" w:themeFill="accent6" w:themeFillTint="33"/>
            <w:vAlign w:val="center"/>
          </w:tcPr>
          <w:p w14:paraId="5C783619" w14:textId="40D7F12F" w:rsidR="00D50404" w:rsidRPr="00640476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Data da fiscalização</w:t>
            </w:r>
          </w:p>
        </w:tc>
        <w:tc>
          <w:tcPr>
            <w:tcW w:w="720" w:type="pct"/>
            <w:vAlign w:val="center"/>
          </w:tcPr>
          <w:p w14:paraId="0AC03DAB" w14:textId="09302333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18/09/2025</w:t>
            </w:r>
          </w:p>
        </w:tc>
        <w:tc>
          <w:tcPr>
            <w:tcW w:w="644" w:type="pct"/>
            <w:shd w:val="clear" w:color="auto" w:fill="E2EFD9" w:themeFill="accent6" w:themeFillTint="33"/>
            <w:vAlign w:val="center"/>
          </w:tcPr>
          <w:p w14:paraId="0C0A81C5" w14:textId="2D507D2C" w:rsidR="00D50404" w:rsidRPr="00640476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Horário Início</w:t>
            </w:r>
          </w:p>
        </w:tc>
        <w:tc>
          <w:tcPr>
            <w:tcW w:w="358" w:type="pct"/>
            <w:vAlign w:val="center"/>
          </w:tcPr>
          <w:p w14:paraId="0A212256" w14:textId="7AD0AF58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18h</w:t>
            </w:r>
          </w:p>
        </w:tc>
        <w:tc>
          <w:tcPr>
            <w:tcW w:w="714" w:type="pct"/>
            <w:shd w:val="clear" w:color="auto" w:fill="E2EFD9" w:themeFill="accent6" w:themeFillTint="33"/>
            <w:vAlign w:val="center"/>
          </w:tcPr>
          <w:p w14:paraId="342EE076" w14:textId="1E4FB5B1" w:rsidR="00D50404" w:rsidRPr="00640476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Horário Término</w:t>
            </w:r>
          </w:p>
        </w:tc>
        <w:tc>
          <w:tcPr>
            <w:tcW w:w="357" w:type="pct"/>
            <w:vAlign w:val="center"/>
          </w:tcPr>
          <w:p w14:paraId="15B87144" w14:textId="6C39338A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22h</w:t>
            </w:r>
          </w:p>
        </w:tc>
        <w:tc>
          <w:tcPr>
            <w:tcW w:w="789" w:type="pct"/>
            <w:vAlign w:val="center"/>
          </w:tcPr>
          <w:p w14:paraId="0565D095" w14:textId="290DB77D" w:rsidR="00D50404" w:rsidRPr="00D029B1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029B1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8"/>
              </w:rPr>
              <w:t>Presencial</w:t>
            </w:r>
          </w:p>
        </w:tc>
      </w:tr>
      <w:tr w:rsidR="00D50404" w:rsidRPr="00640476" w14:paraId="40DC578A" w14:textId="77777777" w:rsidTr="00D50404">
        <w:trPr>
          <w:trHeight w:val="265"/>
          <w:jc w:val="center"/>
        </w:trPr>
        <w:tc>
          <w:tcPr>
            <w:tcW w:w="1418" w:type="pct"/>
            <w:shd w:val="clear" w:color="auto" w:fill="E2EFD9" w:themeFill="accent6" w:themeFillTint="33"/>
            <w:vAlign w:val="center"/>
          </w:tcPr>
          <w:p w14:paraId="3F31497E" w14:textId="0D507A0F" w:rsidR="00D50404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Data da fiscalização</w:t>
            </w:r>
          </w:p>
        </w:tc>
        <w:tc>
          <w:tcPr>
            <w:tcW w:w="720" w:type="pct"/>
            <w:vAlign w:val="center"/>
          </w:tcPr>
          <w:p w14:paraId="60DD4EC6" w14:textId="0EA5127F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19/09/2025</w:t>
            </w:r>
          </w:p>
        </w:tc>
        <w:tc>
          <w:tcPr>
            <w:tcW w:w="644" w:type="pct"/>
            <w:shd w:val="clear" w:color="auto" w:fill="E2EFD9" w:themeFill="accent6" w:themeFillTint="33"/>
            <w:vAlign w:val="center"/>
          </w:tcPr>
          <w:p w14:paraId="2523E044" w14:textId="108278CF" w:rsidR="00D50404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Horário Início</w:t>
            </w:r>
          </w:p>
        </w:tc>
        <w:tc>
          <w:tcPr>
            <w:tcW w:w="358" w:type="pct"/>
            <w:vAlign w:val="center"/>
          </w:tcPr>
          <w:p w14:paraId="6C5F5E7A" w14:textId="13E4EB68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18h</w:t>
            </w:r>
          </w:p>
        </w:tc>
        <w:tc>
          <w:tcPr>
            <w:tcW w:w="714" w:type="pct"/>
            <w:shd w:val="clear" w:color="auto" w:fill="E2EFD9" w:themeFill="accent6" w:themeFillTint="33"/>
            <w:vAlign w:val="center"/>
          </w:tcPr>
          <w:p w14:paraId="21B85CFE" w14:textId="5BB0C9E0" w:rsidR="00D50404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Horário Término</w:t>
            </w:r>
          </w:p>
        </w:tc>
        <w:tc>
          <w:tcPr>
            <w:tcW w:w="357" w:type="pct"/>
            <w:vAlign w:val="center"/>
          </w:tcPr>
          <w:p w14:paraId="7833192B" w14:textId="512FC6C1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22h</w:t>
            </w:r>
          </w:p>
        </w:tc>
        <w:tc>
          <w:tcPr>
            <w:tcW w:w="789" w:type="pct"/>
            <w:vAlign w:val="center"/>
          </w:tcPr>
          <w:p w14:paraId="38D43AB1" w14:textId="5ABB16D5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029B1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8"/>
              </w:rPr>
              <w:t>Presencial</w:t>
            </w:r>
          </w:p>
        </w:tc>
      </w:tr>
      <w:tr w:rsidR="00D50404" w:rsidRPr="00640476" w14:paraId="50376A5D" w14:textId="77777777" w:rsidTr="00D50404">
        <w:trPr>
          <w:trHeight w:val="265"/>
          <w:jc w:val="center"/>
        </w:trPr>
        <w:tc>
          <w:tcPr>
            <w:tcW w:w="141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1DBE8E" w14:textId="72FB6872" w:rsidR="00D50404" w:rsidRPr="00640476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Data da fiscalização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vAlign w:val="center"/>
          </w:tcPr>
          <w:p w14:paraId="1824130C" w14:textId="1149E93F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12/09/2025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AFB7572" w14:textId="31E2C6EA" w:rsidR="00D50404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Horário Início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5BD57832" w14:textId="44BCF417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18h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770F194" w14:textId="63F5CF41" w:rsidR="00D50404" w:rsidRDefault="00D50404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Horário Término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1F4BD629" w14:textId="1EB971CB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22h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vAlign w:val="center"/>
          </w:tcPr>
          <w:p w14:paraId="32F08552" w14:textId="69C13686" w:rsidR="00D50404" w:rsidRPr="00640476" w:rsidRDefault="00D029B1" w:rsidP="000772F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029B1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8"/>
              </w:rPr>
              <w:t>Presencial</w:t>
            </w:r>
          </w:p>
        </w:tc>
      </w:tr>
    </w:tbl>
    <w:p w14:paraId="2E6B2184" w14:textId="77777777" w:rsidR="00B63AB7" w:rsidRDefault="00B63AB7" w:rsidP="004F411B">
      <w:pPr>
        <w:spacing w:after="0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4"/>
        <w:gridCol w:w="4813"/>
        <w:gridCol w:w="2973"/>
        <w:gridCol w:w="1574"/>
      </w:tblGrid>
      <w:tr w:rsidR="00225CAE" w:rsidRPr="00C46CB6" w14:paraId="7209C59B" w14:textId="77777777" w:rsidTr="00CB526C">
        <w:trPr>
          <w:trHeight w:val="454"/>
          <w:jc w:val="center"/>
        </w:trPr>
        <w:tc>
          <w:tcPr>
            <w:tcW w:w="5000" w:type="pct"/>
            <w:gridSpan w:val="4"/>
            <w:shd w:val="clear" w:color="auto" w:fill="246F50"/>
            <w:vAlign w:val="center"/>
          </w:tcPr>
          <w:p w14:paraId="3A1FD3B6" w14:textId="3A1DF304" w:rsidR="00225CAE" w:rsidRPr="00F833DD" w:rsidRDefault="00225CAE" w:rsidP="00CB526C">
            <w:pPr>
              <w:pStyle w:val="BNDES"/>
              <w:numPr>
                <w:ilvl w:val="0"/>
                <w:numId w:val="16"/>
              </w:numPr>
              <w:spacing w:before="120" w:after="12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91AE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DA EXECUÇÃO DAS CONTRAPARTIDAS</w:t>
            </w:r>
          </w:p>
        </w:tc>
      </w:tr>
      <w:tr w:rsidR="000E61DD" w:rsidRPr="00080C7D" w14:paraId="6520C78B" w14:textId="77777777" w:rsidTr="00B07FF7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7BEEB900" w14:textId="77777777" w:rsidR="00225CAE" w:rsidRPr="00080C7D" w:rsidRDefault="00225CAE" w:rsidP="00B07FF7">
            <w:pPr>
              <w:pStyle w:val="BNDES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Item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103C3235" w14:textId="4E9D9D4D" w:rsidR="00225CAE" w:rsidRPr="00080C7D" w:rsidRDefault="00225CAE" w:rsidP="00B07FF7">
            <w:pPr>
              <w:pStyle w:val="BNDES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Contrapartida Prevista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705EE2CF" w14:textId="014F2871" w:rsidR="00225CAE" w:rsidRPr="00080C7D" w:rsidRDefault="00225CAE" w:rsidP="00B07FF7">
            <w:pPr>
              <w:pStyle w:val="BNDES"/>
              <w:ind w:left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Contrapartida Atendida?</w:t>
            </w:r>
            <w:r w:rsidR="00A6579E">
              <w:rPr>
                <w:rFonts w:asciiTheme="minorHAnsi" w:hAnsiTheme="minorHAnsi" w:cstheme="minorHAnsi"/>
                <w:b/>
                <w:sz w:val="18"/>
                <w:szCs w:val="18"/>
              </w:rPr>
              <w:t>*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5772D4F1" w14:textId="286E499B" w:rsidR="000E61DD" w:rsidRDefault="000E61DD" w:rsidP="00B07FF7">
            <w:pPr>
              <w:pStyle w:val="BNDES"/>
              <w:ind w:left="54" w:hanging="5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Comprovação Anexada?</w:t>
            </w:r>
          </w:p>
          <w:p w14:paraId="03300AF3" w14:textId="177DFD80" w:rsidR="00225CAE" w:rsidRPr="000E61DD" w:rsidRDefault="000E61DD" w:rsidP="00B07FF7">
            <w:pPr>
              <w:pStyle w:val="BNDES"/>
              <w:ind w:left="54" w:hanging="54"/>
              <w:jc w:val="center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0E61DD"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  <w:t>(Foto, vídeo, etc.)</w:t>
            </w:r>
          </w:p>
        </w:tc>
      </w:tr>
      <w:tr w:rsidR="0013233E" w:rsidRPr="0013233E" w14:paraId="3DBC9333" w14:textId="77777777" w:rsidTr="001A7E14">
        <w:trPr>
          <w:trHeight w:val="263"/>
          <w:jc w:val="center"/>
        </w:trPr>
        <w:tc>
          <w:tcPr>
            <w:tcW w:w="284" w:type="pct"/>
            <w:shd w:val="clear" w:color="auto" w:fill="E2EFD9" w:themeFill="accent6" w:themeFillTint="33"/>
            <w:vAlign w:val="center"/>
          </w:tcPr>
          <w:p w14:paraId="35941357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2425" w:type="pct"/>
            <w:shd w:val="clear" w:color="auto" w:fill="E2EFD9" w:themeFill="accent6" w:themeFillTint="33"/>
          </w:tcPr>
          <w:p w14:paraId="0CB6B40B" w14:textId="0F6BC43F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Logomarca em material escrito tais como panfleto e cartaz</w:t>
            </w:r>
          </w:p>
        </w:tc>
        <w:tc>
          <w:tcPr>
            <w:tcW w:w="1498" w:type="pct"/>
            <w:vAlign w:val="center"/>
          </w:tcPr>
          <w:p w14:paraId="5825CFC1" w14:textId="5D1DAF70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052607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336189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92082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vAlign w:val="center"/>
          </w:tcPr>
          <w:p w14:paraId="3D9FFD13" w14:textId="6801561D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4243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87608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62F1E091" w14:textId="77777777" w:rsidTr="001A7E14">
        <w:trPr>
          <w:trHeight w:val="263"/>
          <w:jc w:val="center"/>
        </w:trPr>
        <w:tc>
          <w:tcPr>
            <w:tcW w:w="284" w:type="pct"/>
            <w:shd w:val="clear" w:color="auto" w:fill="E2EFD9" w:themeFill="accent6" w:themeFillTint="33"/>
            <w:vAlign w:val="center"/>
          </w:tcPr>
          <w:p w14:paraId="0667E871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25" w:type="pct"/>
            <w:shd w:val="clear" w:color="auto" w:fill="E2EFD9" w:themeFill="accent6" w:themeFillTint="33"/>
          </w:tcPr>
          <w:p w14:paraId="5B4CF384" w14:textId="23A92FA1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Logomarca no painel de LED</w:t>
            </w:r>
          </w:p>
        </w:tc>
        <w:tc>
          <w:tcPr>
            <w:tcW w:w="1498" w:type="pct"/>
            <w:vAlign w:val="center"/>
          </w:tcPr>
          <w:p w14:paraId="3226FF32" w14:textId="4F59CDCF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336353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043141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947570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vAlign w:val="center"/>
          </w:tcPr>
          <w:p w14:paraId="1D18FEC1" w14:textId="188E8E0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52781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375383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695696B7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4410C30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E7D94C1" w14:textId="6C2A6CD3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Locução comercial no intervalo das montarias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32C0B21D" w14:textId="74F0817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127732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483923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693055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257DE212" w14:textId="6FD282F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60792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888063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2034995D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9E0E3F1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39558E4" w14:textId="6AE7EC10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Locutor de rodeios durante as montarias e apresentações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137FC91F" w14:textId="75CF104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3223121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53715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68427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285356C5" w14:textId="228903EB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02483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63822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70C7F169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CEC3770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D179570" w14:textId="768DE03A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Vídeo institucional no painel de LED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7CCCA3AE" w14:textId="65FDBCD8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633157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110499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51861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51B03AAD" w14:textId="5F69D444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87081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8623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54F30F11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853EEF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CC1EFB" w14:textId="1EF21185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Espaço para expositor (500 m²)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44CD59F3" w14:textId="35A18335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313537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85734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9915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1500A628" w14:textId="56C68551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0124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95405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51FAF70D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B95E468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682C78" w14:textId="02091695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Balão de entrada do parque e entorno da arena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077EC466" w14:textId="519F2F80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437192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7714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408233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25413780" w14:textId="7AA4F57E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83742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2584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13D113E5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3E4877D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12E911E" w14:textId="6278BAC8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Rodapé da arena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4281E30C" w14:textId="444BAB2B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853528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73346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12908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0BF01137" w14:textId="71005513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25548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664051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50863983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6F4F269" w14:textId="77777777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50404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048528" w14:textId="11573B60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Espaço para logomarca no muro de entrada do parque de exposições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5E750F4B" w14:textId="0F0AE7D6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0832494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520468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76444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4BD8A030" w14:textId="0623F50E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771590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09347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20316E15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8B4078F" w14:textId="1AB91C0C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92BCE8" w14:textId="02CB992A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Banner na frente do camarote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316606D2" w14:textId="110584BF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498408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92623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367570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3220678E" w14:textId="24DD73D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196193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560218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101885CF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9E80C0F" w14:textId="0512A304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6236961" w14:textId="6A9C3017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Estacionamento – 04 credenciais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678E5E1E" w14:textId="21C31ADE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38336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9776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065606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5BBD815C" w14:textId="076E3028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723415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710408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358B7C33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C406F6" w14:textId="27617714" w:rsidR="0013233E" w:rsidRPr="00D50404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54BD8EA" w14:textId="34198522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Logomarca na porteira dos </w:t>
            </w:r>
            <w:proofErr w:type="spellStart"/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bretes</w:t>
            </w:r>
            <w:proofErr w:type="spellEnd"/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79CD8922" w14:textId="3AFD62E2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627816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862595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71370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5D12CE91" w14:textId="07A06D08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548497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137317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46186E4F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8C20C48" w14:textId="7FCF5A83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75E0FCD" w14:textId="12277E5A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Logomarca nos convites físicos e virtuais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6E913005" w14:textId="4586DDC6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559679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26456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094130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52EC1618" w14:textId="79175F40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988311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570723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3E730BFD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2A861A0" w14:textId="62AAD8FD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0B63369" w14:textId="409C74B8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Logomarca nas mídias sociais oficiais do evento como patrocinador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18DF31F7" w14:textId="5E27357E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441136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612278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8224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458C9D15" w14:textId="4233B758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424265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339205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2F7F1997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CCEBFBA" w14:textId="30E23C25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29E3356" w14:textId="406AC5FB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Logomarca em infláveis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1A245252" w14:textId="3B8E3566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516221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045325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64628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7E76D2BA" w14:textId="4A524FE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379386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506590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7F082077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31184CA" w14:textId="757A75F8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2201206" w14:textId="5BC5C630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Logomarca em </w:t>
            </w:r>
            <w:proofErr w:type="spellStart"/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Windbanner</w:t>
            </w:r>
            <w:proofErr w:type="spellEnd"/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63604572" w14:textId="44EE2FCC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043902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8388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917453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7F551B60" w14:textId="5191C94A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001772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2904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4BAB90D9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E740F0" w14:textId="147F9DC1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CB31406" w14:textId="4D5102F1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Camisas da festa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3D14060B" w14:textId="59E28D6D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522672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405598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35858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4438A1FF" w14:textId="49F9CF54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90398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40753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547B8994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5B814F" w14:textId="3E8717CE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7C7F9A" w14:textId="37EAB9C8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Camarote para 10 pessoas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253810DC" w14:textId="40A86AA9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050488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046832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59089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72EBA08F" w14:textId="543CD74B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36537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845248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1F10C7EA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CABB659" w14:textId="50DB6B86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27F2437" w14:textId="42E60C84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Backdrop</w:t>
            </w:r>
            <w:proofErr w:type="spellEnd"/>
            <w:r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para fotos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629D0814" w14:textId="2E736BC4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672914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521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44445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3D4BC6A7" w14:textId="0631717E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3790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40835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13233E" w14:paraId="7B555367" w14:textId="77777777" w:rsidTr="001A7E14">
        <w:trPr>
          <w:trHeight w:val="265"/>
          <w:jc w:val="center"/>
        </w:trPr>
        <w:tc>
          <w:tcPr>
            <w:tcW w:w="28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DF3A660" w14:textId="6EAF1328" w:rsidR="0013233E" w:rsidRDefault="0013233E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2425" w:type="pct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42AC0E" w14:textId="0E7AFC26" w:rsidR="0013233E" w:rsidRPr="0013233E" w:rsidRDefault="0013233E" w:rsidP="0013233E">
            <w:pPr>
              <w:pStyle w:val="BNDES"/>
              <w:spacing w:before="20" w:after="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13233E">
              <w:rPr>
                <w:rFonts w:asciiTheme="minorHAnsi" w:hAnsiTheme="minorHAnsi" w:cstheme="minorHAnsi"/>
                <w:sz w:val="18"/>
                <w:szCs w:val="18"/>
              </w:rPr>
              <w:t>Divulgação da marca em rádio como patrocinadora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vAlign w:val="center"/>
          </w:tcPr>
          <w:p w14:paraId="03CF869B" w14:textId="65FE5B3E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549656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699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72479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82365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>Não</w:t>
            </w:r>
            <w:proofErr w:type="spellEnd"/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observado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4B6BA2E7" w14:textId="75747962" w:rsidR="0013233E" w:rsidRPr="0013233E" w:rsidRDefault="00E144C6" w:rsidP="0013233E">
            <w:pPr>
              <w:pStyle w:val="BNDES"/>
              <w:spacing w:before="20" w:after="20"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61645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Sim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457367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33E" w:rsidRPr="0013233E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3233E" w:rsidRPr="0013233E">
              <w:rPr>
                <w:rFonts w:asciiTheme="minorHAnsi" w:hAnsiTheme="minorHAnsi" w:cstheme="minorHAnsi"/>
                <w:sz w:val="18"/>
                <w:szCs w:val="18"/>
              </w:rPr>
              <w:t xml:space="preserve"> Não</w:t>
            </w:r>
          </w:p>
        </w:tc>
      </w:tr>
      <w:tr w:rsidR="0013233E" w:rsidRPr="00640476" w14:paraId="6C51D176" w14:textId="77777777" w:rsidTr="00CB526C">
        <w:trPr>
          <w:trHeight w:val="2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2FFF3" w14:textId="2E402A84" w:rsidR="0013233E" w:rsidRPr="00D50404" w:rsidRDefault="0013233E" w:rsidP="0013233E">
            <w:pPr>
              <w:pStyle w:val="NormalWeb"/>
              <w:spacing w:before="120" w:beforeAutospacing="0" w:after="120" w:afterAutospacing="0"/>
              <w:ind w:left="78" w:right="235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D50404"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</w:rPr>
              <w:t>*</w:t>
            </w:r>
            <w:r w:rsidRPr="00D50404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A opção de</w:t>
            </w:r>
            <w:r w:rsidRPr="00D50404"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</w:rPr>
              <w:t xml:space="preserve"> “</w:t>
            </w:r>
            <w:r w:rsidRPr="00D50404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não observado” deve ser marcado para os itens os quais o fiscal pode não ter observado, mas que podem ter sido executados fora do ambiente de fiscalização e que, portanto, o fiscal não pode afirmar se foi ou não atendida.</w:t>
            </w:r>
          </w:p>
        </w:tc>
      </w:tr>
    </w:tbl>
    <w:p w14:paraId="305DC6EB" w14:textId="77777777" w:rsidR="00B63AB7" w:rsidRDefault="00B63AB7" w:rsidP="004F411B">
      <w:pPr>
        <w:spacing w:after="0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54"/>
        <w:gridCol w:w="1260"/>
        <w:gridCol w:w="300"/>
        <w:gridCol w:w="2380"/>
        <w:gridCol w:w="2155"/>
        <w:gridCol w:w="2275"/>
      </w:tblGrid>
      <w:tr w:rsidR="002A397C" w:rsidRPr="00C46CB6" w14:paraId="7A1F0E09" w14:textId="77777777" w:rsidTr="00CB526C">
        <w:trPr>
          <w:trHeight w:val="454"/>
          <w:jc w:val="center"/>
        </w:trPr>
        <w:tc>
          <w:tcPr>
            <w:tcW w:w="5000" w:type="pct"/>
            <w:gridSpan w:val="6"/>
            <w:shd w:val="clear" w:color="auto" w:fill="246F50"/>
          </w:tcPr>
          <w:p w14:paraId="6DC3584A" w14:textId="7C9C0B65" w:rsidR="002A397C" w:rsidRPr="00C46CB6" w:rsidRDefault="002A397C" w:rsidP="008070DE">
            <w:pPr>
              <w:pStyle w:val="BNDES"/>
              <w:numPr>
                <w:ilvl w:val="0"/>
                <w:numId w:val="16"/>
              </w:numPr>
              <w:spacing w:before="120" w:after="120"/>
              <w:ind w:left="357" w:hanging="357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091AE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ESTRATÉGIAS DE AÇÃO</w:t>
            </w:r>
          </w:p>
        </w:tc>
      </w:tr>
      <w:tr w:rsidR="007B7A34" w:rsidRPr="000E61DD" w14:paraId="4E8D22A5" w14:textId="77777777" w:rsidTr="00CB526C">
        <w:trPr>
          <w:trHeight w:val="265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458D0888" w14:textId="19568D96" w:rsidR="007B7A34" w:rsidRPr="004F411B" w:rsidRDefault="007B7A34" w:rsidP="004F411B">
            <w:pPr>
              <w:pStyle w:val="BNDES"/>
              <w:numPr>
                <w:ilvl w:val="1"/>
                <w:numId w:val="16"/>
              </w:numPr>
              <w:spacing w:before="120" w:after="120" w:line="276" w:lineRule="auto"/>
              <w:ind w:left="457" w:hanging="457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4F411B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ESTRATEGIA GERAL</w:t>
            </w:r>
          </w:p>
        </w:tc>
      </w:tr>
      <w:tr w:rsidR="007B7A34" w:rsidRPr="000E61DD" w14:paraId="29F02BC7" w14:textId="77777777" w:rsidTr="00A34143">
        <w:trPr>
          <w:trHeight w:val="1619"/>
          <w:jc w:val="center"/>
        </w:trPr>
        <w:tc>
          <w:tcPr>
            <w:tcW w:w="1418" w:type="pct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CAAC6E8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Palestras</w:t>
            </w:r>
            <w:proofErr w:type="gramEnd"/>
          </w:p>
          <w:p w14:paraId="1E9D9E8E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Mesa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Redonda/Painéis</w:t>
            </w:r>
          </w:p>
          <w:p w14:paraId="1FD8731F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]  </w:t>
            </w:r>
            <w:r w:rsidRPr="00B05996">
              <w:rPr>
                <w:rFonts w:asciiTheme="minorHAnsi" w:hAnsiTheme="minorHAnsi" w:cstheme="minorHAnsi"/>
                <w:sz w:val="18"/>
                <w:szCs w:val="18"/>
              </w:rPr>
              <w:t>Atendimento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proofErr w:type="gramEnd"/>
            <w:r w:rsidRPr="00B05996">
              <w:rPr>
                <w:rFonts w:asciiTheme="minorHAnsi" w:hAnsiTheme="minorHAnsi" w:cstheme="minorHAnsi"/>
                <w:sz w:val="18"/>
                <w:szCs w:val="18"/>
              </w:rPr>
              <w:t xml:space="preserve"> técnico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14:paraId="4DC53551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Oficinas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Técnicas</w:t>
            </w:r>
          </w:p>
          <w:p w14:paraId="219B4217" w14:textId="51670D35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Feira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Negócios</w:t>
            </w:r>
          </w:p>
          <w:p w14:paraId="5C4321C7" w14:textId="71F95071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]  Feira de Produtores Locais</w:t>
            </w:r>
          </w:p>
          <w:p w14:paraId="35A5B5D8" w14:textId="1673BCB1" w:rsidR="007B7A34" w:rsidRDefault="007B7A34" w:rsidP="007B7A34">
            <w:pPr>
              <w:pStyle w:val="BNDES"/>
              <w:ind w:left="54" w:hanging="5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      ]  Exposição Pecuária</w:t>
            </w:r>
          </w:p>
        </w:tc>
        <w:tc>
          <w:tcPr>
            <w:tcW w:w="1350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A8D44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Julgamento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Animais</w:t>
            </w:r>
          </w:p>
          <w:p w14:paraId="22AA6809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Provas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Equestres </w:t>
            </w:r>
          </w:p>
          <w:p w14:paraId="7E65DE55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Leilões</w:t>
            </w:r>
            <w:proofErr w:type="gramEnd"/>
          </w:p>
          <w:p w14:paraId="250F6482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Dia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Campo</w:t>
            </w:r>
          </w:p>
          <w:p w14:paraId="5A8F8BFE" w14:textId="46933E4F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Rodeio</w:t>
            </w:r>
            <w:proofErr w:type="gramEnd"/>
          </w:p>
          <w:p w14:paraId="4FFA7507" w14:textId="6AF4EB06" w:rsidR="007B7A34" w:rsidRDefault="00D178B8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 w:rsidR="007B7A34">
              <w:rPr>
                <w:rFonts w:asciiTheme="minorHAnsi" w:hAnsiTheme="minorHAnsi" w:cstheme="minorHAnsi"/>
                <w:sz w:val="18"/>
                <w:szCs w:val="18"/>
              </w:rPr>
              <w:t xml:space="preserve">  ]</w:t>
            </w:r>
            <w:proofErr w:type="gramEnd"/>
            <w:r w:rsidR="007B7A34">
              <w:rPr>
                <w:rFonts w:asciiTheme="minorHAnsi" w:hAnsiTheme="minorHAnsi" w:cstheme="minorHAnsi"/>
                <w:sz w:val="18"/>
                <w:szCs w:val="18"/>
              </w:rPr>
              <w:t xml:space="preserve">  Cavalgada</w:t>
            </w:r>
          </w:p>
          <w:p w14:paraId="313DFFE7" w14:textId="31BEBE1B" w:rsidR="007B7A34" w:rsidRDefault="007B7A34" w:rsidP="007B7A34">
            <w:pPr>
              <w:pStyle w:val="BNDES"/>
              <w:ind w:left="54" w:hanging="5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]  Queima do Alho</w:t>
            </w:r>
          </w:p>
        </w:tc>
        <w:tc>
          <w:tcPr>
            <w:tcW w:w="2232" w:type="pct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C6A4241" w14:textId="37ED1AED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Vitrines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Tecnológicas</w:t>
            </w:r>
          </w:p>
          <w:p w14:paraId="137CC169" w14:textId="635ED2FE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]  Exposição de Máquinas e Equipamentos Agrícolas </w:t>
            </w:r>
          </w:p>
          <w:p w14:paraId="34148E1F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Ações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com Temática Agro para o Público Infantil</w:t>
            </w:r>
          </w:p>
          <w:p w14:paraId="139CFEDA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Torneio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leiteiro</w:t>
            </w:r>
          </w:p>
          <w:p w14:paraId="08E99E88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  Demonstrações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Práticas </w:t>
            </w:r>
          </w:p>
          <w:p w14:paraId="057376C4" w14:textId="77777777" w:rsidR="007B7A34" w:rsidRDefault="007B7A34" w:rsidP="007B7A34">
            <w:pPr>
              <w:pStyle w:val="BNDES"/>
              <w:keepNext/>
              <w:keepLines/>
              <w:widowControl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  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]  </w:t>
            </w:r>
            <w:proofErr w:type="spellStart"/>
            <w:r w:rsidRPr="00DA31AC">
              <w:rPr>
                <w:rFonts w:asciiTheme="minorHAnsi" w:hAnsiTheme="minorHAnsi" w:cstheme="minorHAnsi"/>
                <w:sz w:val="18"/>
                <w:szCs w:val="18"/>
              </w:rPr>
              <w:t>Hackathon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e/ou Concursos para Startups</w:t>
            </w:r>
          </w:p>
          <w:p w14:paraId="06EC150C" w14:textId="5D3C9A8C" w:rsidR="007B7A34" w:rsidRDefault="007B7A34" w:rsidP="007B7A34">
            <w:pPr>
              <w:pStyle w:val="BNDES"/>
              <w:ind w:left="54" w:hanging="5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[   </w:t>
            </w:r>
            <w:r w:rsidR="00D178B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]  Shows Culturais </w:t>
            </w:r>
          </w:p>
        </w:tc>
      </w:tr>
      <w:tr w:rsidR="00A34143" w:rsidRPr="000E61DD" w14:paraId="025DB696" w14:textId="77777777" w:rsidTr="00A34143">
        <w:trPr>
          <w:trHeight w:val="254"/>
          <w:jc w:val="center"/>
        </w:trPr>
        <w:tc>
          <w:tcPr>
            <w:tcW w:w="5000" w:type="pct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E8FEC01" w14:textId="407AEAD1" w:rsidR="00A34143" w:rsidRDefault="00A34143" w:rsidP="00A34143">
            <w:pPr>
              <w:pStyle w:val="BNDES"/>
              <w:keepNext/>
              <w:keepLines/>
              <w:widowControl w:val="0"/>
              <w:spacing w:after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[.....]  Outra. Qual? _______________________________________</w:t>
            </w:r>
          </w:p>
        </w:tc>
      </w:tr>
      <w:tr w:rsidR="007B7A34" w:rsidRPr="000E61DD" w14:paraId="1CC0F0BE" w14:textId="77777777" w:rsidTr="00CB526C">
        <w:trPr>
          <w:trHeight w:val="41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61B257"/>
            <w:vAlign w:val="center"/>
          </w:tcPr>
          <w:p w14:paraId="7A48B287" w14:textId="77777777" w:rsidR="007B7A34" w:rsidRPr="004F411B" w:rsidRDefault="007B7A34" w:rsidP="004F411B">
            <w:pPr>
              <w:pStyle w:val="BNDES"/>
              <w:numPr>
                <w:ilvl w:val="1"/>
                <w:numId w:val="16"/>
              </w:numPr>
              <w:spacing w:before="120" w:line="276" w:lineRule="auto"/>
              <w:ind w:left="457" w:hanging="457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4F411B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ESTRATÉGIA EDUCACIONAL</w:t>
            </w:r>
          </w:p>
          <w:p w14:paraId="300DCEBD" w14:textId="35D3715D" w:rsidR="00CB526C" w:rsidRPr="00CB526C" w:rsidRDefault="00CB526C" w:rsidP="004F411B">
            <w:pPr>
              <w:pStyle w:val="BNDES"/>
              <w:spacing w:after="120"/>
              <w:ind w:left="368" w:hanging="54"/>
              <w:jc w:val="center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  <w:r w:rsidRPr="004F411B">
              <w:rPr>
                <w:rFonts w:asciiTheme="minorHAnsi" w:hAnsiTheme="minorHAnsi" w:cstheme="minorHAnsi"/>
                <w:bCs/>
                <w:i/>
                <w:iCs/>
                <w:color w:val="FFFFFF" w:themeColor="background1"/>
                <w:sz w:val="18"/>
                <w:szCs w:val="18"/>
              </w:rPr>
              <w:t>(Palestra, Dia de Campo, Painéis, etc.)</w:t>
            </w:r>
          </w:p>
        </w:tc>
      </w:tr>
      <w:tr w:rsidR="00CB526C" w:rsidRPr="000E61DD" w14:paraId="1F1C1A1A" w14:textId="77777777" w:rsidTr="00767FD1">
        <w:trPr>
          <w:trHeight w:val="265"/>
          <w:jc w:val="center"/>
        </w:trPr>
        <w:tc>
          <w:tcPr>
            <w:tcW w:w="783" w:type="pct"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43152B75" w14:textId="7E1D8DE2" w:rsidR="007B7A34" w:rsidRDefault="00CB526C" w:rsidP="007B7A34">
            <w:pPr>
              <w:pStyle w:val="BNDES"/>
              <w:ind w:left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Ação educacional</w:t>
            </w:r>
          </w:p>
        </w:tc>
        <w:tc>
          <w:tcPr>
            <w:tcW w:w="786" w:type="pct"/>
            <w:gridSpan w:val="2"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44C273C3" w14:textId="471110B9" w:rsidR="007B7A34" w:rsidRPr="00080C7D" w:rsidRDefault="007B7A34" w:rsidP="007B7A34">
            <w:pPr>
              <w:pStyle w:val="BNDES"/>
              <w:ind w:left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Público Estimado</w:t>
            </w:r>
          </w:p>
        </w:tc>
        <w:tc>
          <w:tcPr>
            <w:tcW w:w="2285" w:type="pct"/>
            <w:gridSpan w:val="2"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50159FCB" w14:textId="7945CF03" w:rsidR="007B7A34" w:rsidRPr="00080C7D" w:rsidRDefault="007B7A34" w:rsidP="007B7A34">
            <w:pPr>
              <w:pStyle w:val="BNDES"/>
              <w:ind w:left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7A34">
              <w:rPr>
                <w:rFonts w:asciiTheme="minorHAnsi" w:hAnsiTheme="minorHAnsi" w:cstheme="minorHAnsi"/>
                <w:b/>
                <w:sz w:val="18"/>
                <w:szCs w:val="18"/>
              </w:rPr>
              <w:t>Temática</w:t>
            </w:r>
          </w:p>
        </w:tc>
        <w:tc>
          <w:tcPr>
            <w:tcW w:w="1146" w:type="pct"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5E849384" w14:textId="23139D83" w:rsidR="007B7A34" w:rsidRPr="007B7A34" w:rsidRDefault="007B7A34" w:rsidP="007B7A34">
            <w:pPr>
              <w:pStyle w:val="BNDES"/>
              <w:ind w:left="54" w:hanging="5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Palestrante/Condutor</w:t>
            </w:r>
          </w:p>
        </w:tc>
      </w:tr>
      <w:tr w:rsidR="00D674C6" w:rsidRPr="000E61DD" w14:paraId="5CF48690" w14:textId="77777777" w:rsidTr="00767FD1">
        <w:trPr>
          <w:trHeight w:val="232"/>
          <w:jc w:val="center"/>
        </w:trPr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72285" w14:textId="55F837B0" w:rsidR="00D674C6" w:rsidRPr="008070DE" w:rsidRDefault="00D674C6" w:rsidP="00D674C6">
            <w:pPr>
              <w:pStyle w:val="BNDES"/>
              <w:spacing w:line="276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8070DE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Palestra 1</w:t>
            </w:r>
          </w:p>
        </w:tc>
        <w:tc>
          <w:tcPr>
            <w:tcW w:w="786" w:type="pct"/>
            <w:gridSpan w:val="2"/>
            <w:tcBorders>
              <w:bottom w:val="single" w:sz="4" w:space="0" w:color="auto"/>
            </w:tcBorders>
            <w:vAlign w:val="center"/>
          </w:tcPr>
          <w:p w14:paraId="17339CBC" w14:textId="77777777" w:rsidR="00D674C6" w:rsidRPr="000E61DD" w:rsidRDefault="00D674C6" w:rsidP="00D674C6">
            <w:pPr>
              <w:pStyle w:val="BNDES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85" w:type="pct"/>
            <w:gridSpan w:val="2"/>
            <w:tcBorders>
              <w:bottom w:val="single" w:sz="4" w:space="0" w:color="auto"/>
            </w:tcBorders>
            <w:vAlign w:val="center"/>
          </w:tcPr>
          <w:p w14:paraId="07FF2A45" w14:textId="19A3A221" w:rsidR="00D674C6" w:rsidRPr="000E61DD" w:rsidRDefault="00D674C6" w:rsidP="00D674C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6" w:type="pct"/>
            <w:tcBorders>
              <w:bottom w:val="single" w:sz="4" w:space="0" w:color="auto"/>
            </w:tcBorders>
            <w:vAlign w:val="center"/>
          </w:tcPr>
          <w:p w14:paraId="630549FE" w14:textId="57FE1890" w:rsidR="00D674C6" w:rsidRPr="000E61DD" w:rsidRDefault="00D674C6" w:rsidP="00D674C6">
            <w:pPr>
              <w:pStyle w:val="BNDES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674C6" w:rsidRPr="000E61DD" w14:paraId="2C80F235" w14:textId="77777777" w:rsidTr="00767FD1">
        <w:trPr>
          <w:trHeight w:val="265"/>
          <w:jc w:val="center"/>
        </w:trPr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59C3D" w14:textId="1C0A54CA" w:rsidR="00D674C6" w:rsidRPr="008070DE" w:rsidRDefault="00D674C6" w:rsidP="00D674C6">
            <w:pPr>
              <w:pStyle w:val="BNDES"/>
              <w:spacing w:line="276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8070DE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Palestra 2</w:t>
            </w:r>
          </w:p>
        </w:tc>
        <w:tc>
          <w:tcPr>
            <w:tcW w:w="786" w:type="pct"/>
            <w:gridSpan w:val="2"/>
            <w:tcBorders>
              <w:bottom w:val="single" w:sz="4" w:space="0" w:color="auto"/>
            </w:tcBorders>
            <w:vAlign w:val="center"/>
          </w:tcPr>
          <w:p w14:paraId="43E1A64A" w14:textId="77777777" w:rsidR="00D674C6" w:rsidRPr="000E61DD" w:rsidRDefault="00D674C6" w:rsidP="00D674C6">
            <w:pPr>
              <w:pStyle w:val="BNDES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85" w:type="pct"/>
            <w:gridSpan w:val="2"/>
            <w:tcBorders>
              <w:bottom w:val="single" w:sz="4" w:space="0" w:color="auto"/>
            </w:tcBorders>
            <w:vAlign w:val="center"/>
          </w:tcPr>
          <w:p w14:paraId="3A258EB3" w14:textId="24F18382" w:rsidR="00D674C6" w:rsidRPr="000E61DD" w:rsidRDefault="00D674C6" w:rsidP="00D674C6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6" w:type="pct"/>
            <w:tcBorders>
              <w:bottom w:val="single" w:sz="4" w:space="0" w:color="auto"/>
            </w:tcBorders>
            <w:vAlign w:val="center"/>
          </w:tcPr>
          <w:p w14:paraId="4DE02F3C" w14:textId="12874EC0" w:rsidR="00D674C6" w:rsidRPr="000E61DD" w:rsidRDefault="00D674C6" w:rsidP="00D674C6">
            <w:pPr>
              <w:pStyle w:val="BNDES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B7A34" w:rsidRPr="000E61DD" w14:paraId="5F506B0A" w14:textId="77777777" w:rsidTr="00767FD1">
        <w:trPr>
          <w:trHeight w:val="265"/>
          <w:jc w:val="center"/>
        </w:trPr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AFC48" w14:textId="789E7CD0" w:rsidR="007B7A34" w:rsidRPr="008070DE" w:rsidRDefault="00767FD1" w:rsidP="007B7A34">
            <w:pPr>
              <w:pStyle w:val="BNDES"/>
              <w:spacing w:line="276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8070DE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Palestra 3</w:t>
            </w:r>
          </w:p>
        </w:tc>
        <w:tc>
          <w:tcPr>
            <w:tcW w:w="786" w:type="pct"/>
            <w:gridSpan w:val="2"/>
            <w:tcBorders>
              <w:bottom w:val="single" w:sz="4" w:space="0" w:color="auto"/>
            </w:tcBorders>
            <w:vAlign w:val="center"/>
          </w:tcPr>
          <w:p w14:paraId="3A1CFC1B" w14:textId="77777777" w:rsidR="007B7A34" w:rsidRPr="000E61DD" w:rsidRDefault="007B7A34" w:rsidP="007B7A34">
            <w:pPr>
              <w:pStyle w:val="BNDES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85" w:type="pct"/>
            <w:gridSpan w:val="2"/>
            <w:tcBorders>
              <w:bottom w:val="single" w:sz="4" w:space="0" w:color="auto"/>
            </w:tcBorders>
            <w:vAlign w:val="center"/>
          </w:tcPr>
          <w:p w14:paraId="34ABE4D0" w14:textId="2400308F" w:rsidR="007B7A34" w:rsidRPr="000E61DD" w:rsidRDefault="007B7A34" w:rsidP="00767FD1">
            <w:pPr>
              <w:pStyle w:val="BNDES"/>
              <w:spacing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6" w:type="pct"/>
            <w:tcBorders>
              <w:bottom w:val="single" w:sz="4" w:space="0" w:color="auto"/>
            </w:tcBorders>
            <w:vAlign w:val="center"/>
          </w:tcPr>
          <w:p w14:paraId="4175CD43" w14:textId="6642994E" w:rsidR="007B7A34" w:rsidRPr="000E61DD" w:rsidRDefault="007B7A34" w:rsidP="007B7A34">
            <w:pPr>
              <w:pStyle w:val="BNDES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00794B8" w14:textId="77777777" w:rsidR="004F411B" w:rsidRDefault="004F411B" w:rsidP="004F411B">
      <w:pPr>
        <w:spacing w:after="0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24"/>
      </w:tblGrid>
      <w:tr w:rsidR="00CB526C" w:rsidRPr="000E61DD" w14:paraId="6B4AD9BE" w14:textId="77777777" w:rsidTr="004F411B">
        <w:trPr>
          <w:trHeight w:val="265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46F50"/>
            <w:vAlign w:val="center"/>
          </w:tcPr>
          <w:p w14:paraId="72263EBB" w14:textId="70484477" w:rsidR="00CB526C" w:rsidRPr="004F411B" w:rsidRDefault="00CB526C" w:rsidP="004F411B">
            <w:pPr>
              <w:pStyle w:val="BNDES"/>
              <w:numPr>
                <w:ilvl w:val="0"/>
                <w:numId w:val="16"/>
              </w:numPr>
              <w:spacing w:before="120" w:after="120"/>
              <w:ind w:left="357" w:hanging="357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4F411B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ESTANDE SISTEMA FAMATO - SENAR</w:t>
            </w:r>
          </w:p>
          <w:p w14:paraId="6D798E09" w14:textId="20BA2AE1" w:rsidR="00CB526C" w:rsidRPr="00CB526C" w:rsidRDefault="00CB526C" w:rsidP="00326887">
            <w:pPr>
              <w:pStyle w:val="BNDES"/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F411B">
              <w:rPr>
                <w:rFonts w:asciiTheme="minorHAnsi" w:hAnsiTheme="minorHAnsi" w:cstheme="minorHAnsi"/>
                <w:i/>
                <w:iCs/>
                <w:color w:val="FFFFFF" w:themeColor="background1"/>
                <w:sz w:val="18"/>
                <w:szCs w:val="18"/>
              </w:rPr>
              <w:t>(Quando houver)</w:t>
            </w:r>
          </w:p>
        </w:tc>
      </w:tr>
      <w:tr w:rsidR="00CB526C" w:rsidRPr="000E61DD" w14:paraId="7DA6A50B" w14:textId="77777777" w:rsidTr="00CB526C">
        <w:trPr>
          <w:trHeight w:val="265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2E495" w14:textId="06CBB1D4" w:rsidR="00A34143" w:rsidRDefault="00A34143" w:rsidP="00326887">
            <w:pPr>
              <w:pStyle w:val="BNDES"/>
              <w:spacing w:before="1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Período de fiscalização no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estande </w:t>
            </w:r>
            <w:r w:rsidRPr="00A34143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Do dia 18 até o dia 20 de setembro no período das 18h </w:t>
            </w:r>
            <w:proofErr w:type="spellStart"/>
            <w:r w:rsidR="00495544">
              <w:rPr>
                <w:rFonts w:asciiTheme="minorHAnsi" w:hAnsiTheme="minorHAnsi" w:cstheme="minorHAnsi"/>
                <w:sz w:val="18"/>
                <w:szCs w:val="18"/>
              </w:rPr>
              <w:t>as</w:t>
            </w:r>
            <w:proofErr w:type="spellEnd"/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22h.</w:t>
            </w:r>
          </w:p>
          <w:p w14:paraId="2A342876" w14:textId="75702F69" w:rsidR="00A34143" w:rsidRDefault="00A34143" w:rsidP="00326887">
            <w:pPr>
              <w:pStyle w:val="BNDES"/>
              <w:spacing w:before="1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Perfil do público visitante do</w:t>
            </w:r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estande durante a fiscalização: Produtores rurais e seus familiares, estudantes, trabalhadores rurais, público em geral. </w:t>
            </w:r>
          </w:p>
          <w:p w14:paraId="7ACC33C5" w14:textId="3C1662BF" w:rsidR="00A00739" w:rsidRDefault="00A00739" w:rsidP="00326887">
            <w:pPr>
              <w:pStyle w:val="BNDES"/>
              <w:spacing w:before="1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Estimativa de público visitante durante a fiscalização:</w:t>
            </w:r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100 a 150 por dia.</w:t>
            </w:r>
          </w:p>
          <w:p w14:paraId="7FBC820E" w14:textId="4B26992A" w:rsidR="00A00739" w:rsidRDefault="00A00739" w:rsidP="00326887">
            <w:pPr>
              <w:pStyle w:val="BNDES"/>
              <w:spacing w:before="1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Quais tipos de atendimento estavam sendo feitos no</w:t>
            </w:r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estande durante a fiscalização: O SENAR estava com instrutor para as vitrines, com o Supervisor Regional tirando </w:t>
            </w:r>
            <w:proofErr w:type="spellStart"/>
            <w:r w:rsidR="00495544">
              <w:rPr>
                <w:rFonts w:asciiTheme="minorHAnsi" w:hAnsiTheme="minorHAnsi" w:cstheme="minorHAnsi"/>
                <w:sz w:val="18"/>
                <w:szCs w:val="18"/>
              </w:rPr>
              <w:t>duvidas</w:t>
            </w:r>
            <w:proofErr w:type="spellEnd"/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sobre as frentes de trabalho na região, como solicitar cursos e solicitar assistência técnica.</w:t>
            </w:r>
          </w:p>
          <w:p w14:paraId="637AEB6D" w14:textId="232E04D9" w:rsidR="00091AE1" w:rsidRPr="000E61DD" w:rsidRDefault="00A00739" w:rsidP="00A00739">
            <w:pPr>
              <w:pStyle w:val="BNDES"/>
              <w:spacing w:before="120" w:after="120" w:line="276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 evento contou com vitrines do SENAR?</w:t>
            </w:r>
            <w:r w:rsidR="00495544">
              <w:rPr>
                <w:rFonts w:asciiTheme="minorHAnsi" w:hAnsiTheme="minorHAnsi" w:cstheme="minorHAnsi"/>
                <w:sz w:val="18"/>
                <w:szCs w:val="18"/>
              </w:rPr>
              <w:t xml:space="preserve"> Sim, durante 3 dias de bovino.</w:t>
            </w:r>
          </w:p>
        </w:tc>
      </w:tr>
    </w:tbl>
    <w:p w14:paraId="5E5A13A0" w14:textId="77777777" w:rsidR="004F411B" w:rsidRDefault="004F411B" w:rsidP="004F411B">
      <w:pPr>
        <w:spacing w:after="0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24"/>
      </w:tblGrid>
      <w:tr w:rsidR="007B7A34" w:rsidRPr="00D23965" w14:paraId="714E1880" w14:textId="77777777" w:rsidTr="00CB526C">
        <w:trPr>
          <w:trHeight w:val="454"/>
          <w:jc w:val="center"/>
        </w:trPr>
        <w:tc>
          <w:tcPr>
            <w:tcW w:w="5000" w:type="pct"/>
            <w:shd w:val="clear" w:color="auto" w:fill="246F50"/>
            <w:vAlign w:val="center"/>
          </w:tcPr>
          <w:p w14:paraId="59E640BA" w14:textId="18BAD8C4" w:rsidR="007B7A34" w:rsidRPr="00D23965" w:rsidRDefault="007B7A34" w:rsidP="00CB526C">
            <w:pPr>
              <w:pStyle w:val="BNDES"/>
              <w:numPr>
                <w:ilvl w:val="0"/>
                <w:numId w:val="16"/>
              </w:numPr>
              <w:spacing w:before="120" w:after="12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091AE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OUTROS ASPECTOS RELEVANTES</w:t>
            </w:r>
          </w:p>
        </w:tc>
      </w:tr>
      <w:tr w:rsidR="007B7A34" w:rsidRPr="00640476" w14:paraId="1525BD97" w14:textId="77777777" w:rsidTr="00CB526C">
        <w:trPr>
          <w:trHeight w:val="938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66F9B871" w14:textId="296B3018" w:rsidR="007B7A34" w:rsidRPr="00495544" w:rsidRDefault="00495544" w:rsidP="002D249D">
            <w:pPr>
              <w:pStyle w:val="BNDES"/>
              <w:spacing w:before="120" w:after="120" w:line="276" w:lineRule="auto"/>
              <w:ind w:left="220" w:right="376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95544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O evento superou as expectativas de público, o SR de Cotriguaçu fez publicidade da marca SENAR além do que estava previsto como contra</w:t>
            </w:r>
            <w:r w:rsidR="002D249D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partida, a citar logomarca no palco de shows culturais e fala do Presidente do Conselho Administrativo do SENAR, o Sr. </w:t>
            </w:r>
            <w:proofErr w:type="spellStart"/>
            <w:r w:rsidR="002D249D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Vilmondes</w:t>
            </w:r>
            <w:proofErr w:type="spellEnd"/>
            <w:r w:rsidR="002D249D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D249D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Tomain</w:t>
            </w:r>
            <w:proofErr w:type="spellEnd"/>
            <w:r w:rsidR="002D249D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84F39AE" w14:textId="77777777" w:rsidR="00B07FF7" w:rsidRPr="004F411B" w:rsidRDefault="00B07FF7" w:rsidP="00A00739">
      <w:pPr>
        <w:spacing w:after="0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24"/>
      </w:tblGrid>
      <w:tr w:rsidR="00B07FF7" w:rsidRPr="00D23965" w14:paraId="03F75284" w14:textId="77777777" w:rsidTr="00B07FF7">
        <w:trPr>
          <w:trHeight w:val="93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6F50"/>
            <w:vAlign w:val="center"/>
          </w:tcPr>
          <w:p w14:paraId="6BFA7F6C" w14:textId="7EEEB813" w:rsidR="00B07FF7" w:rsidRPr="00B07FF7" w:rsidRDefault="00B07FF7" w:rsidP="00B07FF7">
            <w:pPr>
              <w:pStyle w:val="BNDES"/>
              <w:numPr>
                <w:ilvl w:val="0"/>
                <w:numId w:val="16"/>
              </w:numPr>
              <w:spacing w:before="120" w:after="12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B07FF7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lastRenderedPageBreak/>
              <w:t>ANEXOS</w:t>
            </w:r>
            <w:r w:rsidR="00A34143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br/>
            </w:r>
            <w:r w:rsidR="00A34143" w:rsidRPr="00A34143">
              <w:rPr>
                <w:rFonts w:asciiTheme="minorHAnsi" w:hAnsiTheme="minorHAnsi" w:cs="Arial"/>
                <w:b/>
                <w:i/>
                <w:color w:val="FFFFFF"/>
                <w:sz w:val="16"/>
                <w:szCs w:val="20"/>
              </w:rPr>
              <w:t>(Incluir aqui as fotos informadas como comprovação no item 2 desse formulário, colocando na legenda o número do item de contrapartida que a foto comprova)</w:t>
            </w:r>
          </w:p>
        </w:tc>
      </w:tr>
    </w:tbl>
    <w:p w14:paraId="4390741C" w14:textId="388B33FD" w:rsidR="000E61DD" w:rsidRPr="00091AE1" w:rsidRDefault="000E61DD" w:rsidP="004F411B">
      <w:pPr>
        <w:spacing w:after="0" w:line="276" w:lineRule="auto"/>
        <w:jc w:val="both"/>
        <w:rPr>
          <w:rFonts w:cs="Arial"/>
        </w:rPr>
      </w:pPr>
    </w:p>
    <w:p w14:paraId="38A326FC" w14:textId="77777777" w:rsidR="00B2319A" w:rsidRPr="00D731A4" w:rsidRDefault="00B2319A" w:rsidP="00B2319A">
      <w:pPr>
        <w:tabs>
          <w:tab w:val="num" w:pos="540"/>
        </w:tabs>
        <w:ind w:left="360" w:right="-177" w:hanging="360"/>
        <w:jc w:val="right"/>
        <w:rPr>
          <w:rFonts w:cs="Arial"/>
          <w:b/>
          <w:bCs/>
          <w:sz w:val="20"/>
          <w:szCs w:val="20"/>
        </w:rPr>
      </w:pPr>
      <w:r w:rsidRPr="00D731A4">
        <w:rPr>
          <w:rFonts w:cs="Arial"/>
          <w:b/>
          <w:bCs/>
          <w:sz w:val="20"/>
          <w:szCs w:val="20"/>
        </w:rPr>
        <w:t>(CIDADE), (DATA)</w:t>
      </w:r>
      <w:r>
        <w:rPr>
          <w:rFonts w:cs="Arial"/>
          <w:b/>
          <w:bCs/>
          <w:sz w:val="20"/>
          <w:szCs w:val="20"/>
        </w:rPr>
        <w:t>.</w:t>
      </w:r>
    </w:p>
    <w:p w14:paraId="661B670A" w14:textId="77777777" w:rsidR="00B2319A" w:rsidRDefault="00B2319A" w:rsidP="00B2319A">
      <w:pPr>
        <w:spacing w:after="100" w:afterAutospacing="1" w:line="276" w:lineRule="auto"/>
        <w:contextualSpacing/>
        <w:jc w:val="center"/>
        <w:rPr>
          <w:rFonts w:cs="Arial"/>
          <w:b/>
        </w:rPr>
      </w:pPr>
    </w:p>
    <w:p w14:paraId="444CCE23" w14:textId="77777777" w:rsidR="00B2319A" w:rsidRDefault="00B2319A" w:rsidP="00B2319A">
      <w:pPr>
        <w:spacing w:after="100" w:afterAutospacing="1" w:line="276" w:lineRule="auto"/>
        <w:contextualSpacing/>
        <w:jc w:val="center"/>
        <w:rPr>
          <w:rFonts w:cs="Arial"/>
          <w:b/>
        </w:rPr>
      </w:pPr>
    </w:p>
    <w:p w14:paraId="518CF6F2" w14:textId="77777777" w:rsidR="00B2319A" w:rsidRPr="00091AE1" w:rsidRDefault="00B2319A" w:rsidP="00B2319A">
      <w:pPr>
        <w:spacing w:after="100" w:afterAutospacing="1" w:line="276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>RODRIGO SIMÃO DO NASCIMENTO</w:t>
      </w:r>
    </w:p>
    <w:p w14:paraId="27EA80C6" w14:textId="77777777" w:rsidR="00B2319A" w:rsidRPr="00091AE1" w:rsidRDefault="00B2319A" w:rsidP="00B2319A">
      <w:pPr>
        <w:spacing w:line="276" w:lineRule="auto"/>
        <w:contextualSpacing/>
        <w:jc w:val="center"/>
        <w:rPr>
          <w:rFonts w:cs="Arial"/>
        </w:rPr>
      </w:pPr>
      <w:r w:rsidRPr="00091AE1">
        <w:rPr>
          <w:rFonts w:cs="Arial"/>
        </w:rPr>
        <w:t xml:space="preserve">Supervisor Escritório Regional </w:t>
      </w:r>
      <w:r>
        <w:rPr>
          <w:rFonts w:cs="Arial"/>
        </w:rPr>
        <w:t>Juína</w:t>
      </w:r>
    </w:p>
    <w:p w14:paraId="6A5B041E" w14:textId="77777777" w:rsidR="00B2319A" w:rsidRPr="00091AE1" w:rsidRDefault="00B2319A" w:rsidP="00B2319A">
      <w:pPr>
        <w:spacing w:line="276" w:lineRule="auto"/>
        <w:contextualSpacing/>
        <w:jc w:val="center"/>
        <w:rPr>
          <w:rFonts w:cs="Arial"/>
          <w:highlight w:val="yellow"/>
        </w:rPr>
      </w:pPr>
      <w:r w:rsidRPr="00091AE1">
        <w:rPr>
          <w:rFonts w:cs="Arial"/>
        </w:rPr>
        <w:t>Responsável pela Fiscalização</w:t>
      </w:r>
    </w:p>
    <w:p w14:paraId="61906BFD" w14:textId="77777777" w:rsidR="00B2319A" w:rsidRDefault="00B2319A" w:rsidP="00B2319A">
      <w:pPr>
        <w:tabs>
          <w:tab w:val="num" w:pos="540"/>
        </w:tabs>
        <w:ind w:left="360" w:right="-177" w:hanging="360"/>
        <w:jc w:val="right"/>
        <w:rPr>
          <w:rFonts w:cs="Arial"/>
          <w:b/>
          <w:bCs/>
          <w:sz w:val="20"/>
          <w:szCs w:val="20"/>
        </w:rPr>
      </w:pPr>
    </w:p>
    <w:p w14:paraId="1F3ABD49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105DA53E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6D107F08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71333965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3B9F5858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627D253A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5D21FC3E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3FA8D65D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20F732AB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709C2AA5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37B6BE3F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3B25F214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0F58CC31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6DDE252B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0D4EA861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285202EB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6EE85B47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133FD4BA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35037BB2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41FA3D44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6996D443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7891098F" w14:textId="77777777" w:rsidR="00B2319A" w:rsidRDefault="00B2319A" w:rsidP="00B2319A">
      <w:pPr>
        <w:spacing w:before="120" w:after="120"/>
        <w:rPr>
          <w:rFonts w:cs="Arial"/>
          <w:b/>
        </w:rPr>
      </w:pPr>
    </w:p>
    <w:p w14:paraId="50360D05" w14:textId="692611DE" w:rsidR="00B2319A" w:rsidRDefault="00B2319A" w:rsidP="00B2319A">
      <w:pPr>
        <w:spacing w:before="120" w:after="120"/>
        <w:rPr>
          <w:rFonts w:cs="Arial"/>
          <w:b/>
        </w:rPr>
      </w:pPr>
      <w:r>
        <w:rPr>
          <w:rFonts w:cs="Arial"/>
          <w:b/>
        </w:rPr>
        <w:lastRenderedPageBreak/>
        <w:t>(FOT</w:t>
      </w:r>
      <w:bookmarkStart w:id="0" w:name="_GoBack"/>
      <w:bookmarkEnd w:id="0"/>
      <w:r>
        <w:rPr>
          <w:rFonts w:cs="Arial"/>
          <w:b/>
        </w:rPr>
        <w:t>OS_ORGANIZADAS)</w:t>
      </w:r>
    </w:p>
    <w:p w14:paraId="05AA5F53" w14:textId="77777777" w:rsidR="00B2319A" w:rsidRDefault="00B2319A" w:rsidP="00B2319A">
      <w:pPr>
        <w:tabs>
          <w:tab w:val="num" w:pos="540"/>
        </w:tabs>
        <w:ind w:left="360" w:right="-177" w:hanging="360"/>
        <w:jc w:val="right"/>
        <w:rPr>
          <w:rFonts w:cs="Arial"/>
          <w:b/>
          <w:bCs/>
          <w:sz w:val="20"/>
          <w:szCs w:val="20"/>
        </w:rPr>
      </w:pPr>
    </w:p>
    <w:p w14:paraId="2BD1D008" w14:textId="77777777" w:rsidR="00B2319A" w:rsidRDefault="00B2319A" w:rsidP="00B2319A">
      <w:pPr>
        <w:tabs>
          <w:tab w:val="num" w:pos="540"/>
        </w:tabs>
        <w:ind w:left="360" w:right="-177" w:hanging="360"/>
        <w:jc w:val="right"/>
        <w:rPr>
          <w:rFonts w:cs="Arial"/>
          <w:b/>
          <w:bCs/>
          <w:sz w:val="20"/>
          <w:szCs w:val="20"/>
        </w:rPr>
      </w:pPr>
    </w:p>
    <w:sectPr w:rsidR="00B2319A" w:rsidSect="000717D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656" w:right="1531" w:bottom="1985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D8B10" w14:textId="77777777" w:rsidR="00E144C6" w:rsidRDefault="00E144C6" w:rsidP="00AF3AF9">
      <w:pPr>
        <w:spacing w:after="0" w:line="240" w:lineRule="auto"/>
      </w:pPr>
      <w:r>
        <w:separator/>
      </w:r>
    </w:p>
  </w:endnote>
  <w:endnote w:type="continuationSeparator" w:id="0">
    <w:p w14:paraId="4F6F4E4E" w14:textId="77777777" w:rsidR="00E144C6" w:rsidRDefault="00E144C6" w:rsidP="00AF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um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6537" w14:textId="16CDECDB" w:rsidR="000717DA" w:rsidRDefault="000717D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1005E61A" wp14:editId="012F8DDD">
          <wp:simplePos x="0" y="0"/>
          <wp:positionH relativeFrom="column">
            <wp:posOffset>1707100</wp:posOffset>
          </wp:positionH>
          <wp:positionV relativeFrom="paragraph">
            <wp:posOffset>-487127</wp:posOffset>
          </wp:positionV>
          <wp:extent cx="2034891" cy="628406"/>
          <wp:effectExtent l="0" t="0" r="3810" b="63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891" cy="628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E8065" w14:textId="7BF1CBE1" w:rsidR="00C46CB6" w:rsidRDefault="00C46CB6" w:rsidP="00C46CB6">
    <w:pPr>
      <w:pStyle w:val="Rodap"/>
      <w:jc w:val="center"/>
    </w:pPr>
    <w:r>
      <w:rPr>
        <w:noProof/>
        <w:lang w:eastAsia="pt-BR"/>
      </w:rPr>
      <w:drawing>
        <wp:inline distT="0" distB="0" distL="0" distR="0" wp14:anchorId="06278388" wp14:editId="34EDB792">
          <wp:extent cx="2034891" cy="628406"/>
          <wp:effectExtent l="0" t="0" r="3810" b="635"/>
          <wp:docPr id="273" name="Imagem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782" cy="637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17B4D" w14:textId="77777777" w:rsidR="00E144C6" w:rsidRDefault="00E144C6" w:rsidP="00AF3AF9">
      <w:pPr>
        <w:spacing w:after="0" w:line="240" w:lineRule="auto"/>
      </w:pPr>
      <w:r>
        <w:separator/>
      </w:r>
    </w:p>
  </w:footnote>
  <w:footnote w:type="continuationSeparator" w:id="0">
    <w:p w14:paraId="0463908D" w14:textId="77777777" w:rsidR="00E144C6" w:rsidRDefault="00E144C6" w:rsidP="00AF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page" w:tblpXSpec="center" w:tblpY="1"/>
      <w:tblOverlap w:val="never"/>
      <w:tblW w:w="102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5"/>
      <w:gridCol w:w="4961"/>
      <w:gridCol w:w="1701"/>
      <w:gridCol w:w="1134"/>
    </w:tblGrid>
    <w:tr w:rsidR="000717DA" w:rsidRPr="00864D49" w14:paraId="6A4E6748" w14:textId="77777777" w:rsidTr="007B7ECD">
      <w:trPr>
        <w:trHeight w:val="190"/>
      </w:trPr>
      <w:tc>
        <w:tcPr>
          <w:tcW w:w="240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7EA5DF45" w14:textId="68DDA7D9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-252" w:hanging="252"/>
            <w:rPr>
              <w:rFonts w:ascii="Calibri" w:eastAsia="Times New Roman" w:hAnsi="Calibri" w:cs="Times New Roman"/>
              <w:b/>
              <w:sz w:val="28"/>
              <w:szCs w:val="28"/>
            </w:rPr>
          </w:pPr>
          <w:r w:rsidRPr="00864D49">
            <w:rPr>
              <w:rFonts w:ascii="Calibri" w:eastAsia="Times New Roman" w:hAnsi="Calibri" w:cs="Times New Roman"/>
              <w:b/>
              <w:bCs/>
              <w:noProof/>
              <w:sz w:val="40"/>
              <w:szCs w:val="40"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62D9D072" wp14:editId="4EDF63FE">
                <wp:simplePos x="0" y="0"/>
                <wp:positionH relativeFrom="column">
                  <wp:posOffset>98425</wp:posOffset>
                </wp:positionH>
                <wp:positionV relativeFrom="paragraph">
                  <wp:posOffset>-8890</wp:posOffset>
                </wp:positionV>
                <wp:extent cx="1193800" cy="371475"/>
                <wp:effectExtent l="0" t="0" r="6350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ENAR MATO GROSS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C7358FF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147" w:hanging="147"/>
            <w:jc w:val="center"/>
            <w:rPr>
              <w:rFonts w:ascii="Calibri" w:eastAsia="Calibri" w:hAnsi="Calibri" w:cs="Arial"/>
              <w:b/>
              <w:sz w:val="28"/>
              <w:szCs w:val="28"/>
            </w:rPr>
          </w:pPr>
          <w:r>
            <w:rPr>
              <w:rFonts w:ascii="Calibri" w:eastAsia="Calibri" w:hAnsi="Calibri" w:cs="Arial"/>
              <w:b/>
              <w:sz w:val="28"/>
              <w:szCs w:val="28"/>
            </w:rPr>
            <w:t>Fiscalização Evento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029FD17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Equipe: </w:t>
          </w:r>
          <w:r>
            <w:rPr>
              <w:rFonts w:ascii="Calibri" w:eastAsia="Times New Roman" w:hAnsi="Calibri" w:cs="Calibri"/>
              <w:sz w:val="18"/>
              <w:szCs w:val="18"/>
            </w:rPr>
            <w:t>Assessoria de Relações Sindicais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5DF15A6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Código: 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t>FOR-00</w:t>
          </w:r>
          <w:r>
            <w:rPr>
              <w:rFonts w:ascii="Calibri" w:eastAsia="Times New Roman" w:hAnsi="Calibri" w:cs="Calibri"/>
              <w:sz w:val="18"/>
              <w:szCs w:val="18"/>
            </w:rPr>
            <w:t>2</w:t>
          </w:r>
        </w:p>
      </w:tc>
    </w:tr>
    <w:tr w:rsidR="000717DA" w:rsidRPr="00864D49" w14:paraId="11E0E4AF" w14:textId="77777777" w:rsidTr="007B7ECD">
      <w:trPr>
        <w:trHeight w:val="87"/>
      </w:trPr>
      <w:tc>
        <w:tcPr>
          <w:tcW w:w="240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CDD1729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-252" w:hanging="252"/>
            <w:rPr>
              <w:rFonts w:ascii="Calibri" w:eastAsia="Times New Roman" w:hAnsi="Calibri" w:cs="Times New Roman"/>
              <w:b/>
              <w:bCs/>
              <w:noProof/>
              <w:sz w:val="40"/>
              <w:szCs w:val="40"/>
              <w:lang w:eastAsia="pt-BR"/>
            </w:rPr>
          </w:pPr>
        </w:p>
      </w:tc>
      <w:tc>
        <w:tcPr>
          <w:tcW w:w="49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8CE7037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Calibri" w:hAnsi="Calibri" w:cs="Arial"/>
              <w:b/>
              <w:sz w:val="32"/>
              <w:szCs w:val="30"/>
            </w:rPr>
          </w:pPr>
        </w:p>
      </w:tc>
      <w:tc>
        <w:tcPr>
          <w:tcW w:w="283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2B3AC2D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Elaboração: </w:t>
          </w:r>
          <w:r>
            <w:rPr>
              <w:rFonts w:ascii="Calibri" w:eastAsia="Times New Roman" w:hAnsi="Calibri" w:cs="Calibri"/>
              <w:bCs/>
              <w:sz w:val="18"/>
              <w:szCs w:val="18"/>
            </w:rPr>
            <w:t>14/03/2024</w:t>
          </w:r>
        </w:p>
      </w:tc>
    </w:tr>
    <w:tr w:rsidR="000717DA" w:rsidRPr="00864D49" w14:paraId="7BE299E2" w14:textId="77777777" w:rsidTr="007B7ECD">
      <w:trPr>
        <w:trHeight w:val="87"/>
      </w:trPr>
      <w:tc>
        <w:tcPr>
          <w:tcW w:w="240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BB1D919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-252" w:hanging="252"/>
            <w:rPr>
              <w:rFonts w:ascii="Calibri" w:eastAsia="Times New Roman" w:hAnsi="Calibri" w:cs="Times New Roman"/>
              <w:b/>
              <w:bCs/>
              <w:noProof/>
              <w:sz w:val="40"/>
              <w:szCs w:val="40"/>
              <w:lang w:eastAsia="pt-BR"/>
            </w:rPr>
          </w:pPr>
        </w:p>
      </w:tc>
      <w:tc>
        <w:tcPr>
          <w:tcW w:w="49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0E297E1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Calibri" w:hAnsi="Calibri" w:cs="Arial"/>
              <w:b/>
              <w:sz w:val="32"/>
              <w:szCs w:val="30"/>
            </w:rPr>
          </w:pPr>
        </w:p>
      </w:tc>
      <w:tc>
        <w:tcPr>
          <w:tcW w:w="283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FE9800F" w14:textId="77777777" w:rsidR="000717DA" w:rsidRPr="00864D49" w:rsidRDefault="000717DA" w:rsidP="000717D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>Revisão:</w:t>
          </w:r>
          <w:r>
            <w:rPr>
              <w:rFonts w:ascii="Calibri" w:eastAsia="Times New Roman" w:hAnsi="Calibri" w:cs="Calibri"/>
              <w:b/>
              <w:sz w:val="18"/>
              <w:szCs w:val="18"/>
            </w:rPr>
            <w:t xml:space="preserve"> </w:t>
          </w:r>
        </w:p>
      </w:tc>
    </w:tr>
    <w:tr w:rsidR="000717DA" w:rsidRPr="00864D49" w14:paraId="3ACCEE2C" w14:textId="77777777" w:rsidTr="007B7ECD">
      <w:trPr>
        <w:trHeight w:val="85"/>
      </w:trPr>
      <w:tc>
        <w:tcPr>
          <w:tcW w:w="240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67C85" w14:textId="77777777" w:rsidR="000717DA" w:rsidRPr="00864D49" w:rsidRDefault="000717DA" w:rsidP="000717DA">
          <w:pPr>
            <w:widowControl w:val="0"/>
            <w:autoSpaceDE w:val="0"/>
            <w:autoSpaceDN w:val="0"/>
            <w:spacing w:after="0"/>
            <w:rPr>
              <w:rFonts w:ascii="Calibri" w:eastAsia="Times New Roman" w:hAnsi="Calibri" w:cs="Times New Roman"/>
              <w:b/>
              <w:sz w:val="28"/>
              <w:szCs w:val="28"/>
            </w:rPr>
          </w:pPr>
        </w:p>
      </w:tc>
      <w:tc>
        <w:tcPr>
          <w:tcW w:w="49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853D941" w14:textId="77777777" w:rsidR="000717DA" w:rsidRPr="00864D49" w:rsidRDefault="000717DA" w:rsidP="000717DA">
          <w:pPr>
            <w:widowControl w:val="0"/>
            <w:autoSpaceDE w:val="0"/>
            <w:autoSpaceDN w:val="0"/>
            <w:spacing w:after="0"/>
            <w:rPr>
              <w:rFonts w:ascii="Calibri" w:eastAsia="Times New Roman" w:hAnsi="Calibri" w:cs="Times New Roman"/>
              <w:b/>
              <w:sz w:val="28"/>
              <w:szCs w:val="2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C24B69" w14:textId="77777777" w:rsidR="000717DA" w:rsidRPr="00864D49" w:rsidRDefault="000717DA" w:rsidP="000717DA">
          <w:pPr>
            <w:widowControl w:val="0"/>
            <w:tabs>
              <w:tab w:val="center" w:pos="1469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Versão: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D3C8D8" w14:textId="12712350" w:rsidR="000717DA" w:rsidRPr="00864D49" w:rsidRDefault="000717DA" w:rsidP="000717DA">
          <w:pPr>
            <w:widowControl w:val="0"/>
            <w:tabs>
              <w:tab w:val="center" w:pos="1469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Folha: 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begin"/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instrText>PAGE  \* Arabic  \* MERGEFORMAT</w:instrTex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separate"/>
          </w:r>
          <w:r w:rsidR="00B2319A">
            <w:rPr>
              <w:rFonts w:ascii="Calibri" w:eastAsia="Times New Roman" w:hAnsi="Calibri" w:cs="Calibri"/>
              <w:noProof/>
              <w:sz w:val="18"/>
              <w:szCs w:val="18"/>
            </w:rPr>
            <w:t>2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end"/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t xml:space="preserve"> / 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begin"/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instrText>NUMPAGES  \* Arabic  \* MERGEFORMAT</w:instrTex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separate"/>
          </w:r>
          <w:r w:rsidR="00B2319A">
            <w:rPr>
              <w:rFonts w:ascii="Calibri" w:eastAsia="Times New Roman" w:hAnsi="Calibri" w:cs="Calibri"/>
              <w:noProof/>
              <w:sz w:val="18"/>
              <w:szCs w:val="18"/>
            </w:rPr>
            <w:t>4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end"/>
          </w:r>
        </w:p>
      </w:tc>
    </w:tr>
  </w:tbl>
  <w:p w14:paraId="3DDDE144" w14:textId="1A7D2ACB" w:rsidR="000717DA" w:rsidRDefault="000717DA">
    <w:pPr>
      <w:pStyle w:val="Cabealho"/>
    </w:pPr>
    <w:r w:rsidRPr="00975DF2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3994A26D" wp14:editId="26C80784">
          <wp:simplePos x="0" y="0"/>
          <wp:positionH relativeFrom="page">
            <wp:posOffset>198755</wp:posOffset>
          </wp:positionH>
          <wp:positionV relativeFrom="paragraph">
            <wp:posOffset>-311541</wp:posOffset>
          </wp:positionV>
          <wp:extent cx="900000" cy="879768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87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page" w:tblpXSpec="center" w:tblpY="1"/>
      <w:tblOverlap w:val="never"/>
      <w:tblW w:w="100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5"/>
      <w:gridCol w:w="4678"/>
      <w:gridCol w:w="1843"/>
      <w:gridCol w:w="1134"/>
    </w:tblGrid>
    <w:tr w:rsidR="00C46CB6" w:rsidRPr="00864D49" w14:paraId="07220D89" w14:textId="77777777" w:rsidTr="00BB3C0E">
      <w:trPr>
        <w:trHeight w:val="190"/>
      </w:trPr>
      <w:tc>
        <w:tcPr>
          <w:tcW w:w="240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DB05557" w14:textId="20B2A746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-252" w:hanging="252"/>
            <w:rPr>
              <w:rFonts w:ascii="Calibri" w:eastAsia="Times New Roman" w:hAnsi="Calibri" w:cs="Times New Roman"/>
              <w:b/>
              <w:sz w:val="28"/>
              <w:szCs w:val="28"/>
            </w:rPr>
          </w:pPr>
          <w:r w:rsidRPr="00864D49">
            <w:rPr>
              <w:rFonts w:ascii="Calibri" w:eastAsia="Times New Roman" w:hAnsi="Calibri" w:cs="Times New Roman"/>
              <w:b/>
              <w:bCs/>
              <w:noProof/>
              <w:sz w:val="40"/>
              <w:szCs w:val="40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26B4461C" wp14:editId="0F3D9A18">
                <wp:simplePos x="0" y="0"/>
                <wp:positionH relativeFrom="column">
                  <wp:posOffset>98425</wp:posOffset>
                </wp:positionH>
                <wp:positionV relativeFrom="paragraph">
                  <wp:posOffset>-8890</wp:posOffset>
                </wp:positionV>
                <wp:extent cx="1193800" cy="371475"/>
                <wp:effectExtent l="0" t="0" r="6350" b="9525"/>
                <wp:wrapNone/>
                <wp:docPr id="272" name="Imagem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ENAR MATO GROSS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C6B709" w14:textId="0360D1FB" w:rsidR="00091AE1" w:rsidRPr="00864D49" w:rsidRDefault="00091AE1" w:rsidP="00091AE1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147" w:hanging="147"/>
            <w:jc w:val="center"/>
            <w:rPr>
              <w:rFonts w:ascii="Calibri" w:eastAsia="Calibri" w:hAnsi="Calibri" w:cs="Arial"/>
              <w:b/>
              <w:sz w:val="28"/>
              <w:szCs w:val="28"/>
            </w:rPr>
          </w:pPr>
          <w:r>
            <w:rPr>
              <w:rFonts w:ascii="Calibri" w:eastAsia="Calibri" w:hAnsi="Calibri" w:cs="Arial"/>
              <w:b/>
              <w:sz w:val="28"/>
              <w:szCs w:val="28"/>
            </w:rPr>
            <w:t>Fiscalização Evento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268923C" w14:textId="77777777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Equipe: </w:t>
          </w:r>
          <w:r>
            <w:rPr>
              <w:rFonts w:ascii="Calibri" w:eastAsia="Times New Roman" w:hAnsi="Calibri" w:cs="Calibri"/>
              <w:sz w:val="18"/>
              <w:szCs w:val="18"/>
            </w:rPr>
            <w:t>Assessoria de Relações Sindicais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BEE9F5" w14:textId="44FD491D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Código: 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t>FOR-00</w:t>
          </w:r>
          <w:r w:rsidR="00F833DD">
            <w:rPr>
              <w:rFonts w:ascii="Calibri" w:eastAsia="Times New Roman" w:hAnsi="Calibri" w:cs="Calibri"/>
              <w:sz w:val="18"/>
              <w:szCs w:val="18"/>
            </w:rPr>
            <w:t>2</w:t>
          </w:r>
        </w:p>
      </w:tc>
    </w:tr>
    <w:tr w:rsidR="00C46CB6" w:rsidRPr="00864D49" w14:paraId="2FE78F86" w14:textId="77777777" w:rsidTr="00BB3C0E">
      <w:trPr>
        <w:trHeight w:val="87"/>
      </w:trPr>
      <w:tc>
        <w:tcPr>
          <w:tcW w:w="240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06DF6B8" w14:textId="77777777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-252" w:hanging="252"/>
            <w:rPr>
              <w:rFonts w:ascii="Calibri" w:eastAsia="Times New Roman" w:hAnsi="Calibri" w:cs="Times New Roman"/>
              <w:b/>
              <w:bCs/>
              <w:noProof/>
              <w:sz w:val="40"/>
              <w:szCs w:val="40"/>
              <w:lang w:eastAsia="pt-BR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59EC24A" w14:textId="77777777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Calibri" w:hAnsi="Calibri" w:cs="Arial"/>
              <w:b/>
              <w:sz w:val="32"/>
              <w:szCs w:val="30"/>
            </w:rPr>
          </w:pPr>
        </w:p>
      </w:tc>
      <w:tc>
        <w:tcPr>
          <w:tcW w:w="29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6907BBB" w14:textId="585D9810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Elaboração: </w:t>
          </w:r>
          <w:r w:rsidR="00091AE1">
            <w:rPr>
              <w:rFonts w:ascii="Calibri" w:eastAsia="Times New Roman" w:hAnsi="Calibri" w:cs="Calibri"/>
              <w:bCs/>
              <w:sz w:val="18"/>
              <w:szCs w:val="18"/>
            </w:rPr>
            <w:t>14/03/2024</w:t>
          </w:r>
        </w:p>
      </w:tc>
    </w:tr>
    <w:tr w:rsidR="00C46CB6" w:rsidRPr="00864D49" w14:paraId="74D9F209" w14:textId="77777777" w:rsidTr="00BB3C0E">
      <w:trPr>
        <w:trHeight w:val="87"/>
      </w:trPr>
      <w:tc>
        <w:tcPr>
          <w:tcW w:w="240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179D24E" w14:textId="77777777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ind w:left="-252" w:hanging="252"/>
            <w:rPr>
              <w:rFonts w:ascii="Calibri" w:eastAsia="Times New Roman" w:hAnsi="Calibri" w:cs="Times New Roman"/>
              <w:b/>
              <w:bCs/>
              <w:noProof/>
              <w:sz w:val="40"/>
              <w:szCs w:val="40"/>
              <w:lang w:eastAsia="pt-BR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985F73E" w14:textId="77777777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Calibri" w:hAnsi="Calibri" w:cs="Arial"/>
              <w:b/>
              <w:sz w:val="32"/>
              <w:szCs w:val="30"/>
            </w:rPr>
          </w:pPr>
        </w:p>
      </w:tc>
      <w:tc>
        <w:tcPr>
          <w:tcW w:w="29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36AD77F" w14:textId="42EC0924" w:rsidR="00C46CB6" w:rsidRPr="00864D49" w:rsidRDefault="00C46CB6" w:rsidP="00C46CB6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>Revisão:</w:t>
          </w:r>
          <w:r>
            <w:rPr>
              <w:rFonts w:ascii="Calibri" w:eastAsia="Times New Roman" w:hAnsi="Calibri" w:cs="Calibri"/>
              <w:b/>
              <w:sz w:val="18"/>
              <w:szCs w:val="18"/>
            </w:rPr>
            <w:t xml:space="preserve"> </w:t>
          </w:r>
        </w:p>
      </w:tc>
    </w:tr>
    <w:tr w:rsidR="00C46CB6" w:rsidRPr="00864D49" w14:paraId="428C981C" w14:textId="77777777" w:rsidTr="00BB3C0E">
      <w:trPr>
        <w:trHeight w:val="85"/>
      </w:trPr>
      <w:tc>
        <w:tcPr>
          <w:tcW w:w="240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827275F" w14:textId="77777777" w:rsidR="00C46CB6" w:rsidRPr="00864D49" w:rsidRDefault="00C46CB6" w:rsidP="00C46CB6">
          <w:pPr>
            <w:widowControl w:val="0"/>
            <w:autoSpaceDE w:val="0"/>
            <w:autoSpaceDN w:val="0"/>
            <w:spacing w:after="0"/>
            <w:rPr>
              <w:rFonts w:ascii="Calibri" w:eastAsia="Times New Roman" w:hAnsi="Calibri" w:cs="Times New Roman"/>
              <w:b/>
              <w:sz w:val="28"/>
              <w:szCs w:val="28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11E5B20" w14:textId="77777777" w:rsidR="00C46CB6" w:rsidRPr="00864D49" w:rsidRDefault="00C46CB6" w:rsidP="00C46CB6">
          <w:pPr>
            <w:widowControl w:val="0"/>
            <w:autoSpaceDE w:val="0"/>
            <w:autoSpaceDN w:val="0"/>
            <w:spacing w:after="0"/>
            <w:rPr>
              <w:rFonts w:ascii="Calibri" w:eastAsia="Times New Roman" w:hAnsi="Calibri" w:cs="Times New Roman"/>
              <w:b/>
              <w:sz w:val="28"/>
              <w:szCs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9ABEE1" w14:textId="58976434" w:rsidR="00C46CB6" w:rsidRPr="00864D49" w:rsidRDefault="00C46CB6" w:rsidP="00C46CB6">
          <w:pPr>
            <w:widowControl w:val="0"/>
            <w:tabs>
              <w:tab w:val="center" w:pos="1469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Versão: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9998EC" w14:textId="151255B5" w:rsidR="00C46CB6" w:rsidRPr="00864D49" w:rsidRDefault="00C46CB6" w:rsidP="00C46CB6">
          <w:pPr>
            <w:widowControl w:val="0"/>
            <w:tabs>
              <w:tab w:val="center" w:pos="1469"/>
            </w:tabs>
            <w:autoSpaceDE w:val="0"/>
            <w:autoSpaceDN w:val="0"/>
            <w:spacing w:after="0"/>
            <w:rPr>
              <w:rFonts w:ascii="Calibri" w:eastAsia="Times New Roman" w:hAnsi="Calibri" w:cs="Calibri"/>
              <w:b/>
              <w:sz w:val="18"/>
              <w:szCs w:val="18"/>
            </w:rPr>
          </w:pPr>
          <w:r w:rsidRPr="00864D49">
            <w:rPr>
              <w:rFonts w:ascii="Calibri" w:eastAsia="Times New Roman" w:hAnsi="Calibri" w:cs="Calibri"/>
              <w:b/>
              <w:sz w:val="18"/>
              <w:szCs w:val="18"/>
            </w:rPr>
            <w:t xml:space="preserve">Folha: 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begin"/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instrText>PAGE  \* Arabic  \* MERGEFORMAT</w:instrTex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separate"/>
          </w:r>
          <w:r w:rsidR="00B2319A">
            <w:rPr>
              <w:rFonts w:ascii="Calibri" w:eastAsia="Times New Roman" w:hAnsi="Calibri" w:cs="Calibri"/>
              <w:noProof/>
              <w:sz w:val="18"/>
              <w:szCs w:val="18"/>
            </w:rPr>
            <w:t>3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end"/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t xml:space="preserve"> / 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begin"/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instrText>NUMPAGES  \* Arabic  \* MERGEFORMAT</w:instrTex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separate"/>
          </w:r>
          <w:r w:rsidR="00B2319A">
            <w:rPr>
              <w:rFonts w:ascii="Calibri" w:eastAsia="Times New Roman" w:hAnsi="Calibri" w:cs="Calibri"/>
              <w:noProof/>
              <w:sz w:val="18"/>
              <w:szCs w:val="18"/>
            </w:rPr>
            <w:t>4</w:t>
          </w:r>
          <w:r w:rsidRPr="00864D49">
            <w:rPr>
              <w:rFonts w:ascii="Calibri" w:eastAsia="Times New Roman" w:hAnsi="Calibri" w:cs="Calibri"/>
              <w:sz w:val="18"/>
              <w:szCs w:val="18"/>
            </w:rPr>
            <w:fldChar w:fldCharType="end"/>
          </w:r>
        </w:p>
      </w:tc>
    </w:tr>
  </w:tbl>
  <w:p w14:paraId="724B5BFD" w14:textId="77996EFC" w:rsidR="00C46CB6" w:rsidRDefault="000717DA" w:rsidP="00C46CB6">
    <w:pPr>
      <w:pStyle w:val="Cabealho"/>
    </w:pPr>
    <w:r w:rsidRPr="00975DF2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1D8D17A9" wp14:editId="7E96A46B">
          <wp:simplePos x="0" y="0"/>
          <wp:positionH relativeFrom="page">
            <wp:posOffset>6442333</wp:posOffset>
          </wp:positionH>
          <wp:positionV relativeFrom="paragraph">
            <wp:posOffset>-348615</wp:posOffset>
          </wp:positionV>
          <wp:extent cx="900000" cy="879768"/>
          <wp:effectExtent l="0" t="0" r="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87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BAD"/>
    <w:multiLevelType w:val="multilevel"/>
    <w:tmpl w:val="A8D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AF1"/>
    <w:multiLevelType w:val="hybridMultilevel"/>
    <w:tmpl w:val="0F522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90FD1"/>
    <w:multiLevelType w:val="hybridMultilevel"/>
    <w:tmpl w:val="9B84857E"/>
    <w:lvl w:ilvl="0" w:tplc="D262A4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hAnsiTheme="minorHAnsi" w:hint="default"/>
        <w:b/>
        <w:sz w:val="1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4878D1"/>
    <w:multiLevelType w:val="multilevel"/>
    <w:tmpl w:val="35B0EFE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8" w:hanging="1800"/>
      </w:pPr>
      <w:rPr>
        <w:rFonts w:hint="default"/>
      </w:rPr>
    </w:lvl>
  </w:abstractNum>
  <w:abstractNum w:abstractNumId="4" w15:restartNumberingAfterBreak="0">
    <w:nsid w:val="21160DC7"/>
    <w:multiLevelType w:val="hybridMultilevel"/>
    <w:tmpl w:val="8F80B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743FD"/>
    <w:multiLevelType w:val="hybridMultilevel"/>
    <w:tmpl w:val="9B84857E"/>
    <w:lvl w:ilvl="0" w:tplc="D262A4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hAnsiTheme="minorHAnsi" w:hint="default"/>
        <w:b/>
        <w:sz w:val="1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73FBD"/>
    <w:multiLevelType w:val="hybridMultilevel"/>
    <w:tmpl w:val="F53490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F26747"/>
    <w:multiLevelType w:val="hybridMultilevel"/>
    <w:tmpl w:val="9B84857E"/>
    <w:lvl w:ilvl="0" w:tplc="D262A4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hAnsiTheme="minorHAnsi" w:hint="default"/>
        <w:b/>
        <w:sz w:val="1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291FE8"/>
    <w:multiLevelType w:val="hybridMultilevel"/>
    <w:tmpl w:val="7F5C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554CC"/>
    <w:multiLevelType w:val="hybridMultilevel"/>
    <w:tmpl w:val="A2504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6DED"/>
    <w:multiLevelType w:val="multilevel"/>
    <w:tmpl w:val="BB1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16AA3"/>
    <w:multiLevelType w:val="multilevel"/>
    <w:tmpl w:val="2EC6D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5A1670A"/>
    <w:multiLevelType w:val="hybridMultilevel"/>
    <w:tmpl w:val="E1400684"/>
    <w:lvl w:ilvl="0" w:tplc="68B8B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E390C4A"/>
    <w:multiLevelType w:val="hybridMultilevel"/>
    <w:tmpl w:val="B4CCA26A"/>
    <w:lvl w:ilvl="0" w:tplc="2DAC68E0">
      <w:start w:val="1"/>
      <w:numFmt w:val="upperLetter"/>
      <w:lvlText w:val="%1)"/>
      <w:lvlJc w:val="left"/>
      <w:pPr>
        <w:ind w:left="10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0E9234F"/>
    <w:multiLevelType w:val="hybridMultilevel"/>
    <w:tmpl w:val="9B84857E"/>
    <w:lvl w:ilvl="0" w:tplc="D262A4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hAnsiTheme="minorHAnsi" w:hint="default"/>
        <w:b/>
        <w:sz w:val="1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834DB1"/>
    <w:multiLevelType w:val="hybridMultilevel"/>
    <w:tmpl w:val="86C6D52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6ED6EF4"/>
    <w:multiLevelType w:val="hybridMultilevel"/>
    <w:tmpl w:val="D206D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C52C7"/>
    <w:multiLevelType w:val="hybridMultilevel"/>
    <w:tmpl w:val="71DA3D4E"/>
    <w:lvl w:ilvl="0" w:tplc="4DC8748A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9766ECB"/>
    <w:multiLevelType w:val="multilevel"/>
    <w:tmpl w:val="263E7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FFFF" w:themeColor="background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177341"/>
    <w:multiLevelType w:val="hybridMultilevel"/>
    <w:tmpl w:val="C862062E"/>
    <w:lvl w:ilvl="0" w:tplc="612C6F5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B2A429F"/>
    <w:multiLevelType w:val="hybridMultilevel"/>
    <w:tmpl w:val="249820BE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7F5988"/>
    <w:multiLevelType w:val="hybridMultilevel"/>
    <w:tmpl w:val="EDD6F1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0"/>
  </w:num>
  <w:num w:numId="5">
    <w:abstractNumId w:val="10"/>
  </w:num>
  <w:num w:numId="6">
    <w:abstractNumId w:val="9"/>
  </w:num>
  <w:num w:numId="7">
    <w:abstractNumId w:val="21"/>
  </w:num>
  <w:num w:numId="8">
    <w:abstractNumId w:val="6"/>
  </w:num>
  <w:num w:numId="9">
    <w:abstractNumId w:val="20"/>
  </w:num>
  <w:num w:numId="10">
    <w:abstractNumId w:val="1"/>
  </w:num>
  <w:num w:numId="11">
    <w:abstractNumId w:val="3"/>
  </w:num>
  <w:num w:numId="12">
    <w:abstractNumId w:val="12"/>
  </w:num>
  <w:num w:numId="13">
    <w:abstractNumId w:val="17"/>
  </w:num>
  <w:num w:numId="14">
    <w:abstractNumId w:val="13"/>
  </w:num>
  <w:num w:numId="15">
    <w:abstractNumId w:val="19"/>
  </w:num>
  <w:num w:numId="16">
    <w:abstractNumId w:val="18"/>
  </w:num>
  <w:num w:numId="17">
    <w:abstractNumId w:val="7"/>
  </w:num>
  <w:num w:numId="18">
    <w:abstractNumId w:val="2"/>
  </w:num>
  <w:num w:numId="19">
    <w:abstractNumId w:val="5"/>
  </w:num>
  <w:num w:numId="20">
    <w:abstractNumId w:val="14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F9"/>
    <w:rsid w:val="00003FD3"/>
    <w:rsid w:val="000064D7"/>
    <w:rsid w:val="00010B26"/>
    <w:rsid w:val="00011ABE"/>
    <w:rsid w:val="00012CC4"/>
    <w:rsid w:val="0001408F"/>
    <w:rsid w:val="00015A7A"/>
    <w:rsid w:val="00021BDE"/>
    <w:rsid w:val="0003090B"/>
    <w:rsid w:val="00033CC8"/>
    <w:rsid w:val="00040317"/>
    <w:rsid w:val="00040385"/>
    <w:rsid w:val="0004310D"/>
    <w:rsid w:val="00063468"/>
    <w:rsid w:val="00067216"/>
    <w:rsid w:val="000717DA"/>
    <w:rsid w:val="000772F6"/>
    <w:rsid w:val="00086368"/>
    <w:rsid w:val="00086799"/>
    <w:rsid w:val="00091AE1"/>
    <w:rsid w:val="000923CE"/>
    <w:rsid w:val="000A7A07"/>
    <w:rsid w:val="000B3F10"/>
    <w:rsid w:val="000C4967"/>
    <w:rsid w:val="000C5DF8"/>
    <w:rsid w:val="000D41B2"/>
    <w:rsid w:val="000D65E5"/>
    <w:rsid w:val="000E1790"/>
    <w:rsid w:val="000E61DD"/>
    <w:rsid w:val="000F26CA"/>
    <w:rsid w:val="000F2946"/>
    <w:rsid w:val="000F4720"/>
    <w:rsid w:val="000F5EC2"/>
    <w:rsid w:val="001019A9"/>
    <w:rsid w:val="001020CB"/>
    <w:rsid w:val="00103EB5"/>
    <w:rsid w:val="0011674D"/>
    <w:rsid w:val="0013233E"/>
    <w:rsid w:val="0013242F"/>
    <w:rsid w:val="00135513"/>
    <w:rsid w:val="0014194B"/>
    <w:rsid w:val="00142432"/>
    <w:rsid w:val="00153F6D"/>
    <w:rsid w:val="001572D1"/>
    <w:rsid w:val="001609BC"/>
    <w:rsid w:val="001648D5"/>
    <w:rsid w:val="00182F98"/>
    <w:rsid w:val="001950C5"/>
    <w:rsid w:val="001A312C"/>
    <w:rsid w:val="001B0EAB"/>
    <w:rsid w:val="001C515A"/>
    <w:rsid w:val="001C5A7A"/>
    <w:rsid w:val="001D5BAE"/>
    <w:rsid w:val="001D65D8"/>
    <w:rsid w:val="001E31EF"/>
    <w:rsid w:val="001E43AE"/>
    <w:rsid w:val="001E6703"/>
    <w:rsid w:val="001F389B"/>
    <w:rsid w:val="001F4773"/>
    <w:rsid w:val="00207B09"/>
    <w:rsid w:val="002102EE"/>
    <w:rsid w:val="0021338F"/>
    <w:rsid w:val="00225CAE"/>
    <w:rsid w:val="002269B3"/>
    <w:rsid w:val="002525B6"/>
    <w:rsid w:val="0027098F"/>
    <w:rsid w:val="00272B50"/>
    <w:rsid w:val="00274EA8"/>
    <w:rsid w:val="002755E6"/>
    <w:rsid w:val="00283369"/>
    <w:rsid w:val="00284753"/>
    <w:rsid w:val="00286D6F"/>
    <w:rsid w:val="002A397C"/>
    <w:rsid w:val="002B4E84"/>
    <w:rsid w:val="002B5A7D"/>
    <w:rsid w:val="002C60C6"/>
    <w:rsid w:val="002D249D"/>
    <w:rsid w:val="002D34A6"/>
    <w:rsid w:val="002E042F"/>
    <w:rsid w:val="002E0DE7"/>
    <w:rsid w:val="002E6642"/>
    <w:rsid w:val="002E7513"/>
    <w:rsid w:val="002F007E"/>
    <w:rsid w:val="002F50C3"/>
    <w:rsid w:val="002F6AC2"/>
    <w:rsid w:val="00303A0D"/>
    <w:rsid w:val="003042A4"/>
    <w:rsid w:val="0031137F"/>
    <w:rsid w:val="003121EB"/>
    <w:rsid w:val="003140AE"/>
    <w:rsid w:val="003176A3"/>
    <w:rsid w:val="00323BF4"/>
    <w:rsid w:val="00326887"/>
    <w:rsid w:val="003357FF"/>
    <w:rsid w:val="0034298A"/>
    <w:rsid w:val="0035149F"/>
    <w:rsid w:val="00357A83"/>
    <w:rsid w:val="00364460"/>
    <w:rsid w:val="00365FA6"/>
    <w:rsid w:val="00366547"/>
    <w:rsid w:val="00376FE6"/>
    <w:rsid w:val="003827AF"/>
    <w:rsid w:val="00392E0A"/>
    <w:rsid w:val="003940E3"/>
    <w:rsid w:val="003B1C69"/>
    <w:rsid w:val="003B4686"/>
    <w:rsid w:val="003B7BB5"/>
    <w:rsid w:val="003C08E1"/>
    <w:rsid w:val="003D0461"/>
    <w:rsid w:val="003E43C2"/>
    <w:rsid w:val="003E7264"/>
    <w:rsid w:val="003F0670"/>
    <w:rsid w:val="00401861"/>
    <w:rsid w:val="00402AB0"/>
    <w:rsid w:val="004036D0"/>
    <w:rsid w:val="00412DCF"/>
    <w:rsid w:val="004144E9"/>
    <w:rsid w:val="00416809"/>
    <w:rsid w:val="004200CF"/>
    <w:rsid w:val="00421BA0"/>
    <w:rsid w:val="004338F6"/>
    <w:rsid w:val="00446AB5"/>
    <w:rsid w:val="00453AE4"/>
    <w:rsid w:val="004544BA"/>
    <w:rsid w:val="004554ED"/>
    <w:rsid w:val="00456627"/>
    <w:rsid w:val="00461685"/>
    <w:rsid w:val="00464F6D"/>
    <w:rsid w:val="004652DB"/>
    <w:rsid w:val="00472A20"/>
    <w:rsid w:val="00472D30"/>
    <w:rsid w:val="00475191"/>
    <w:rsid w:val="00475BB5"/>
    <w:rsid w:val="00484C6C"/>
    <w:rsid w:val="0049220A"/>
    <w:rsid w:val="00495544"/>
    <w:rsid w:val="004A585C"/>
    <w:rsid w:val="004B27F3"/>
    <w:rsid w:val="004B3AB5"/>
    <w:rsid w:val="004C2F64"/>
    <w:rsid w:val="004C5F2D"/>
    <w:rsid w:val="004C6E96"/>
    <w:rsid w:val="004D005C"/>
    <w:rsid w:val="004E01DF"/>
    <w:rsid w:val="004E5C96"/>
    <w:rsid w:val="004F2F38"/>
    <w:rsid w:val="004F411B"/>
    <w:rsid w:val="004F5B54"/>
    <w:rsid w:val="0050642F"/>
    <w:rsid w:val="00555D0B"/>
    <w:rsid w:val="00560C8D"/>
    <w:rsid w:val="0056129C"/>
    <w:rsid w:val="00567D0D"/>
    <w:rsid w:val="005701DF"/>
    <w:rsid w:val="00591DA5"/>
    <w:rsid w:val="0059673D"/>
    <w:rsid w:val="005A02FF"/>
    <w:rsid w:val="005A2FCA"/>
    <w:rsid w:val="005B76BE"/>
    <w:rsid w:val="005C19DF"/>
    <w:rsid w:val="005C2829"/>
    <w:rsid w:val="005D1F83"/>
    <w:rsid w:val="005D29B8"/>
    <w:rsid w:val="005D3069"/>
    <w:rsid w:val="005D4FAA"/>
    <w:rsid w:val="005E22C5"/>
    <w:rsid w:val="005E613A"/>
    <w:rsid w:val="005F77D3"/>
    <w:rsid w:val="00600140"/>
    <w:rsid w:val="00634549"/>
    <w:rsid w:val="006356F7"/>
    <w:rsid w:val="00640D33"/>
    <w:rsid w:val="006444EF"/>
    <w:rsid w:val="0064796E"/>
    <w:rsid w:val="00647BD0"/>
    <w:rsid w:val="00664B3C"/>
    <w:rsid w:val="00664DC3"/>
    <w:rsid w:val="0066742D"/>
    <w:rsid w:val="0066743C"/>
    <w:rsid w:val="006756F9"/>
    <w:rsid w:val="00675D00"/>
    <w:rsid w:val="0068120B"/>
    <w:rsid w:val="006822E2"/>
    <w:rsid w:val="00694394"/>
    <w:rsid w:val="006958EC"/>
    <w:rsid w:val="006A4E3B"/>
    <w:rsid w:val="006A7766"/>
    <w:rsid w:val="006A791D"/>
    <w:rsid w:val="006B2B76"/>
    <w:rsid w:val="006B3543"/>
    <w:rsid w:val="006B3A0F"/>
    <w:rsid w:val="006B4607"/>
    <w:rsid w:val="006B6A7E"/>
    <w:rsid w:val="006D070D"/>
    <w:rsid w:val="006D2956"/>
    <w:rsid w:val="006D7A2C"/>
    <w:rsid w:val="006E0F8D"/>
    <w:rsid w:val="006E3B31"/>
    <w:rsid w:val="006E4323"/>
    <w:rsid w:val="006E7C1F"/>
    <w:rsid w:val="006F77CE"/>
    <w:rsid w:val="00712DDB"/>
    <w:rsid w:val="00715941"/>
    <w:rsid w:val="0071677E"/>
    <w:rsid w:val="00717EB5"/>
    <w:rsid w:val="007200C8"/>
    <w:rsid w:val="00720176"/>
    <w:rsid w:val="00720C1F"/>
    <w:rsid w:val="00721238"/>
    <w:rsid w:val="00722D9D"/>
    <w:rsid w:val="00723372"/>
    <w:rsid w:val="00731F49"/>
    <w:rsid w:val="00746EEA"/>
    <w:rsid w:val="007474ED"/>
    <w:rsid w:val="00762FB7"/>
    <w:rsid w:val="00767E4C"/>
    <w:rsid w:val="00767FD1"/>
    <w:rsid w:val="0077323E"/>
    <w:rsid w:val="007805F6"/>
    <w:rsid w:val="00786997"/>
    <w:rsid w:val="00787EAD"/>
    <w:rsid w:val="007940CB"/>
    <w:rsid w:val="007B0F77"/>
    <w:rsid w:val="007B4634"/>
    <w:rsid w:val="007B7A34"/>
    <w:rsid w:val="007B7ECD"/>
    <w:rsid w:val="007C68F6"/>
    <w:rsid w:val="007D5004"/>
    <w:rsid w:val="007D7D89"/>
    <w:rsid w:val="007F1FF3"/>
    <w:rsid w:val="007F4A53"/>
    <w:rsid w:val="00804C43"/>
    <w:rsid w:val="008070DE"/>
    <w:rsid w:val="008106F9"/>
    <w:rsid w:val="00813B2B"/>
    <w:rsid w:val="00823845"/>
    <w:rsid w:val="00825D51"/>
    <w:rsid w:val="00830495"/>
    <w:rsid w:val="00831501"/>
    <w:rsid w:val="00831CE7"/>
    <w:rsid w:val="00832CCA"/>
    <w:rsid w:val="0084325B"/>
    <w:rsid w:val="008505FB"/>
    <w:rsid w:val="008550A1"/>
    <w:rsid w:val="00857E67"/>
    <w:rsid w:val="008706B4"/>
    <w:rsid w:val="00872B6D"/>
    <w:rsid w:val="00886B0F"/>
    <w:rsid w:val="00896F41"/>
    <w:rsid w:val="008A502B"/>
    <w:rsid w:val="008B76CA"/>
    <w:rsid w:val="008D3F83"/>
    <w:rsid w:val="008E23EC"/>
    <w:rsid w:val="008F164A"/>
    <w:rsid w:val="008F2778"/>
    <w:rsid w:val="00900CBA"/>
    <w:rsid w:val="0090691D"/>
    <w:rsid w:val="009121A0"/>
    <w:rsid w:val="00913008"/>
    <w:rsid w:val="00920592"/>
    <w:rsid w:val="00921A20"/>
    <w:rsid w:val="00921C05"/>
    <w:rsid w:val="00924D66"/>
    <w:rsid w:val="00935DD7"/>
    <w:rsid w:val="0094372B"/>
    <w:rsid w:val="009470E5"/>
    <w:rsid w:val="00947583"/>
    <w:rsid w:val="00947C1E"/>
    <w:rsid w:val="00952493"/>
    <w:rsid w:val="009554A9"/>
    <w:rsid w:val="00956E6C"/>
    <w:rsid w:val="00956FF8"/>
    <w:rsid w:val="00982D63"/>
    <w:rsid w:val="009834F7"/>
    <w:rsid w:val="00984E70"/>
    <w:rsid w:val="0098506D"/>
    <w:rsid w:val="0099698B"/>
    <w:rsid w:val="009975D9"/>
    <w:rsid w:val="009A26D2"/>
    <w:rsid w:val="009A5C23"/>
    <w:rsid w:val="009B7127"/>
    <w:rsid w:val="009C5FC5"/>
    <w:rsid w:val="009D5AC1"/>
    <w:rsid w:val="009E0B3E"/>
    <w:rsid w:val="009E257B"/>
    <w:rsid w:val="009E4115"/>
    <w:rsid w:val="009E7362"/>
    <w:rsid w:val="009F1047"/>
    <w:rsid w:val="009F268C"/>
    <w:rsid w:val="009F306D"/>
    <w:rsid w:val="009F38D4"/>
    <w:rsid w:val="00A00739"/>
    <w:rsid w:val="00A05123"/>
    <w:rsid w:val="00A10B41"/>
    <w:rsid w:val="00A1748E"/>
    <w:rsid w:val="00A17A65"/>
    <w:rsid w:val="00A25445"/>
    <w:rsid w:val="00A34143"/>
    <w:rsid w:val="00A37524"/>
    <w:rsid w:val="00A41B5C"/>
    <w:rsid w:val="00A43C34"/>
    <w:rsid w:val="00A4541F"/>
    <w:rsid w:val="00A45F6E"/>
    <w:rsid w:val="00A54270"/>
    <w:rsid w:val="00A605A6"/>
    <w:rsid w:val="00A641C4"/>
    <w:rsid w:val="00A6579E"/>
    <w:rsid w:val="00A7123F"/>
    <w:rsid w:val="00A7254F"/>
    <w:rsid w:val="00A86C30"/>
    <w:rsid w:val="00A8788D"/>
    <w:rsid w:val="00A961A8"/>
    <w:rsid w:val="00A964FE"/>
    <w:rsid w:val="00AA7441"/>
    <w:rsid w:val="00AB4616"/>
    <w:rsid w:val="00AB4775"/>
    <w:rsid w:val="00AB4BA0"/>
    <w:rsid w:val="00AC3AA4"/>
    <w:rsid w:val="00AC6025"/>
    <w:rsid w:val="00AD0990"/>
    <w:rsid w:val="00AD1707"/>
    <w:rsid w:val="00AD1BC5"/>
    <w:rsid w:val="00AE5FC2"/>
    <w:rsid w:val="00AE646B"/>
    <w:rsid w:val="00AF3AF9"/>
    <w:rsid w:val="00AF7591"/>
    <w:rsid w:val="00B0693E"/>
    <w:rsid w:val="00B069D8"/>
    <w:rsid w:val="00B07FF7"/>
    <w:rsid w:val="00B10972"/>
    <w:rsid w:val="00B13C69"/>
    <w:rsid w:val="00B2319A"/>
    <w:rsid w:val="00B27459"/>
    <w:rsid w:val="00B35176"/>
    <w:rsid w:val="00B35F9D"/>
    <w:rsid w:val="00B5778F"/>
    <w:rsid w:val="00B63AB7"/>
    <w:rsid w:val="00B73C93"/>
    <w:rsid w:val="00B8195C"/>
    <w:rsid w:val="00B86DEA"/>
    <w:rsid w:val="00BB15D5"/>
    <w:rsid w:val="00BB3C0E"/>
    <w:rsid w:val="00BC5F6B"/>
    <w:rsid w:val="00BD2DD7"/>
    <w:rsid w:val="00BF29DB"/>
    <w:rsid w:val="00C20E24"/>
    <w:rsid w:val="00C35D7B"/>
    <w:rsid w:val="00C3693D"/>
    <w:rsid w:val="00C45278"/>
    <w:rsid w:val="00C46CB6"/>
    <w:rsid w:val="00C4710F"/>
    <w:rsid w:val="00C522C8"/>
    <w:rsid w:val="00C52BCE"/>
    <w:rsid w:val="00C71371"/>
    <w:rsid w:val="00C85A71"/>
    <w:rsid w:val="00C868B3"/>
    <w:rsid w:val="00C94AAA"/>
    <w:rsid w:val="00C96FD6"/>
    <w:rsid w:val="00CA2CD7"/>
    <w:rsid w:val="00CA677C"/>
    <w:rsid w:val="00CB526C"/>
    <w:rsid w:val="00CD77C1"/>
    <w:rsid w:val="00CF6BAF"/>
    <w:rsid w:val="00D029B1"/>
    <w:rsid w:val="00D13532"/>
    <w:rsid w:val="00D13AD4"/>
    <w:rsid w:val="00D178B8"/>
    <w:rsid w:val="00D17D09"/>
    <w:rsid w:val="00D23965"/>
    <w:rsid w:val="00D27273"/>
    <w:rsid w:val="00D27E57"/>
    <w:rsid w:val="00D32B73"/>
    <w:rsid w:val="00D34CDA"/>
    <w:rsid w:val="00D431F6"/>
    <w:rsid w:val="00D4398E"/>
    <w:rsid w:val="00D50404"/>
    <w:rsid w:val="00D52756"/>
    <w:rsid w:val="00D52CF5"/>
    <w:rsid w:val="00D56777"/>
    <w:rsid w:val="00D6199B"/>
    <w:rsid w:val="00D674C6"/>
    <w:rsid w:val="00D73AB9"/>
    <w:rsid w:val="00D73CA9"/>
    <w:rsid w:val="00D76DA4"/>
    <w:rsid w:val="00D81862"/>
    <w:rsid w:val="00D81F69"/>
    <w:rsid w:val="00D82996"/>
    <w:rsid w:val="00D873DE"/>
    <w:rsid w:val="00D8787F"/>
    <w:rsid w:val="00DA0E19"/>
    <w:rsid w:val="00DA5BA5"/>
    <w:rsid w:val="00DB0DE8"/>
    <w:rsid w:val="00DB13E2"/>
    <w:rsid w:val="00DB1F9E"/>
    <w:rsid w:val="00DB5CCA"/>
    <w:rsid w:val="00DD19D4"/>
    <w:rsid w:val="00DD6A8B"/>
    <w:rsid w:val="00DD6D7A"/>
    <w:rsid w:val="00DE333A"/>
    <w:rsid w:val="00DE7A1B"/>
    <w:rsid w:val="00DF7A59"/>
    <w:rsid w:val="00E00E8A"/>
    <w:rsid w:val="00E0237B"/>
    <w:rsid w:val="00E02435"/>
    <w:rsid w:val="00E03E15"/>
    <w:rsid w:val="00E07234"/>
    <w:rsid w:val="00E144C6"/>
    <w:rsid w:val="00E17871"/>
    <w:rsid w:val="00E22007"/>
    <w:rsid w:val="00E23136"/>
    <w:rsid w:val="00E2478F"/>
    <w:rsid w:val="00E311B9"/>
    <w:rsid w:val="00E31C47"/>
    <w:rsid w:val="00E362B2"/>
    <w:rsid w:val="00E56CEE"/>
    <w:rsid w:val="00E62BBE"/>
    <w:rsid w:val="00E707BA"/>
    <w:rsid w:val="00E736FE"/>
    <w:rsid w:val="00E84F78"/>
    <w:rsid w:val="00E91CC3"/>
    <w:rsid w:val="00E92C65"/>
    <w:rsid w:val="00E9476C"/>
    <w:rsid w:val="00EA31F4"/>
    <w:rsid w:val="00EB2296"/>
    <w:rsid w:val="00EB5154"/>
    <w:rsid w:val="00EB74CE"/>
    <w:rsid w:val="00EC0875"/>
    <w:rsid w:val="00EC2AEE"/>
    <w:rsid w:val="00ED2FC3"/>
    <w:rsid w:val="00ED78F5"/>
    <w:rsid w:val="00EE26BF"/>
    <w:rsid w:val="00EF069D"/>
    <w:rsid w:val="00EF1AE2"/>
    <w:rsid w:val="00EF4348"/>
    <w:rsid w:val="00EF5768"/>
    <w:rsid w:val="00EF5775"/>
    <w:rsid w:val="00F011C5"/>
    <w:rsid w:val="00F050F0"/>
    <w:rsid w:val="00F06AB2"/>
    <w:rsid w:val="00F11BBA"/>
    <w:rsid w:val="00F11D7F"/>
    <w:rsid w:val="00F2075B"/>
    <w:rsid w:val="00F24F28"/>
    <w:rsid w:val="00F271CF"/>
    <w:rsid w:val="00F33828"/>
    <w:rsid w:val="00F366D9"/>
    <w:rsid w:val="00F3708A"/>
    <w:rsid w:val="00F64651"/>
    <w:rsid w:val="00F7084C"/>
    <w:rsid w:val="00F833DD"/>
    <w:rsid w:val="00F955A6"/>
    <w:rsid w:val="00F962A3"/>
    <w:rsid w:val="00FA208C"/>
    <w:rsid w:val="00FB1336"/>
    <w:rsid w:val="00FB1C69"/>
    <w:rsid w:val="00FB7060"/>
    <w:rsid w:val="00FD6448"/>
    <w:rsid w:val="00FD6473"/>
    <w:rsid w:val="00FF4C87"/>
    <w:rsid w:val="00FF6DFD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AA90A"/>
  <w15:chartTrackingRefBased/>
  <w15:docId w15:val="{85CE677B-7B05-42F7-AA17-706D9FB1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AF9"/>
  </w:style>
  <w:style w:type="paragraph" w:styleId="Rodap">
    <w:name w:val="footer"/>
    <w:basedOn w:val="Normal"/>
    <w:link w:val="RodapChar"/>
    <w:uiPriority w:val="99"/>
    <w:unhideWhenUsed/>
    <w:rsid w:val="00AF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AF9"/>
  </w:style>
  <w:style w:type="character" w:customStyle="1" w:styleId="uir-field">
    <w:name w:val="uir-field"/>
    <w:basedOn w:val="Fontepargpadro"/>
    <w:rsid w:val="00C94AAA"/>
  </w:style>
  <w:style w:type="paragraph" w:styleId="Textodebalo">
    <w:name w:val="Balloon Text"/>
    <w:basedOn w:val="Normal"/>
    <w:link w:val="TextodebaloChar"/>
    <w:uiPriority w:val="99"/>
    <w:semiHidden/>
    <w:unhideWhenUsed/>
    <w:rsid w:val="000D6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5E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F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123F"/>
    <w:pPr>
      <w:ind w:left="720"/>
      <w:contextualSpacing/>
    </w:pPr>
  </w:style>
  <w:style w:type="paragraph" w:styleId="NormalWeb">
    <w:name w:val="Normal (Web)"/>
    <w:basedOn w:val="Normal"/>
    <w:uiPriority w:val="99"/>
    <w:rsid w:val="00E1787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20E24"/>
    <w:rPr>
      <w:color w:val="0563C1" w:themeColor="hyperlink"/>
      <w:u w:val="single"/>
    </w:rPr>
  </w:style>
  <w:style w:type="paragraph" w:customStyle="1" w:styleId="Default">
    <w:name w:val="Default"/>
    <w:rsid w:val="006D29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F6B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F6BAF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BNDES">
    <w:name w:val="BNDES"/>
    <w:basedOn w:val="Normal"/>
    <w:rsid w:val="009F1047"/>
    <w:pPr>
      <w:spacing w:after="0" w:line="240" w:lineRule="auto"/>
      <w:jc w:val="both"/>
    </w:pPr>
    <w:rPr>
      <w:rFonts w:ascii="Optimum" w:eastAsia="Times New Roman" w:hAnsi="Optimum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9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686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918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70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6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5422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7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93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761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7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9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88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17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941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748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85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8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7190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40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1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305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193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672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123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995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8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088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9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2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4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425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5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2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C7A2D-F4A6-47DB-AAC7-1BD421C6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SENARMT | João Márcio Querubin de Oliveira</dc:creator>
  <cp:keywords/>
  <dc:description/>
  <cp:lastModifiedBy>Rodrigo Simão do Nascimento</cp:lastModifiedBy>
  <cp:revision>11</cp:revision>
  <cp:lastPrinted>2025-04-10T20:39:00Z</cp:lastPrinted>
  <dcterms:created xsi:type="dcterms:W3CDTF">2025-09-15T12:19:00Z</dcterms:created>
  <dcterms:modified xsi:type="dcterms:W3CDTF">2025-09-23T14:38:00Z</dcterms:modified>
</cp:coreProperties>
</file>