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0280a6167dcf47cc5ebbe93ab3fc7ee99bc3598"/>
    <w:p>
      <w:pPr>
        <w:pStyle w:val="Heading1"/>
      </w:pPr>
      <w:r>
        <w:t xml:space="preserve">Panel Data Econometrics Homework: Partial Replication</w:t>
      </w:r>
    </w:p>
    <w:bookmarkStart w:id="20" w:name="name-of-student"/>
    <w:p>
      <w:pPr>
        <w:pStyle w:val="Heading2"/>
      </w:pPr>
      <w:r>
        <w:t xml:space="preserve">Name of student</w:t>
      </w:r>
    </w:p>
    <w:p>
      <w:pPr>
        <w:pStyle w:val="FirstParagraph"/>
      </w:pPr>
      <w:r>
        <w:t xml:space="preserve">To fill in.</w:t>
      </w:r>
    </w:p>
    <w:bookmarkEnd w:id="20"/>
    <w:bookmarkStart w:id="22" w:name="identification-of-the-replicated-paper"/>
    <w:p>
      <w:pPr>
        <w:pStyle w:val="Heading2"/>
      </w:pPr>
      <w:r>
        <w:t xml:space="preserve">1. Identification of the replicated paper</w:t>
      </w:r>
    </w:p>
    <w:p>
      <w:pPr>
        <w:pStyle w:val="FirstParagraph"/>
      </w:pPr>
      <w:r>
        <w:rPr>
          <w:bCs/>
          <w:b/>
        </w:rPr>
        <w:t xml:space="preserve">APA reference.</w:t>
      </w:r>
      <w:r>
        <w:t xml:space="preserve"> </w:t>
      </w:r>
      <w:r>
        <w:t xml:space="preserve">Liebersohn, J., &amp; Rothstein, J. (2025).</w:t>
      </w:r>
      <w:r>
        <w:t xml:space="preserve"> </w:t>
      </w:r>
      <w:r>
        <w:rPr>
          <w:iCs/>
          <w:i/>
        </w:rPr>
        <w:t xml:space="preserve">Household mobility and mortgage rate lock</w:t>
      </w:r>
      <w:r>
        <w:t xml:space="preserve">.</w:t>
      </w:r>
      <w:r>
        <w:t xml:space="preserve"> </w:t>
      </w:r>
      <w:r>
        <w:rPr>
          <w:iCs/>
          <w:i/>
        </w:rPr>
        <w:t xml:space="preserve">Journal of Financial Economics</w:t>
      </w:r>
      <w:r>
        <w:t xml:space="preserve">, article 103973. https://doi.org/10.1016/j.jfineco.2024.103973</w:t>
      </w:r>
    </w:p>
    <w:p>
      <w:pPr>
        <w:pStyle w:val="BodyText"/>
      </w:pPr>
      <w:r>
        <w:rPr>
          <w:bCs/>
          <w:b/>
        </w:rPr>
        <w:t xml:space="preserve">Link to the paper.</w:t>
      </w:r>
      <w:r>
        <w:t xml:space="preserve"> </w:t>
      </w:r>
      <w:r>
        <w:t xml:space="preserve">https://doi.org/10.1016/j.jfineco.2024.103973</w:t>
      </w:r>
    </w:p>
    <w:bookmarkStart w:id="21" w:name="table-1-key-correlation-of-the-paper"/>
    <w:p>
      <w:pPr>
        <w:pStyle w:val="Heading3"/>
      </w:pPr>
      <w:r>
        <w:t xml:space="preserve">Table 1: Key correlation of the paper</w:t>
      </w:r>
    </w:p>
    <w:p>
      <w:pPr>
        <w:numPr>
          <w:ilvl w:val="0"/>
          <w:numId w:val="1001"/>
        </w:numPr>
        <w:pStyle w:val="Compact"/>
      </w:pPr>
      <w:r>
        <w:t xml:space="preserve">Dependent variable Y:</w:t>
      </w:r>
      <w:r>
        <w:t xml:space="preserve"> </w:t>
      </w:r>
      <w:r>
        <w:rPr>
          <w:rStyle w:val="VerbatimChar"/>
        </w:rPr>
        <w:t xml:space="preserve">move_flag</w:t>
      </w:r>
      <w:r>
        <w:t xml:space="preserve">, an indicator equal to 1 when a household changes ZIP code between quarters.</w:t>
      </w:r>
    </w:p>
    <w:p>
      <w:pPr>
        <w:numPr>
          <w:ilvl w:val="0"/>
          <w:numId w:val="1001"/>
        </w:numPr>
        <w:pStyle w:val="Compact"/>
      </w:pPr>
      <w:r>
        <w:t xml:space="preserve">Name and link to the website of data source for updates for Y: synthetic replication package built from UC-CCP-style credit registry data, public access through Mendeley: https://doi.org/10.17632/74sfv9kx9n.1</w:t>
      </w:r>
    </w:p>
    <w:p>
      <w:pPr>
        <w:numPr>
          <w:ilvl w:val="0"/>
          <w:numId w:val="1001"/>
        </w:numPr>
        <w:pStyle w:val="Compact"/>
      </w:pPr>
      <w:r>
        <w:t xml:space="preserve">Key preferred explanatory variable X:</w:t>
      </w:r>
      <w:r>
        <w:t xml:space="preserve"> </w:t>
      </w:r>
      <w:r>
        <w:rPr>
          <w:rStyle w:val="VerbatimChar"/>
        </w:rPr>
        <w:t xml:space="preserve">rate_gap</w:t>
      </w:r>
      <w:r>
        <w:t xml:space="preserve">, computed as the current market mortgage rate minus the household’s implied mortgage rate on the outstanding mortgage.</w:t>
      </w:r>
    </w:p>
    <w:p>
      <w:pPr>
        <w:numPr>
          <w:ilvl w:val="0"/>
          <w:numId w:val="1001"/>
        </w:numPr>
        <w:pStyle w:val="Compact"/>
      </w:pPr>
      <w:r>
        <w:t xml:space="preserve">Name and link to the website of data source for updates for X: Freddie Mac mortgage rates through FRED (</w:t>
      </w:r>
      <w:r>
        <w:rPr>
          <w:rStyle w:val="VerbatimChar"/>
        </w:rPr>
        <w:t xml:space="preserve">MORTGAGE30US</w:t>
      </w:r>
      <w:r>
        <w:t xml:space="preserve">): https://fred.stlouisfed.org/series/MORTGAGE30US</w:t>
      </w:r>
    </w:p>
    <w:p>
      <w:pPr>
        <w:pStyle w:val="FirstParagraph"/>
      </w:pPr>
      <w:r>
        <w:rPr>
          <w:bCs/>
          <w:b/>
        </w:rPr>
        <w:t xml:space="preserve">Selected level(s).</w:t>
      </w:r>
      <w:r>
        <w:t xml:space="preserve"> </w:t>
      </w:r>
      <w:r>
        <w:t xml:space="preserve">Households.</w:t>
      </w:r>
    </w:p>
    <w:p>
      <w:pPr>
        <w:pStyle w:val="BodyText"/>
      </w:pPr>
      <w:r>
        <w:rPr>
          <w:bCs/>
          <w:b/>
        </w:rPr>
        <w:t xml:space="preserve">Link to the data set.</w:t>
      </w:r>
      <w:r>
        <w:t xml:space="preserve"> </w:t>
      </w:r>
      <w:r>
        <w:t xml:space="preserve">https://doi.org/10.17632/74sfv9kx9n.1</w:t>
      </w:r>
    </w:p>
    <w:p>
      <w:pPr>
        <w:pStyle w:val="BodyText"/>
      </w:pPr>
      <w:r>
        <w:rPr>
          <w:bCs/>
          <w:b/>
        </w:rPr>
        <w:t xml:space="preserve">Links to the data set sources.</w:t>
      </w:r>
    </w:p>
    <w:p>
      <w:pPr>
        <w:numPr>
          <w:ilvl w:val="0"/>
          <w:numId w:val="1002"/>
        </w:numPr>
        <w:pStyle w:val="Compact"/>
      </w:pPr>
      <w:r>
        <w:t xml:space="preserve">Replication package data: https://doi.org/10.17632/74sfv9kx9n.1</w:t>
      </w:r>
    </w:p>
    <w:p>
      <w:pPr>
        <w:numPr>
          <w:ilvl w:val="0"/>
          <w:numId w:val="1002"/>
        </w:numPr>
        <w:pStyle w:val="Compact"/>
      </w:pPr>
      <w:r>
        <w:t xml:space="preserve">FRED mortgage rate series: https://fred.stlouisfed.org/series/MORTGAGE30US</w:t>
      </w:r>
    </w:p>
    <w:p>
      <w:pPr>
        <w:numPr>
          <w:ilvl w:val="0"/>
          <w:numId w:val="1002"/>
        </w:numPr>
        <w:pStyle w:val="Compact"/>
      </w:pPr>
      <w:r>
        <w:t xml:space="preserve">Paper DOI: https://doi.org/10.1016/j.jfineco.2024.103973</w:t>
      </w:r>
    </w:p>
    <w:bookmarkEnd w:id="21"/>
    <w:bookmarkEnd w:id="22"/>
    <w:bookmarkStart w:id="23" w:name="abstract-100-words"/>
    <w:p>
      <w:pPr>
        <w:pStyle w:val="Heading2"/>
      </w:pPr>
      <w:r>
        <w:t xml:space="preserve">2. Abstract (100 words)</w:t>
      </w:r>
    </w:p>
    <w:p>
      <w:pPr>
        <w:pStyle w:val="FirstParagraph"/>
      </w:pPr>
      <w:r>
        <w:t xml:space="preserve">This partial replication studies whether households move less when their existing mortgage rate is below the current market rate. Using the synthetic replication package for Liebersohn and Rothstein, I build a quarterly household panel from 2012Q1 to 2024Q3, merge mobility events with mortgage characteristics, and construct a household-level rate-gap measure. I document panel structure, variable transformations, descriptive statistics, heterogeneity, and standard panel estimators. Across between, within, two-way fixed effects, and first-difference regressions, the estimated relationship between mobility and the rate gap is small and generally statistically insignificant in this synthetic sample. The exercise remains informative for panel-data workflow and diagnostics.</w:t>
      </w:r>
    </w:p>
    <w:bookmarkEnd w:id="23"/>
    <w:bookmarkStart w:id="25" w:name="introduction"/>
    <w:p>
      <w:pPr>
        <w:pStyle w:val="Heading2"/>
      </w:pPr>
      <w:r>
        <w:t xml:space="preserve">3. Introduction</w:t>
      </w:r>
    </w:p>
    <w:p>
      <w:pPr>
        <w:pStyle w:val="FirstParagraph"/>
      </w:pPr>
      <w:r>
        <w:t xml:space="preserve">The main contribution of this partial replication is methodological rather than a full reproduction of the authors’ confidential-data hazard framework. The public package contains synthetic data with the same structure as the original registry-based data, so the present exercise focuses on building a coherent household-quarter panel, implementing panel transformations, and checking what survives under between, within, first-difference, and two-way fixed-effects approaches. This is already useful because the econometric template asks for an ordered diagnostic study of the panel before estimation.</w:t>
      </w:r>
    </w:p>
    <w:p>
      <w:pPr>
        <w:pStyle w:val="BodyText"/>
      </w:pPr>
      <w:r>
        <w:t xml:space="preserve">Relative to the paper, the present work highlights three things not emphasized in the published result. First, the synthetic panel is almost ideal from a teaching perspective: after selection it is balanced, has no holes, and therefore allows clean comparisons between within, FD and TWFE transformations. Second, nearly all of the variance of the key variables comes from the within dimension, which means the key identifying variation is essentially time variation within households rather than persistent cross-sectional heterogeneity. Third, once the data are reduced to this simplified binary mobility outcome and linear panel estimators, the estimated rate-gap effect is weak.</w:t>
      </w:r>
    </w:p>
    <w:p>
      <w:pPr>
        <w:pStyle w:val="BodyText"/>
      </w:pPr>
      <w:r>
        <w:t xml:space="preserve">This does not invalidate the paper. Instead, it clarifies that the published paper relies on a richer hazard-based design, broader controls, and confidential micro-data structure that cannot be perfectly mirrored here. The value of the present replication is therefore to show a disciplined panel-data workflow, to quantify the differences between transformed variables, and to explain carefully where the simplified public exercise is aligned with the paper and where it is not.</w:t>
      </w:r>
    </w:p>
    <w:bookmarkStart w:id="24" w:name="X77809709626327369ff03b77c1c049e8361638f"/>
    <w:p>
      <w:pPr>
        <w:pStyle w:val="Heading3"/>
      </w:pPr>
      <w:r>
        <w:t xml:space="preserve">Table 2: Key items found by order of interest of this partial replication</w:t>
      </w:r>
    </w:p>
    <w:p>
      <w:pPr>
        <w:numPr>
          <w:ilvl w:val="0"/>
          <w:numId w:val="1003"/>
        </w:numPr>
        <w:pStyle w:val="Compact"/>
      </w:pPr>
      <w:r>
        <w:t xml:space="preserve">The selected sample is fully balanced after dynamic-panel selection: 1,000 households observed quarterly from 2012Q1 to 2024Q3.</w:t>
      </w:r>
    </w:p>
    <w:p>
      <w:pPr>
        <w:numPr>
          <w:ilvl w:val="0"/>
          <w:numId w:val="1003"/>
        </w:numPr>
        <w:pStyle w:val="Compact"/>
      </w:pPr>
      <w:r>
        <w:t xml:space="preserve">The within variance share is extremely high for</w:t>
      </w:r>
      <w:r>
        <w:t xml:space="preserve"> </w:t>
      </w:r>
      <w:r>
        <w:rPr>
          <w:rStyle w:val="VerbatimChar"/>
        </w:rPr>
        <w:t xml:space="preserve">move_flag</w:t>
      </w:r>
      <w:r>
        <w:t xml:space="preserve">,</w:t>
      </w:r>
      <w:r>
        <w:t xml:space="preserve"> </w:t>
      </w:r>
      <w:r>
        <w:rPr>
          <w:rStyle w:val="VerbatimChar"/>
        </w:rPr>
        <w:t xml:space="preserve">rate_gap</w:t>
      </w:r>
      <w:r>
        <w:t xml:space="preserve">,</w:t>
      </w:r>
      <w:r>
        <w:t xml:space="preserve"> </w:t>
      </w:r>
      <w:r>
        <w:rPr>
          <w:rStyle w:val="VerbatimChar"/>
        </w:rPr>
        <w:t xml:space="preserve">mortgage_rate_annual</w:t>
      </w:r>
      <w:r>
        <w:t xml:space="preserve">, and</w:t>
      </w:r>
      <w:r>
        <w:t xml:space="preserve"> </w:t>
      </w:r>
      <w:r>
        <w:rPr>
          <w:rStyle w:val="VerbatimChar"/>
        </w:rPr>
        <w:t xml:space="preserve">loan_age_years</w:t>
      </w:r>
      <w:r>
        <w:t xml:space="preserve">, indicating that household time variation dominates cross-sectional variation.</w:t>
      </w:r>
    </w:p>
    <w:p>
      <w:pPr>
        <w:numPr>
          <w:ilvl w:val="0"/>
          <w:numId w:val="1003"/>
        </w:numPr>
        <w:pStyle w:val="Compact"/>
      </w:pPr>
      <w:r>
        <w:t xml:space="preserve">The association between mobility and the rate gap remains weak under transformed specifications; it is near zero in within and TWFE and mildly negative only in first differences.</w:t>
      </w:r>
    </w:p>
    <w:p>
      <w:pPr>
        <w:numPr>
          <w:ilvl w:val="0"/>
          <w:numId w:val="1003"/>
        </w:numPr>
        <w:pStyle w:val="Compact"/>
      </w:pPr>
      <w:r>
        <w:t xml:space="preserve">Heterogeneity is substantial across households: some households have strongly positive local correlations and others strongly negative ones, even when the pooled average is near zero.</w:t>
      </w:r>
    </w:p>
    <w:p>
      <w:pPr>
        <w:numPr>
          <w:ilvl w:val="0"/>
          <w:numId w:val="1003"/>
        </w:numPr>
        <w:pStyle w:val="Compact"/>
      </w:pPr>
      <w:r>
        <w:t xml:space="preserve">The dynamic FD specification shows limited persistence and weak instruments in the simplified Anderson-Hsiao style setup, which cautions against over-interpreting dynamic coefficients in this public sample.</w:t>
      </w:r>
    </w:p>
    <w:bookmarkEnd w:id="24"/>
    <w:bookmarkEnd w:id="25"/>
    <w:bookmarkStart w:id="27" w:name="database-update"/>
    <w:p>
      <w:pPr>
        <w:pStyle w:val="Heading2"/>
      </w:pPr>
      <w:r>
        <w:t xml:space="preserve">4. Database update</w:t>
      </w:r>
    </w:p>
    <w:p>
      <w:pPr>
        <w:pStyle w:val="FirstParagraph"/>
      </w:pPr>
      <w:r>
        <w:t xml:space="preserve">The replication package includes a local</w:t>
      </w:r>
      <w:r>
        <w:t xml:space="preserve"> </w:t>
      </w:r>
      <w:r>
        <w:rPr>
          <w:rStyle w:val="VerbatimChar"/>
        </w:rPr>
        <w:t xml:space="preserve">MORTGAGE30US.csv</w:t>
      </w:r>
      <w:r>
        <w:t xml:space="preserve"> </w:t>
      </w:r>
      <w:r>
        <w:t xml:space="preserve">file ending on 2023-06-08. I updated the market-rate series using the official FRED download endpoint before running the final homework script. This update matters because the mortgage-payment panel extends to 2024Q3, and without the refreshed FRED series the</w:t>
      </w:r>
      <w:r>
        <w:t xml:space="preserve"> </w:t>
      </w:r>
      <w:r>
        <w:rPr>
          <w:rStyle w:val="VerbatimChar"/>
        </w:rPr>
        <w:t xml:space="preserve">rate_gap</w:t>
      </w:r>
      <w:r>
        <w:t xml:space="preserve"> </w:t>
      </w:r>
      <w:r>
        <w:t xml:space="preserve">variable would be missing near the end of the sample. No new households were added because the synthetic micro-data are fixed by the replication package. The main limitation is that the public package still uses synthetic registry data rather than the confidential underlying data used in the paper.</w:t>
      </w:r>
    </w:p>
    <w:bookmarkStart w:id="26" w:name="table-3-data-characteristics"/>
    <w:p>
      <w:pPr>
        <w:pStyle w:val="Heading3"/>
      </w:pPr>
      <w:r>
        <w:t xml:space="preserve">Table 3: Data characteristics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Item</w:t>
            </w:r>
          </w:p>
        </w:tc>
        <w:tc>
          <w:p>
            <w:pPr>
              <w:pStyle w:val="Compact"/>
              <w:jc w:val="left"/>
            </w:pPr>
            <w:r>
              <w:t xml:space="preserve">Value</w:t>
            </w:r>
          </w:p>
        </w:tc>
      </w:tr>
      <w:tr>
        <w:tc>
          <w:p>
            <w:pPr>
              <w:pStyle w:val="Compact"/>
              <w:jc w:val="left"/>
            </w:pPr>
            <w:r>
              <w:t xml:space="preserve">Maximal time span</w:t>
            </w:r>
          </w:p>
        </w:tc>
        <w:tc>
          <w:p>
            <w:pPr>
              <w:pStyle w:val="Compact"/>
              <w:jc w:val="left"/>
            </w:pPr>
            <w:r>
              <w:t xml:space="preserve">2012Q1 to 2024Q3</w:t>
            </w:r>
          </w:p>
        </w:tc>
      </w:tr>
      <w:tr>
        <w:tc>
          <w:p>
            <w:pPr>
              <w:pStyle w:val="Compact"/>
              <w:jc w:val="left"/>
            </w:pPr>
            <w:r>
              <w:t xml:space="preserve">Frequency</w:t>
            </w:r>
          </w:p>
        </w:tc>
        <w:tc>
          <w:p>
            <w:pPr>
              <w:pStyle w:val="Compact"/>
              <w:jc w:val="left"/>
            </w:pPr>
            <w:r>
              <w:t xml:space="preserve">Quarterly</w:t>
            </w:r>
          </w:p>
        </w:tc>
      </w:tr>
      <w:tr>
        <w:tc>
          <w:p>
            <w:pPr>
              <w:pStyle w:val="Compact"/>
              <w:jc w:val="left"/>
            </w:pPr>
            <w:r>
              <w:t xml:space="preserve">Number of individuals</w:t>
            </w:r>
          </w:p>
        </w:tc>
        <w:tc>
          <w:p>
            <w:pPr>
              <w:pStyle w:val="Compact"/>
              <w:jc w:val="left"/>
            </w:pPr>
            <w:r>
              <w:t xml:space="preserve">Ntotal = 1000</w:t>
            </w:r>
          </w:p>
        </w:tc>
      </w:tr>
      <w:tr>
        <w:tc>
          <w:p>
            <w:pPr>
              <w:pStyle w:val="Compact"/>
              <w:jc w:val="left"/>
            </w:pPr>
            <w:r>
              <w:t xml:space="preserve">Maximal number of time observations for an individual</w:t>
            </w:r>
          </w:p>
        </w:tc>
        <w:tc>
          <w:p>
            <w:pPr>
              <w:pStyle w:val="Compact"/>
              <w:jc w:val="left"/>
            </w:pPr>
            <w:r>
              <w:t xml:space="preserve">Tmax = 51</w:t>
            </w:r>
          </w:p>
        </w:tc>
      </w:tr>
      <w:tr>
        <w:tc>
          <w:p>
            <w:pPr>
              <w:pStyle w:val="Compact"/>
              <w:jc w:val="left"/>
            </w:pPr>
            <w:r>
              <w:t xml:space="preserve">Balanced or unbalanced panel</w:t>
            </w:r>
          </w:p>
        </w:tc>
        <w:tc>
          <w:p>
            <w:pPr>
              <w:pStyle w:val="Compact"/>
              <w:jc w:val="left"/>
            </w:pPr>
            <w:r>
              <w:t xml:space="preserve">Balanced</w:t>
            </w:r>
          </w:p>
        </w:tc>
      </w:tr>
      <w:tr>
        <w:tc>
          <w:p>
            <w:pPr>
              <w:pStyle w:val="Compact"/>
              <w:jc w:val="left"/>
            </w:pPr>
            <w:r>
              <w:t xml:space="preserve">Update</w:t>
            </w:r>
          </w:p>
        </w:tc>
        <w:tc>
          <w:p>
            <w:pPr>
              <w:pStyle w:val="Compact"/>
              <w:jc w:val="left"/>
            </w:pPr>
            <w:r>
              <w:t xml:space="preserve">FRED mortgage rates updated beyond the local 2023-06-08 cutoff so that market-rate coverage matches the panel through 2024Q3</w:t>
            </w:r>
          </w:p>
        </w:tc>
      </w:tr>
    </w:tbl>
    <w:bookmarkEnd w:id="26"/>
    <w:bookmarkEnd w:id="27"/>
    <w:bookmarkStart w:id="28" w:name="panel-data-sample-selection"/>
    <w:p>
      <w:pPr>
        <w:pStyle w:val="Heading2"/>
      </w:pPr>
      <w:r>
        <w:t xml:space="preserve">5. Panel data sample selection</w:t>
      </w:r>
    </w:p>
    <w:p>
      <w:pPr>
        <w:pStyle w:val="FirstParagraph"/>
      </w:pPr>
      <w:r>
        <w:t xml:space="preserve">The selection rule is at least three consecutive observations of the dependent variable for each household. In this synthetic mortgage panel, every household satisfies this rule.</w:t>
      </w:r>
    </w:p>
    <w:p>
      <w:pPr>
        <w:pStyle w:val="BodyText"/>
      </w:pPr>
      <w:r>
        <w:rPr>
          <w:bCs/>
          <w:b/>
        </w:rPr>
        <w:t xml:space="preserve">Panel data sample selection.</w:t>
      </w:r>
    </w:p>
    <w:p>
      <w:pPr>
        <w:numPr>
          <w:ilvl w:val="0"/>
          <w:numId w:val="1004"/>
        </w:numPr>
        <w:pStyle w:val="Compact"/>
      </w:pPr>
      <w:r>
        <w:t xml:space="preserve">Individuals excluded from the panel data selection: 0</w:t>
      </w:r>
    </w:p>
    <w:p>
      <w:pPr>
        <w:numPr>
          <w:ilvl w:val="0"/>
          <w:numId w:val="1004"/>
        </w:numPr>
        <w:pStyle w:val="Compact"/>
      </w:pPr>
      <w:r>
        <w:t xml:space="preserve">Individuals with at least three consecutive observations for the dependent variable: N1 = 1000</w:t>
      </w:r>
    </w:p>
    <w:p>
      <w:pPr>
        <w:numPr>
          <w:ilvl w:val="0"/>
          <w:numId w:val="1004"/>
        </w:numPr>
        <w:pStyle w:val="Compact"/>
      </w:pPr>
      <w:r>
        <w:t xml:space="preserve">Ntotal - N1 = 0</w:t>
      </w:r>
    </w:p>
    <w:p>
      <w:pPr>
        <w:numPr>
          <w:ilvl w:val="0"/>
          <w:numId w:val="1004"/>
        </w:numPr>
        <w:pStyle w:val="Compact"/>
      </w:pPr>
      <w:r>
        <w:t xml:space="preserve">Maximal time span for an individual: 2012Q1 to 2024Q3</w:t>
      </w:r>
    </w:p>
    <w:p>
      <w:pPr>
        <w:numPr>
          <w:ilvl w:val="0"/>
          <w:numId w:val="1004"/>
        </w:numPr>
        <w:pStyle w:val="Compact"/>
      </w:pPr>
      <w:r>
        <w:t xml:space="preserve">List of excluded individuals: None</w:t>
      </w:r>
    </w:p>
    <w:p>
      <w:pPr>
        <w:numPr>
          <w:ilvl w:val="0"/>
          <w:numId w:val="1004"/>
        </w:numPr>
        <w:pStyle w:val="Compact"/>
      </w:pPr>
      <w:r>
        <w:t xml:space="preserve">List of kept individuals: omitted here because there are 1,000 households; the full list is the set of all</w:t>
      </w:r>
      <w:r>
        <w:t xml:space="preserve"> </w:t>
      </w:r>
      <w:r>
        <w:rPr>
          <w:rStyle w:val="VerbatimChar"/>
        </w:rPr>
        <w:t xml:space="preserve">personid</w:t>
      </w:r>
      <w:r>
        <w:t xml:space="preserve"> </w:t>
      </w:r>
      <w:r>
        <w:t xml:space="preserve">in</w:t>
      </w:r>
      <w:r>
        <w:t xml:space="preserve"> </w:t>
      </w:r>
      <w:r>
        <w:rPr>
          <w:rStyle w:val="VerbatimChar"/>
        </w:rPr>
        <w:t xml:space="preserve">panel_data.csv</w:t>
      </w:r>
      <w:r>
        <w:t xml:space="preserve">.</w:t>
      </w:r>
    </w:p>
    <w:p>
      <w:pPr>
        <w:pStyle w:val="FirstParagraph"/>
      </w:pPr>
      <w:r>
        <w:rPr>
          <w:bCs/>
          <w:b/>
        </w:rPr>
        <w:t xml:space="preserve">Comment on sample-selection bias.</w:t>
      </w:r>
      <w:r>
        <w:t xml:space="preserve"> </w:t>
      </w:r>
      <w:r>
        <w:t xml:space="preserve">There is no observed selection bias induced by the three-consecutive-observations rule in this synthetic sample because no household is dropped. This is convenient for pedagogy but also a limitation: the public synthetic data understate the attrition and irregular observation issues commonly found in real household panels.</w:t>
      </w:r>
    </w:p>
    <w:bookmarkEnd w:id="28"/>
    <w:bookmarkStart w:id="31" w:name="X81ad96cab3052058f317a892f80cf9dda78a2dc"/>
    <w:p>
      <w:pPr>
        <w:pStyle w:val="Heading2"/>
      </w:pPr>
      <w:r>
        <w:t xml:space="preserve">6. Sample selection within an unbalanced panel</w:t>
      </w:r>
    </w:p>
    <w:p>
      <w:pPr>
        <w:pStyle w:val="FirstParagraph"/>
      </w:pPr>
      <w:r>
        <w:t xml:space="preserve">Although the template asks for the analysis of an unbalanced panel, the selected sample is in fact balanced. Therefore the diagnostics below are still reported, but they mechanically show no attrition and no holes.</w:t>
      </w:r>
    </w:p>
    <w:bookmarkStart w:id="29" w:name="number-of-individuals-per-date"/>
    <w:p>
      <w:pPr>
        <w:pStyle w:val="Heading3"/>
      </w:pPr>
      <w:r>
        <w:t xml:space="preserve">Number of individuals per date</w:t>
      </w:r>
    </w:p>
    <w:tbl>
      <w:tblPr>
        <w:tblStyle w:val="Table"/>
        <w:tblW w:type="pct" w:w="0.0"/>
        <w:tblLook w:firstRow="1" w:lastRow="0" w:firstColumn="0" w:lastColumn="0" w:noHBand="0" w:noVBand="0" w:val="0020"/>
      </w:tblPr>
      <w:tblGrid/>
      <w:tr>
        <w:tc>
          <w:p>
            <w:pPr>
              <w:pStyle w:val="Compact"/>
              <w:jc w:val="left"/>
            </w:pPr>
            <w:r>
              <w:t xml:space="preserve">quarter</w:t>
            </w:r>
          </w:p>
        </w:tc>
        <w:tc>
          <w:p>
            <w:pPr>
              <w:pStyle w:val="Compact"/>
              <w:jc w:val="left"/>
            </w:pPr>
            <w:r>
              <w:t xml:space="preserve">N</w:t>
            </w:r>
          </w:p>
        </w:tc>
      </w:tr>
      <w:tr>
        <w:tc>
          <w:p>
            <w:pPr>
              <w:pStyle w:val="Compact"/>
              <w:jc w:val="left"/>
            </w:pPr>
            <w:r>
              <w:t xml:space="preserve">2012Q1</w:t>
            </w:r>
          </w:p>
        </w:tc>
        <w:tc>
          <w:p>
            <w:pPr>
              <w:pStyle w:val="Compact"/>
              <w:jc w:val="left"/>
            </w:pPr>
            <w:r>
              <w:t xml:space="preserve">1000</w:t>
            </w:r>
          </w:p>
        </w:tc>
      </w:tr>
      <w:tr>
        <w:tc>
          <w:p>
            <w:pPr>
              <w:pStyle w:val="Compact"/>
              <w:jc w:val="left"/>
            </w:pPr>
            <w:r>
              <w:t xml:space="preserve">2012Q2</w:t>
            </w:r>
          </w:p>
        </w:tc>
        <w:tc>
          <w:p>
            <w:pPr>
              <w:pStyle w:val="Compact"/>
              <w:jc w:val="left"/>
            </w:pPr>
            <w:r>
              <w:t xml:space="preserve">1000</w:t>
            </w:r>
          </w:p>
        </w:tc>
      </w:tr>
      <w:tr>
        <w:tc>
          <w:p>
            <w:pPr>
              <w:pStyle w:val="Compact"/>
              <w:jc w:val="left"/>
            </w:pPr>
            <w:r>
              <w:t xml:space="preserve">2012Q3</w:t>
            </w:r>
          </w:p>
        </w:tc>
        <w:tc>
          <w:p>
            <w:pPr>
              <w:pStyle w:val="Compact"/>
              <w:jc w:val="left"/>
            </w:pPr>
            <w:r>
              <w:t xml:space="preserve">1000</w:t>
            </w:r>
          </w:p>
        </w:tc>
      </w:tr>
      <w:tr>
        <w:tc>
          <w:p>
            <w:pPr>
              <w:pStyle w:val="Compact"/>
              <w:jc w:val="left"/>
            </w:pPr>
            <w:r>
              <w:t xml:space="preserve">2012Q4</w:t>
            </w:r>
          </w:p>
        </w:tc>
        <w:tc>
          <w:p>
            <w:pPr>
              <w:pStyle w:val="Compact"/>
              <w:jc w:val="left"/>
            </w:pPr>
            <w:r>
              <w:t xml:space="preserve">1000</w:t>
            </w:r>
          </w:p>
        </w:tc>
      </w:tr>
      <w:tr>
        <w:tc>
          <w:p>
            <w:pPr>
              <w:pStyle w:val="Compact"/>
              <w:jc w:val="left"/>
            </w:pPr>
            <w:r>
              <w:t xml:space="preserve">2013Q1</w:t>
            </w:r>
          </w:p>
        </w:tc>
        <w:tc>
          <w:p>
            <w:pPr>
              <w:pStyle w:val="Compact"/>
              <w:jc w:val="left"/>
            </w:pPr>
            <w:r>
              <w:t xml:space="preserve">1000</w:t>
            </w:r>
          </w:p>
        </w:tc>
      </w:tr>
      <w:tr>
        <w:tc>
          <w:p>
            <w:pPr>
              <w:pStyle w:val="Compact"/>
              <w:jc w:val="left"/>
            </w:pPr>
            <w:r>
              <w:t xml:space="preserve">2013Q2</w:t>
            </w:r>
          </w:p>
        </w:tc>
        <w:tc>
          <w:p>
            <w:pPr>
              <w:pStyle w:val="Compact"/>
              <w:jc w:val="left"/>
            </w:pPr>
            <w:r>
              <w:t xml:space="preserve">1000</w:t>
            </w:r>
          </w:p>
        </w:tc>
      </w:tr>
      <w:tr>
        <w:tc>
          <w:p>
            <w:pPr>
              <w:pStyle w:val="Compact"/>
              <w:jc w:val="left"/>
            </w:pPr>
            <w:r>
              <w:t xml:space="preserve">2013Q3</w:t>
            </w:r>
          </w:p>
        </w:tc>
        <w:tc>
          <w:p>
            <w:pPr>
              <w:pStyle w:val="Compact"/>
              <w:jc w:val="left"/>
            </w:pPr>
            <w:r>
              <w:t xml:space="preserve">1000</w:t>
            </w:r>
          </w:p>
        </w:tc>
      </w:tr>
      <w:tr>
        <w:tc>
          <w:p>
            <w:pPr>
              <w:pStyle w:val="Compact"/>
              <w:jc w:val="left"/>
            </w:pPr>
            <w:r>
              <w:t xml:space="preserve">2013Q4</w:t>
            </w:r>
          </w:p>
        </w:tc>
        <w:tc>
          <w:p>
            <w:pPr>
              <w:pStyle w:val="Compact"/>
              <w:jc w:val="left"/>
            </w:pPr>
            <w:r>
              <w:t xml:space="preserve">1000</w:t>
            </w:r>
          </w:p>
        </w:tc>
      </w:tr>
      <w:tr>
        <w:tc>
          <w:p>
            <w:pPr>
              <w:pStyle w:val="Compact"/>
              <w:jc w:val="left"/>
            </w:pPr>
            <w:r>
              <w:t xml:space="preserve">2014Q1</w:t>
            </w:r>
          </w:p>
        </w:tc>
        <w:tc>
          <w:p>
            <w:pPr>
              <w:pStyle w:val="Compact"/>
              <w:jc w:val="left"/>
            </w:pPr>
            <w:r>
              <w:t xml:space="preserve">1000</w:t>
            </w:r>
          </w:p>
        </w:tc>
      </w:tr>
      <w:tr>
        <w:tc>
          <w:p>
            <w:pPr>
              <w:pStyle w:val="Compact"/>
              <w:jc w:val="left"/>
            </w:pPr>
            <w:r>
              <w:t xml:space="preserve">2014Q2</w:t>
            </w:r>
          </w:p>
        </w:tc>
        <w:tc>
          <w:p>
            <w:pPr>
              <w:pStyle w:val="Compact"/>
              <w:jc w:val="left"/>
            </w:pPr>
            <w:r>
              <w:t xml:space="preserve">1000</w:t>
            </w:r>
          </w:p>
        </w:tc>
      </w:tr>
      <w:tr>
        <w:tc>
          <w:p>
            <w:pPr>
              <w:pStyle w:val="Compact"/>
              <w:jc w:val="left"/>
            </w:pPr>
            <w:r>
              <w:t xml:space="preserve">2014Q3</w:t>
            </w:r>
          </w:p>
        </w:tc>
        <w:tc>
          <w:p>
            <w:pPr>
              <w:pStyle w:val="Compact"/>
              <w:jc w:val="left"/>
            </w:pPr>
            <w:r>
              <w:t xml:space="preserve">1000</w:t>
            </w:r>
          </w:p>
        </w:tc>
      </w:tr>
      <w:tr>
        <w:tc>
          <w:p>
            <w:pPr>
              <w:pStyle w:val="Compact"/>
              <w:jc w:val="left"/>
            </w:pPr>
            <w:r>
              <w:t xml:space="preserve">2014Q4</w:t>
            </w:r>
          </w:p>
        </w:tc>
        <w:tc>
          <w:p>
            <w:pPr>
              <w:pStyle w:val="Compact"/>
              <w:jc w:val="left"/>
            </w:pPr>
            <w:r>
              <w:t xml:space="preserve">1000</w:t>
            </w:r>
          </w:p>
        </w:tc>
      </w:tr>
      <w:tr>
        <w:tc>
          <w:p>
            <w:pPr>
              <w:pStyle w:val="Compact"/>
              <w:jc w:val="left"/>
            </w:pPr>
            <w:r>
              <w:t xml:space="preserve">2015Q1</w:t>
            </w:r>
          </w:p>
        </w:tc>
        <w:tc>
          <w:p>
            <w:pPr>
              <w:pStyle w:val="Compact"/>
              <w:jc w:val="left"/>
            </w:pPr>
            <w:r>
              <w:t xml:space="preserve">1000</w:t>
            </w:r>
          </w:p>
        </w:tc>
      </w:tr>
      <w:tr>
        <w:tc>
          <w:p>
            <w:pPr>
              <w:pStyle w:val="Compact"/>
              <w:jc w:val="left"/>
            </w:pPr>
            <w:r>
              <w:t xml:space="preserve">2015Q2</w:t>
            </w:r>
          </w:p>
        </w:tc>
        <w:tc>
          <w:p>
            <w:pPr>
              <w:pStyle w:val="Compact"/>
              <w:jc w:val="left"/>
            </w:pPr>
            <w:r>
              <w:t xml:space="preserve">1000</w:t>
            </w:r>
          </w:p>
        </w:tc>
      </w:tr>
      <w:tr>
        <w:tc>
          <w:p>
            <w:pPr>
              <w:pStyle w:val="Compact"/>
              <w:jc w:val="left"/>
            </w:pPr>
            <w:r>
              <w:t xml:space="preserve">2015Q3</w:t>
            </w:r>
          </w:p>
        </w:tc>
        <w:tc>
          <w:p>
            <w:pPr>
              <w:pStyle w:val="Compact"/>
              <w:jc w:val="left"/>
            </w:pPr>
            <w:r>
              <w:t xml:space="preserve">1000</w:t>
            </w:r>
          </w:p>
        </w:tc>
      </w:tr>
      <w:tr>
        <w:tc>
          <w:p>
            <w:pPr>
              <w:pStyle w:val="Compact"/>
              <w:jc w:val="left"/>
            </w:pPr>
            <w:r>
              <w:t xml:space="preserve">2015Q4</w:t>
            </w:r>
          </w:p>
        </w:tc>
        <w:tc>
          <w:p>
            <w:pPr>
              <w:pStyle w:val="Compact"/>
              <w:jc w:val="left"/>
            </w:pPr>
            <w:r>
              <w:t xml:space="preserve">1000</w:t>
            </w:r>
          </w:p>
        </w:tc>
      </w:tr>
      <w:tr>
        <w:tc>
          <w:p>
            <w:pPr>
              <w:pStyle w:val="Compact"/>
              <w:jc w:val="left"/>
            </w:pPr>
            <w:r>
              <w:t xml:space="preserve">2016Q1</w:t>
            </w:r>
          </w:p>
        </w:tc>
        <w:tc>
          <w:p>
            <w:pPr>
              <w:pStyle w:val="Compact"/>
              <w:jc w:val="left"/>
            </w:pPr>
            <w:r>
              <w:t xml:space="preserve">1000</w:t>
            </w:r>
          </w:p>
        </w:tc>
      </w:tr>
      <w:tr>
        <w:tc>
          <w:p>
            <w:pPr>
              <w:pStyle w:val="Compact"/>
              <w:jc w:val="left"/>
            </w:pPr>
            <w:r>
              <w:t xml:space="preserve">2016Q2</w:t>
            </w:r>
          </w:p>
        </w:tc>
        <w:tc>
          <w:p>
            <w:pPr>
              <w:pStyle w:val="Compact"/>
              <w:jc w:val="left"/>
            </w:pPr>
            <w:r>
              <w:t xml:space="preserve">1000</w:t>
            </w:r>
          </w:p>
        </w:tc>
      </w:tr>
      <w:tr>
        <w:tc>
          <w:p>
            <w:pPr>
              <w:pStyle w:val="Compact"/>
              <w:jc w:val="left"/>
            </w:pPr>
            <w:r>
              <w:t xml:space="preserve">2016Q3</w:t>
            </w:r>
          </w:p>
        </w:tc>
        <w:tc>
          <w:p>
            <w:pPr>
              <w:pStyle w:val="Compact"/>
              <w:jc w:val="left"/>
            </w:pPr>
            <w:r>
              <w:t xml:space="preserve">1000</w:t>
            </w:r>
          </w:p>
        </w:tc>
      </w:tr>
      <w:tr>
        <w:tc>
          <w:p>
            <w:pPr>
              <w:pStyle w:val="Compact"/>
              <w:jc w:val="left"/>
            </w:pPr>
            <w:r>
              <w:t xml:space="preserve">2016Q4</w:t>
            </w:r>
          </w:p>
        </w:tc>
        <w:tc>
          <w:p>
            <w:pPr>
              <w:pStyle w:val="Compact"/>
              <w:jc w:val="left"/>
            </w:pPr>
            <w:r>
              <w:t xml:space="preserve">1000</w:t>
            </w:r>
          </w:p>
        </w:tc>
      </w:tr>
      <w:tr>
        <w:tc>
          <w:p>
            <w:pPr>
              <w:pStyle w:val="Compact"/>
              <w:jc w:val="left"/>
            </w:pPr>
            <w:r>
              <w:t xml:space="preserve">2017Q1</w:t>
            </w:r>
          </w:p>
        </w:tc>
        <w:tc>
          <w:p>
            <w:pPr>
              <w:pStyle w:val="Compact"/>
              <w:jc w:val="left"/>
            </w:pPr>
            <w:r>
              <w:t xml:space="preserve">1000</w:t>
            </w:r>
          </w:p>
        </w:tc>
      </w:tr>
      <w:tr>
        <w:tc>
          <w:p>
            <w:pPr>
              <w:pStyle w:val="Compact"/>
              <w:jc w:val="left"/>
            </w:pPr>
            <w:r>
              <w:t xml:space="preserve">2017Q2</w:t>
            </w:r>
          </w:p>
        </w:tc>
        <w:tc>
          <w:p>
            <w:pPr>
              <w:pStyle w:val="Compact"/>
              <w:jc w:val="left"/>
            </w:pPr>
            <w:r>
              <w:t xml:space="preserve">1000</w:t>
            </w:r>
          </w:p>
        </w:tc>
      </w:tr>
      <w:tr>
        <w:tc>
          <w:p>
            <w:pPr>
              <w:pStyle w:val="Compact"/>
              <w:jc w:val="left"/>
            </w:pPr>
            <w:r>
              <w:t xml:space="preserve">2017Q3</w:t>
            </w:r>
          </w:p>
        </w:tc>
        <w:tc>
          <w:p>
            <w:pPr>
              <w:pStyle w:val="Compact"/>
              <w:jc w:val="left"/>
            </w:pPr>
            <w:r>
              <w:t xml:space="preserve">1000</w:t>
            </w:r>
          </w:p>
        </w:tc>
      </w:tr>
      <w:tr>
        <w:tc>
          <w:p>
            <w:pPr>
              <w:pStyle w:val="Compact"/>
              <w:jc w:val="left"/>
            </w:pPr>
            <w:r>
              <w:t xml:space="preserve">2017Q4</w:t>
            </w:r>
          </w:p>
        </w:tc>
        <w:tc>
          <w:p>
            <w:pPr>
              <w:pStyle w:val="Compact"/>
              <w:jc w:val="left"/>
            </w:pPr>
            <w:r>
              <w:t xml:space="preserve">1000</w:t>
            </w:r>
          </w:p>
        </w:tc>
      </w:tr>
      <w:tr>
        <w:tc>
          <w:p>
            <w:pPr>
              <w:pStyle w:val="Compact"/>
              <w:jc w:val="left"/>
            </w:pPr>
            <w:r>
              <w:t xml:space="preserve">2018Q1</w:t>
            </w:r>
          </w:p>
        </w:tc>
        <w:tc>
          <w:p>
            <w:pPr>
              <w:pStyle w:val="Compact"/>
              <w:jc w:val="left"/>
            </w:pPr>
            <w:r>
              <w:t xml:space="preserve">1000</w:t>
            </w:r>
          </w:p>
        </w:tc>
      </w:tr>
      <w:tr>
        <w:tc>
          <w:p>
            <w:pPr>
              <w:pStyle w:val="Compact"/>
              <w:jc w:val="left"/>
            </w:pPr>
            <w:r>
              <w:t xml:space="preserve">2018Q2</w:t>
            </w:r>
          </w:p>
        </w:tc>
        <w:tc>
          <w:p>
            <w:pPr>
              <w:pStyle w:val="Compact"/>
              <w:jc w:val="left"/>
            </w:pPr>
            <w:r>
              <w:t xml:space="preserve">1000</w:t>
            </w:r>
          </w:p>
        </w:tc>
      </w:tr>
      <w:tr>
        <w:tc>
          <w:p>
            <w:pPr>
              <w:pStyle w:val="Compact"/>
              <w:jc w:val="left"/>
            </w:pPr>
            <w:r>
              <w:t xml:space="preserve">2018Q3</w:t>
            </w:r>
          </w:p>
        </w:tc>
        <w:tc>
          <w:p>
            <w:pPr>
              <w:pStyle w:val="Compact"/>
              <w:jc w:val="left"/>
            </w:pPr>
            <w:r>
              <w:t xml:space="preserve">1000</w:t>
            </w:r>
          </w:p>
        </w:tc>
      </w:tr>
      <w:tr>
        <w:tc>
          <w:p>
            <w:pPr>
              <w:pStyle w:val="Compact"/>
              <w:jc w:val="left"/>
            </w:pPr>
            <w:r>
              <w:t xml:space="preserve">2018Q4</w:t>
            </w:r>
          </w:p>
        </w:tc>
        <w:tc>
          <w:p>
            <w:pPr>
              <w:pStyle w:val="Compact"/>
              <w:jc w:val="left"/>
            </w:pPr>
            <w:r>
              <w:t xml:space="preserve">1000</w:t>
            </w:r>
          </w:p>
        </w:tc>
      </w:tr>
      <w:tr>
        <w:tc>
          <w:p>
            <w:pPr>
              <w:pStyle w:val="Compact"/>
              <w:jc w:val="left"/>
            </w:pPr>
            <w:r>
              <w:t xml:space="preserve">2019Q1</w:t>
            </w:r>
          </w:p>
        </w:tc>
        <w:tc>
          <w:p>
            <w:pPr>
              <w:pStyle w:val="Compact"/>
              <w:jc w:val="left"/>
            </w:pPr>
            <w:r>
              <w:t xml:space="preserve">1000</w:t>
            </w:r>
          </w:p>
        </w:tc>
      </w:tr>
      <w:tr>
        <w:tc>
          <w:p>
            <w:pPr>
              <w:pStyle w:val="Compact"/>
              <w:jc w:val="left"/>
            </w:pPr>
            <w:r>
              <w:t xml:space="preserve">2019Q2</w:t>
            </w:r>
          </w:p>
        </w:tc>
        <w:tc>
          <w:p>
            <w:pPr>
              <w:pStyle w:val="Compact"/>
              <w:jc w:val="left"/>
            </w:pPr>
            <w:r>
              <w:t xml:space="preserve">1000</w:t>
            </w:r>
          </w:p>
        </w:tc>
      </w:tr>
      <w:tr>
        <w:tc>
          <w:p>
            <w:pPr>
              <w:pStyle w:val="Compact"/>
              <w:jc w:val="left"/>
            </w:pPr>
            <w:r>
              <w:t xml:space="preserve">2019Q3</w:t>
            </w:r>
          </w:p>
        </w:tc>
        <w:tc>
          <w:p>
            <w:pPr>
              <w:pStyle w:val="Compact"/>
              <w:jc w:val="left"/>
            </w:pPr>
            <w:r>
              <w:t xml:space="preserve">1000</w:t>
            </w:r>
          </w:p>
        </w:tc>
      </w:tr>
      <w:tr>
        <w:tc>
          <w:p>
            <w:pPr>
              <w:pStyle w:val="Compact"/>
              <w:jc w:val="left"/>
            </w:pPr>
            <w:r>
              <w:t xml:space="preserve">2019Q4</w:t>
            </w:r>
          </w:p>
        </w:tc>
        <w:tc>
          <w:p>
            <w:pPr>
              <w:pStyle w:val="Compact"/>
              <w:jc w:val="left"/>
            </w:pPr>
            <w:r>
              <w:t xml:space="preserve">1000</w:t>
            </w:r>
          </w:p>
        </w:tc>
      </w:tr>
      <w:tr>
        <w:tc>
          <w:p>
            <w:pPr>
              <w:pStyle w:val="Compact"/>
              <w:jc w:val="left"/>
            </w:pPr>
            <w:r>
              <w:t xml:space="preserve">2020Q1</w:t>
            </w:r>
          </w:p>
        </w:tc>
        <w:tc>
          <w:p>
            <w:pPr>
              <w:pStyle w:val="Compact"/>
              <w:jc w:val="left"/>
            </w:pPr>
            <w:r>
              <w:t xml:space="preserve">1000</w:t>
            </w:r>
          </w:p>
        </w:tc>
      </w:tr>
      <w:tr>
        <w:tc>
          <w:p>
            <w:pPr>
              <w:pStyle w:val="Compact"/>
              <w:jc w:val="left"/>
            </w:pPr>
            <w:r>
              <w:t xml:space="preserve">2020Q2</w:t>
            </w:r>
          </w:p>
        </w:tc>
        <w:tc>
          <w:p>
            <w:pPr>
              <w:pStyle w:val="Compact"/>
              <w:jc w:val="left"/>
            </w:pPr>
            <w:r>
              <w:t xml:space="preserve">1000</w:t>
            </w:r>
          </w:p>
        </w:tc>
      </w:tr>
      <w:tr>
        <w:tc>
          <w:p>
            <w:pPr>
              <w:pStyle w:val="Compact"/>
              <w:jc w:val="left"/>
            </w:pPr>
            <w:r>
              <w:t xml:space="preserve">2020Q3</w:t>
            </w:r>
          </w:p>
        </w:tc>
        <w:tc>
          <w:p>
            <w:pPr>
              <w:pStyle w:val="Compact"/>
              <w:jc w:val="left"/>
            </w:pPr>
            <w:r>
              <w:t xml:space="preserve">1000</w:t>
            </w:r>
          </w:p>
        </w:tc>
      </w:tr>
      <w:tr>
        <w:tc>
          <w:p>
            <w:pPr>
              <w:pStyle w:val="Compact"/>
              <w:jc w:val="left"/>
            </w:pPr>
            <w:r>
              <w:t xml:space="preserve">2020Q4</w:t>
            </w:r>
          </w:p>
        </w:tc>
        <w:tc>
          <w:p>
            <w:pPr>
              <w:pStyle w:val="Compact"/>
              <w:jc w:val="left"/>
            </w:pPr>
            <w:r>
              <w:t xml:space="preserve">1000</w:t>
            </w:r>
          </w:p>
        </w:tc>
      </w:tr>
      <w:tr>
        <w:tc>
          <w:p>
            <w:pPr>
              <w:pStyle w:val="Compact"/>
              <w:jc w:val="left"/>
            </w:pPr>
            <w:r>
              <w:t xml:space="preserve">2021Q1</w:t>
            </w:r>
          </w:p>
        </w:tc>
        <w:tc>
          <w:p>
            <w:pPr>
              <w:pStyle w:val="Compact"/>
              <w:jc w:val="left"/>
            </w:pPr>
            <w:r>
              <w:t xml:space="preserve">1000</w:t>
            </w:r>
          </w:p>
        </w:tc>
      </w:tr>
      <w:tr>
        <w:tc>
          <w:p>
            <w:pPr>
              <w:pStyle w:val="Compact"/>
              <w:jc w:val="left"/>
            </w:pPr>
            <w:r>
              <w:t xml:space="preserve">2021Q2</w:t>
            </w:r>
          </w:p>
        </w:tc>
        <w:tc>
          <w:p>
            <w:pPr>
              <w:pStyle w:val="Compact"/>
              <w:jc w:val="left"/>
            </w:pPr>
            <w:r>
              <w:t xml:space="preserve">1000</w:t>
            </w:r>
          </w:p>
        </w:tc>
      </w:tr>
      <w:tr>
        <w:tc>
          <w:p>
            <w:pPr>
              <w:pStyle w:val="Compact"/>
              <w:jc w:val="left"/>
            </w:pPr>
            <w:r>
              <w:t xml:space="preserve">2021Q3</w:t>
            </w:r>
          </w:p>
        </w:tc>
        <w:tc>
          <w:p>
            <w:pPr>
              <w:pStyle w:val="Compact"/>
              <w:jc w:val="left"/>
            </w:pPr>
            <w:r>
              <w:t xml:space="preserve">1000</w:t>
            </w:r>
          </w:p>
        </w:tc>
      </w:tr>
      <w:tr>
        <w:tc>
          <w:p>
            <w:pPr>
              <w:pStyle w:val="Compact"/>
              <w:jc w:val="left"/>
            </w:pPr>
            <w:r>
              <w:t xml:space="preserve">2021Q4</w:t>
            </w:r>
          </w:p>
        </w:tc>
        <w:tc>
          <w:p>
            <w:pPr>
              <w:pStyle w:val="Compact"/>
              <w:jc w:val="left"/>
            </w:pPr>
            <w:r>
              <w:t xml:space="preserve">1000</w:t>
            </w:r>
          </w:p>
        </w:tc>
      </w:tr>
      <w:tr>
        <w:tc>
          <w:p>
            <w:pPr>
              <w:pStyle w:val="Compact"/>
              <w:jc w:val="left"/>
            </w:pPr>
            <w:r>
              <w:t xml:space="preserve">2022Q1</w:t>
            </w:r>
          </w:p>
        </w:tc>
        <w:tc>
          <w:p>
            <w:pPr>
              <w:pStyle w:val="Compact"/>
              <w:jc w:val="left"/>
            </w:pPr>
            <w:r>
              <w:t xml:space="preserve">1000</w:t>
            </w:r>
          </w:p>
        </w:tc>
      </w:tr>
      <w:tr>
        <w:tc>
          <w:p>
            <w:pPr>
              <w:pStyle w:val="Compact"/>
              <w:jc w:val="left"/>
            </w:pPr>
            <w:r>
              <w:t xml:space="preserve">2022Q2</w:t>
            </w:r>
          </w:p>
        </w:tc>
        <w:tc>
          <w:p>
            <w:pPr>
              <w:pStyle w:val="Compact"/>
              <w:jc w:val="left"/>
            </w:pPr>
            <w:r>
              <w:t xml:space="preserve">1000</w:t>
            </w:r>
          </w:p>
        </w:tc>
      </w:tr>
      <w:tr>
        <w:tc>
          <w:p>
            <w:pPr>
              <w:pStyle w:val="Compact"/>
              <w:jc w:val="left"/>
            </w:pPr>
            <w:r>
              <w:t xml:space="preserve">2022Q3</w:t>
            </w:r>
          </w:p>
        </w:tc>
        <w:tc>
          <w:p>
            <w:pPr>
              <w:pStyle w:val="Compact"/>
              <w:jc w:val="left"/>
            </w:pPr>
            <w:r>
              <w:t xml:space="preserve">1000</w:t>
            </w:r>
          </w:p>
        </w:tc>
      </w:tr>
      <w:tr>
        <w:tc>
          <w:p>
            <w:pPr>
              <w:pStyle w:val="Compact"/>
              <w:jc w:val="left"/>
            </w:pPr>
            <w:r>
              <w:t xml:space="preserve">2022Q4</w:t>
            </w:r>
          </w:p>
        </w:tc>
        <w:tc>
          <w:p>
            <w:pPr>
              <w:pStyle w:val="Compact"/>
              <w:jc w:val="left"/>
            </w:pPr>
            <w:r>
              <w:t xml:space="preserve">1000</w:t>
            </w:r>
          </w:p>
        </w:tc>
      </w:tr>
      <w:tr>
        <w:tc>
          <w:p>
            <w:pPr>
              <w:pStyle w:val="Compact"/>
              <w:jc w:val="left"/>
            </w:pPr>
            <w:r>
              <w:t xml:space="preserve">2023Q1</w:t>
            </w:r>
          </w:p>
        </w:tc>
        <w:tc>
          <w:p>
            <w:pPr>
              <w:pStyle w:val="Compact"/>
              <w:jc w:val="left"/>
            </w:pPr>
            <w:r>
              <w:t xml:space="preserve">1000</w:t>
            </w:r>
          </w:p>
        </w:tc>
      </w:tr>
      <w:tr>
        <w:tc>
          <w:p>
            <w:pPr>
              <w:pStyle w:val="Compact"/>
              <w:jc w:val="left"/>
            </w:pPr>
            <w:r>
              <w:t xml:space="preserve">2023Q2</w:t>
            </w:r>
          </w:p>
        </w:tc>
        <w:tc>
          <w:p>
            <w:pPr>
              <w:pStyle w:val="Compact"/>
              <w:jc w:val="left"/>
            </w:pPr>
            <w:r>
              <w:t xml:space="preserve">1000</w:t>
            </w:r>
          </w:p>
        </w:tc>
      </w:tr>
      <w:tr>
        <w:tc>
          <w:p>
            <w:pPr>
              <w:pStyle w:val="Compact"/>
              <w:jc w:val="left"/>
            </w:pPr>
            <w:r>
              <w:t xml:space="preserve">2023Q3</w:t>
            </w:r>
          </w:p>
        </w:tc>
        <w:tc>
          <w:p>
            <w:pPr>
              <w:pStyle w:val="Compact"/>
              <w:jc w:val="left"/>
            </w:pPr>
            <w:r>
              <w:t xml:space="preserve">1000</w:t>
            </w:r>
          </w:p>
        </w:tc>
      </w:tr>
      <w:tr>
        <w:tc>
          <w:p>
            <w:pPr>
              <w:pStyle w:val="Compact"/>
              <w:jc w:val="left"/>
            </w:pPr>
            <w:r>
              <w:t xml:space="preserve">2023Q4</w:t>
            </w:r>
          </w:p>
        </w:tc>
        <w:tc>
          <w:p>
            <w:pPr>
              <w:pStyle w:val="Compact"/>
              <w:jc w:val="left"/>
            </w:pPr>
            <w:r>
              <w:t xml:space="preserve">1000</w:t>
            </w:r>
          </w:p>
        </w:tc>
      </w:tr>
      <w:tr>
        <w:tc>
          <w:p>
            <w:pPr>
              <w:pStyle w:val="Compact"/>
              <w:jc w:val="left"/>
            </w:pPr>
            <w:r>
              <w:t xml:space="preserve">2024Q1</w:t>
            </w:r>
          </w:p>
        </w:tc>
        <w:tc>
          <w:p>
            <w:pPr>
              <w:pStyle w:val="Compact"/>
              <w:jc w:val="left"/>
            </w:pPr>
            <w:r>
              <w:t xml:space="preserve">1000</w:t>
            </w:r>
          </w:p>
        </w:tc>
      </w:tr>
      <w:tr>
        <w:tc>
          <w:p>
            <w:pPr>
              <w:pStyle w:val="Compact"/>
              <w:jc w:val="left"/>
            </w:pPr>
            <w:r>
              <w:t xml:space="preserve">2024Q2</w:t>
            </w:r>
          </w:p>
        </w:tc>
        <w:tc>
          <w:p>
            <w:pPr>
              <w:pStyle w:val="Compact"/>
              <w:jc w:val="left"/>
            </w:pPr>
            <w:r>
              <w:t xml:space="preserve">1000</w:t>
            </w:r>
          </w:p>
        </w:tc>
      </w:tr>
      <w:tr>
        <w:tc>
          <w:p>
            <w:pPr>
              <w:pStyle w:val="Compact"/>
              <w:jc w:val="left"/>
            </w:pPr>
            <w:r>
              <w:t xml:space="preserve">2024Q3</w:t>
            </w:r>
          </w:p>
        </w:tc>
        <w:tc>
          <w:p>
            <w:pPr>
              <w:pStyle w:val="Compact"/>
              <w:jc w:val="left"/>
            </w:pPr>
            <w:r>
              <w:t xml:space="preserve">1000</w:t>
            </w:r>
          </w:p>
        </w:tc>
      </w:tr>
    </w:tbl>
    <w:bookmarkEnd w:id="29"/>
    <w:bookmarkStart w:id="30" w:name="X53ce202eec23ed60cd4b9c9935c9ff84f029e3d"/>
    <w:p>
      <w:pPr>
        <w:pStyle w:val="Heading3"/>
      </w:pPr>
      <w:r>
        <w:t xml:space="preserve">Number of individuals with the same number of temporal observations</w:t>
      </w:r>
    </w:p>
    <w:tbl>
      <w:tblPr>
        <w:tblStyle w:val="Table"/>
        <w:tblW w:type="pct" w:w="0.0"/>
        <w:tblLook w:firstRow="1" w:lastRow="0" w:firstColumn="0" w:lastColumn="0" w:noHBand="0" w:noVBand="0" w:val="0020"/>
      </w:tblPr>
      <w:tblGrid/>
      <w:tr>
        <w:tc>
          <w:p>
            <w:pPr>
              <w:pStyle w:val="Compact"/>
              <w:jc w:val="left"/>
            </w:pPr>
            <w:r>
              <w:t xml:space="preserve">quarter</w:t>
            </w:r>
          </w:p>
        </w:tc>
        <w:tc>
          <w:p>
            <w:pPr>
              <w:pStyle w:val="Compact"/>
              <w:jc w:val="left"/>
            </w:pPr>
            <w:r>
              <w:t xml:space="preserve">number_of_individuals</w:t>
            </w:r>
          </w:p>
        </w:tc>
      </w:tr>
      <w:tr>
        <w:tc>
          <w:p>
            <w:pPr>
              <w:pStyle w:val="Compact"/>
              <w:jc w:val="left"/>
            </w:pPr>
            <w:r>
              <w:t xml:space="preserve">51</w:t>
            </w:r>
          </w:p>
        </w:tc>
        <w:tc>
          <w:p>
            <w:pPr>
              <w:pStyle w:val="Compact"/>
              <w:jc w:val="left"/>
            </w:pPr>
            <w:r>
              <w:t xml:space="preserve">1000</w:t>
            </w:r>
          </w:p>
        </w:tc>
      </w:tr>
    </w:tbl>
    <w:p>
      <w:pPr>
        <w:numPr>
          <w:ilvl w:val="0"/>
          <w:numId w:val="1005"/>
        </w:numPr>
        <w:pStyle w:val="Compact"/>
      </w:pPr>
      <w:r>
        <w:t xml:space="preserve">Number of individuals with holes: 0</w:t>
      </w:r>
    </w:p>
    <w:p>
      <w:pPr>
        <w:numPr>
          <w:ilvl w:val="0"/>
          <w:numId w:val="1005"/>
        </w:numPr>
        <w:pStyle w:val="Compact"/>
      </w:pPr>
      <w:r>
        <w:t xml:space="preserve">Proportion with holes: 0.00%</w:t>
      </w:r>
    </w:p>
    <w:p>
      <w:pPr>
        <w:numPr>
          <w:ilvl w:val="0"/>
          <w:numId w:val="1005"/>
        </w:numPr>
        <w:pStyle w:val="Compact"/>
      </w:pPr>
      <w:r>
        <w:t xml:space="preserve">List with holes: []</w:t>
      </w:r>
    </w:p>
    <w:p>
      <w:pPr>
        <w:pStyle w:val="FirstParagraph"/>
      </w:pPr>
      <w:r>
        <w:rPr>
          <w:bCs/>
          <w:b/>
        </w:rPr>
        <w:t xml:space="preserve">Comment.</w:t>
      </w:r>
      <w:r>
        <w:t xml:space="preserve"> </w:t>
      </w:r>
      <w:r>
        <w:t xml:space="preserve">There is no attrition at the beginning or at the end of the sample and no discontinuity pattern. This again reflects the synthetic design of the teaching data rather than the full complexity of the confidential panel behind the paper.</w:t>
      </w:r>
    </w:p>
    <w:bookmarkEnd w:id="30"/>
    <w:bookmarkEnd w:id="31"/>
    <w:bookmarkStart w:id="36" w:name="panel-data-variables-classification"/>
    <w:p>
      <w:pPr>
        <w:pStyle w:val="Heading2"/>
      </w:pPr>
      <w:r>
        <w:t xml:space="preserve">7. Panel data variables classification</w:t>
      </w:r>
    </w:p>
    <w:bookmarkStart w:id="32" w:name="table-4-variable-count-by-categories"/>
    <w:p>
      <w:pPr>
        <w:pStyle w:val="Heading3"/>
      </w:pPr>
      <w:r>
        <w:t xml:space="preserve">Table 4: Variable count by categories</w:t>
      </w:r>
    </w:p>
    <w:p>
      <w:pPr>
        <w:numPr>
          <w:ilvl w:val="0"/>
          <w:numId w:val="1006"/>
        </w:numPr>
        <w:pStyle w:val="Compact"/>
      </w:pPr>
      <w:r>
        <w:t xml:space="preserve">Variables varying with two indices: rate_gap, mortgage_rate_annual, move_flag, log_balance, balance_to_orig, loan_age_years</w:t>
      </w:r>
    </w:p>
    <w:p>
      <w:pPr>
        <w:numPr>
          <w:ilvl w:val="0"/>
          <w:numId w:val="1006"/>
        </w:numPr>
        <w:pStyle w:val="Compact"/>
      </w:pPr>
      <w:r>
        <w:t xml:space="preserve">Time-invariant variables (100% between variance): None in the selected variable set</w:t>
      </w:r>
    </w:p>
    <w:p>
      <w:pPr>
        <w:numPr>
          <w:ilvl w:val="0"/>
          <w:numId w:val="1006"/>
        </w:numPr>
        <w:pStyle w:val="Compact"/>
      </w:pPr>
      <w:r>
        <w:t xml:space="preserve">Individual-invariant variables (0% between variance): market_rate, trend</w:t>
      </w:r>
    </w:p>
    <w:p>
      <w:pPr>
        <w:numPr>
          <w:ilvl w:val="0"/>
          <w:numId w:val="1006"/>
        </w:numPr>
        <w:pStyle w:val="Compact"/>
      </w:pPr>
      <w:r>
        <w:t xml:space="preserve">Number K = 6</w:t>
      </w:r>
    </w:p>
    <w:p>
      <w:pPr>
        <w:numPr>
          <w:ilvl w:val="0"/>
          <w:numId w:val="1006"/>
        </w:numPr>
        <w:pStyle w:val="Compact"/>
      </w:pPr>
      <w:r>
        <w:t xml:space="preserve">K1 = 0</w:t>
      </w:r>
    </w:p>
    <w:p>
      <w:pPr>
        <w:numPr>
          <w:ilvl w:val="0"/>
          <w:numId w:val="1006"/>
        </w:numPr>
        <w:pStyle w:val="Compact"/>
      </w:pPr>
      <w:r>
        <w:t xml:space="preserve">K2 = 2</w:t>
      </w:r>
    </w:p>
    <w:bookmarkEnd w:id="32"/>
    <w:bookmarkStart w:id="33" w:name="Xff15acaae7f377038b04a455007211837588a77"/>
    <w:p>
      <w:pPr>
        <w:pStyle w:val="Heading3"/>
      </w:pPr>
      <w:r>
        <w:t xml:space="preserve">Table 5: Time-varying variables sorted by within share</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variable</w:t>
            </w:r>
          </w:p>
        </w:tc>
        <w:tc>
          <w:p>
            <w:pPr>
              <w:pStyle w:val="Compact"/>
              <w:jc w:val="left"/>
            </w:pPr>
            <w:r>
              <w:t xml:space="preserve">N</w:t>
            </w:r>
          </w:p>
        </w:tc>
        <w:tc>
          <w:p>
            <w:pPr>
              <w:pStyle w:val="Compact"/>
              <w:jc w:val="left"/>
            </w:pPr>
            <w:r>
              <w:t xml:space="preserve">NT</w:t>
            </w:r>
          </w:p>
        </w:tc>
        <w:tc>
          <w:p>
            <w:pPr>
              <w:pStyle w:val="Compact"/>
              <w:jc w:val="left"/>
            </w:pPr>
            <w:r>
              <w:t xml:space="preserve">NT_over_N</w:t>
            </w:r>
          </w:p>
        </w:tc>
        <w:tc>
          <w:p>
            <w:pPr>
              <w:pStyle w:val="Compact"/>
              <w:jc w:val="left"/>
            </w:pPr>
            <w:r>
              <w:t xml:space="preserve">overall_var</w:t>
            </w:r>
          </w:p>
        </w:tc>
        <w:tc>
          <w:p>
            <w:pPr>
              <w:pStyle w:val="Compact"/>
              <w:jc w:val="left"/>
            </w:pPr>
            <w:r>
              <w:t xml:space="preserve">between_var</w:t>
            </w:r>
          </w:p>
        </w:tc>
        <w:tc>
          <w:p>
            <w:pPr>
              <w:pStyle w:val="Compact"/>
              <w:jc w:val="left"/>
            </w:pPr>
            <w:r>
              <w:t xml:space="preserve">within_var</w:t>
            </w:r>
          </w:p>
        </w:tc>
        <w:tc>
          <w:p>
            <w:pPr>
              <w:pStyle w:val="Compact"/>
              <w:jc w:val="left"/>
            </w:pPr>
            <w:r>
              <w:t xml:space="preserve">within_share</w:t>
            </w:r>
          </w:p>
        </w:tc>
      </w:tr>
      <w:tr>
        <w:tc>
          <w:p>
            <w:pPr>
              <w:pStyle w:val="Compact"/>
              <w:jc w:val="left"/>
            </w:pPr>
            <w:r>
              <w:t xml:space="preserve">rate_gap</w:t>
            </w:r>
          </w:p>
        </w:tc>
        <w:tc>
          <w:p>
            <w:pPr>
              <w:pStyle w:val="Compact"/>
              <w:jc w:val="left"/>
            </w:pPr>
            <w:r>
              <w:t xml:space="preserve">1000</w:t>
            </w:r>
          </w:p>
        </w:tc>
        <w:tc>
          <w:p>
            <w:pPr>
              <w:pStyle w:val="Compact"/>
              <w:jc w:val="left"/>
            </w:pPr>
            <w:r>
              <w:t xml:space="preserve">48737</w:t>
            </w:r>
          </w:p>
        </w:tc>
        <w:tc>
          <w:p>
            <w:pPr>
              <w:pStyle w:val="Compact"/>
              <w:jc w:val="left"/>
            </w:pPr>
            <w:r>
              <w:t xml:space="preserve">48.737000</w:t>
            </w:r>
          </w:p>
        </w:tc>
        <w:tc>
          <w:p>
            <w:pPr>
              <w:pStyle w:val="Compact"/>
              <w:jc w:val="left"/>
            </w:pPr>
            <w:r>
              <w:t xml:space="preserve">1.889807</w:t>
            </w:r>
          </w:p>
        </w:tc>
        <w:tc>
          <w:p>
            <w:pPr>
              <w:pStyle w:val="Compact"/>
              <w:jc w:val="left"/>
            </w:pPr>
            <w:r>
              <w:t xml:space="preserve">0.011398</w:t>
            </w:r>
          </w:p>
        </w:tc>
        <w:tc>
          <w:p>
            <w:pPr>
              <w:pStyle w:val="Compact"/>
              <w:jc w:val="left"/>
            </w:pPr>
            <w:r>
              <w:t xml:space="preserve">1.919089</w:t>
            </w:r>
          </w:p>
        </w:tc>
        <w:tc>
          <w:p>
            <w:pPr>
              <w:pStyle w:val="Compact"/>
              <w:jc w:val="left"/>
            </w:pPr>
            <w:r>
              <w:t xml:space="preserve">1.015495</w:t>
            </w:r>
          </w:p>
        </w:tc>
      </w:tr>
      <w:tr>
        <w:tc>
          <w:p>
            <w:pPr>
              <w:pStyle w:val="Compact"/>
              <w:jc w:val="left"/>
            </w:pPr>
            <w:r>
              <w:t xml:space="preserve">mortgage_rate_annual</w:t>
            </w:r>
          </w:p>
        </w:tc>
        <w:tc>
          <w:p>
            <w:pPr>
              <w:pStyle w:val="Compact"/>
              <w:jc w:val="left"/>
            </w:pPr>
            <w:r>
              <w:t xml:space="preserve">1000</w:t>
            </w:r>
          </w:p>
        </w:tc>
        <w:tc>
          <w:p>
            <w:pPr>
              <w:pStyle w:val="Compact"/>
              <w:jc w:val="left"/>
            </w:pPr>
            <w:r>
              <w:t xml:space="preserve">48737</w:t>
            </w:r>
          </w:p>
        </w:tc>
        <w:tc>
          <w:p>
            <w:pPr>
              <w:pStyle w:val="Compact"/>
              <w:jc w:val="left"/>
            </w:pPr>
            <w:r>
              <w:t xml:space="preserve">48.737000</w:t>
            </w:r>
          </w:p>
        </w:tc>
        <w:tc>
          <w:p>
            <w:pPr>
              <w:pStyle w:val="Compact"/>
              <w:jc w:val="left"/>
            </w:pPr>
            <w:r>
              <w:t xml:space="preserve">0.456431</w:t>
            </w:r>
          </w:p>
        </w:tc>
        <w:tc>
          <w:p>
            <w:pPr>
              <w:pStyle w:val="Compact"/>
              <w:jc w:val="left"/>
            </w:pPr>
            <w:r>
              <w:t xml:space="preserve">0.010072</w:t>
            </w:r>
          </w:p>
        </w:tc>
        <w:tc>
          <w:p>
            <w:pPr>
              <w:pStyle w:val="Compact"/>
              <w:jc w:val="left"/>
            </w:pPr>
            <w:r>
              <w:t xml:space="preserve">0.457020</w:t>
            </w:r>
          </w:p>
        </w:tc>
        <w:tc>
          <w:p>
            <w:pPr>
              <w:pStyle w:val="Compact"/>
              <w:jc w:val="left"/>
            </w:pPr>
            <w:r>
              <w:t xml:space="preserve">1.001292</w:t>
            </w:r>
          </w:p>
        </w:tc>
      </w:tr>
      <w:tr>
        <w:tc>
          <w:p>
            <w:pPr>
              <w:pStyle w:val="Compact"/>
              <w:jc w:val="left"/>
            </w:pPr>
            <w:r>
              <w:t xml:space="preserve">move_flag</w:t>
            </w:r>
          </w:p>
        </w:tc>
        <w:tc>
          <w:p>
            <w:pPr>
              <w:pStyle w:val="Compact"/>
              <w:jc w:val="left"/>
            </w:pPr>
            <w:r>
              <w:t xml:space="preserve">1000</w:t>
            </w:r>
          </w:p>
        </w:tc>
        <w:tc>
          <w:p>
            <w:pPr>
              <w:pStyle w:val="Compact"/>
              <w:jc w:val="left"/>
            </w:pPr>
            <w:r>
              <w:t xml:space="preserve">51000</w:t>
            </w:r>
          </w:p>
        </w:tc>
        <w:tc>
          <w:p>
            <w:pPr>
              <w:pStyle w:val="Compact"/>
              <w:jc w:val="left"/>
            </w:pPr>
            <w:r>
              <w:t xml:space="preserve">51.000000</w:t>
            </w:r>
          </w:p>
        </w:tc>
        <w:tc>
          <w:p>
            <w:pPr>
              <w:pStyle w:val="Compact"/>
              <w:jc w:val="left"/>
            </w:pPr>
            <w:r>
              <w:t xml:space="preserve">0.125795</w:t>
            </w:r>
          </w:p>
        </w:tc>
        <w:tc>
          <w:p>
            <w:pPr>
              <w:pStyle w:val="Compact"/>
              <w:jc w:val="left"/>
            </w:pPr>
            <w:r>
              <w:t xml:space="preserve">0.002460</w:t>
            </w:r>
          </w:p>
        </w:tc>
        <w:tc>
          <w:p>
            <w:pPr>
              <w:pStyle w:val="Compact"/>
              <w:jc w:val="left"/>
            </w:pPr>
            <w:r>
              <w:t xml:space="preserve">0.125802</w:t>
            </w:r>
          </w:p>
        </w:tc>
        <w:tc>
          <w:p>
            <w:pPr>
              <w:pStyle w:val="Compact"/>
              <w:jc w:val="left"/>
            </w:pPr>
            <w:r>
              <w:t xml:space="preserve">1.000055</w:t>
            </w:r>
          </w:p>
        </w:tc>
      </w:tr>
      <w:tr>
        <w:tc>
          <w:p>
            <w:pPr>
              <w:pStyle w:val="Compact"/>
              <w:jc w:val="left"/>
            </w:pPr>
            <w:r>
              <w:t xml:space="preserve">log_balance</w:t>
            </w:r>
          </w:p>
        </w:tc>
        <w:tc>
          <w:p>
            <w:pPr>
              <w:pStyle w:val="Compact"/>
              <w:jc w:val="left"/>
            </w:pPr>
            <w:r>
              <w:t xml:space="preserve">1000</w:t>
            </w:r>
          </w:p>
        </w:tc>
        <w:tc>
          <w:p>
            <w:pPr>
              <w:pStyle w:val="Compact"/>
              <w:jc w:val="left"/>
            </w:pPr>
            <w:r>
              <w:t xml:space="preserve">51000</w:t>
            </w:r>
          </w:p>
        </w:tc>
        <w:tc>
          <w:p>
            <w:pPr>
              <w:pStyle w:val="Compact"/>
              <w:jc w:val="left"/>
            </w:pPr>
            <w:r>
              <w:t xml:space="preserve">51.000000</w:t>
            </w:r>
          </w:p>
        </w:tc>
        <w:tc>
          <w:p>
            <w:pPr>
              <w:pStyle w:val="Compact"/>
              <w:jc w:val="left"/>
            </w:pPr>
            <w:r>
              <w:t xml:space="preserve">2.032352</w:t>
            </w:r>
          </w:p>
        </w:tc>
        <w:tc>
          <w:p>
            <w:pPr>
              <w:pStyle w:val="Compact"/>
              <w:jc w:val="left"/>
            </w:pPr>
            <w:r>
              <w:t xml:space="preserve">0.045471</w:t>
            </w:r>
          </w:p>
        </w:tc>
        <w:tc>
          <w:p>
            <w:pPr>
              <w:pStyle w:val="Compact"/>
              <w:jc w:val="left"/>
            </w:pPr>
            <w:r>
              <w:t xml:space="preserve">2.026625</w:t>
            </w:r>
          </w:p>
        </w:tc>
        <w:tc>
          <w:p>
            <w:pPr>
              <w:pStyle w:val="Compact"/>
              <w:jc w:val="left"/>
            </w:pPr>
            <w:r>
              <w:t xml:space="preserve">0.997182</w:t>
            </w:r>
          </w:p>
        </w:tc>
      </w:tr>
      <w:tr>
        <w:tc>
          <w:p>
            <w:pPr>
              <w:pStyle w:val="Compact"/>
              <w:jc w:val="left"/>
            </w:pPr>
            <w:r>
              <w:t xml:space="preserve">balance_to_orig</w:t>
            </w:r>
          </w:p>
        </w:tc>
        <w:tc>
          <w:p>
            <w:pPr>
              <w:pStyle w:val="Compact"/>
              <w:jc w:val="left"/>
            </w:pPr>
            <w:r>
              <w:t xml:space="preserve">1000</w:t>
            </w:r>
          </w:p>
        </w:tc>
        <w:tc>
          <w:p>
            <w:pPr>
              <w:pStyle w:val="Compact"/>
              <w:jc w:val="left"/>
            </w:pPr>
            <w:r>
              <w:t xml:space="preserve">51000</w:t>
            </w:r>
          </w:p>
        </w:tc>
        <w:tc>
          <w:p>
            <w:pPr>
              <w:pStyle w:val="Compact"/>
              <w:jc w:val="left"/>
            </w:pPr>
            <w:r>
              <w:t xml:space="preserve">51.000000</w:t>
            </w:r>
          </w:p>
        </w:tc>
        <w:tc>
          <w:p>
            <w:pPr>
              <w:pStyle w:val="Compact"/>
              <w:jc w:val="left"/>
            </w:pPr>
            <w:r>
              <w:t xml:space="preserve">44131.307643</w:t>
            </w:r>
          </w:p>
        </w:tc>
        <w:tc>
          <w:p>
            <w:pPr>
              <w:pStyle w:val="Compact"/>
              <w:jc w:val="left"/>
            </w:pPr>
            <w:r>
              <w:t xml:space="preserve">2576.719555</w:t>
            </w:r>
          </w:p>
        </w:tc>
        <w:tc>
          <w:p>
            <w:pPr>
              <w:pStyle w:val="Compact"/>
              <w:jc w:val="left"/>
            </w:pPr>
            <w:r>
              <w:t xml:space="preserve">42387.425478</w:t>
            </w:r>
          </w:p>
        </w:tc>
        <w:tc>
          <w:p>
            <w:pPr>
              <w:pStyle w:val="Compact"/>
              <w:jc w:val="left"/>
            </w:pPr>
            <w:r>
              <w:t xml:space="preserve">0.960484</w:t>
            </w:r>
          </w:p>
        </w:tc>
      </w:tr>
      <w:tr>
        <w:tc>
          <w:p>
            <w:pPr>
              <w:pStyle w:val="Compact"/>
              <w:jc w:val="left"/>
            </w:pPr>
            <w:r>
              <w:t xml:space="preserve">loan_age_years</w:t>
            </w:r>
          </w:p>
        </w:tc>
        <w:tc>
          <w:p>
            <w:pPr>
              <w:pStyle w:val="Compact"/>
              <w:jc w:val="left"/>
            </w:pPr>
            <w:r>
              <w:t xml:space="preserve">1000</w:t>
            </w:r>
          </w:p>
        </w:tc>
        <w:tc>
          <w:p>
            <w:pPr>
              <w:pStyle w:val="Compact"/>
              <w:jc w:val="left"/>
            </w:pPr>
            <w:r>
              <w:t xml:space="preserve">51000</w:t>
            </w:r>
          </w:p>
        </w:tc>
        <w:tc>
          <w:p>
            <w:pPr>
              <w:pStyle w:val="Compact"/>
              <w:jc w:val="left"/>
            </w:pPr>
            <w:r>
              <w:t xml:space="preserve">51.000000</w:t>
            </w:r>
          </w:p>
        </w:tc>
        <w:tc>
          <w:p>
            <w:pPr>
              <w:pStyle w:val="Compact"/>
              <w:jc w:val="left"/>
            </w:pPr>
            <w:r>
              <w:t xml:space="preserve">2.393774</w:t>
            </w:r>
          </w:p>
        </w:tc>
        <w:tc>
          <w:p>
            <w:pPr>
              <w:pStyle w:val="Compact"/>
              <w:jc w:val="left"/>
            </w:pPr>
            <w:r>
              <w:t xml:space="preserve">0.510415</w:t>
            </w:r>
          </w:p>
        </w:tc>
        <w:tc>
          <w:p>
            <w:pPr>
              <w:pStyle w:val="Compact"/>
              <w:jc w:val="left"/>
            </w:pPr>
            <w:r>
              <w:t xml:space="preserve">1.921499</w:t>
            </w:r>
          </w:p>
        </w:tc>
        <w:tc>
          <w:p>
            <w:pPr>
              <w:pStyle w:val="Compact"/>
              <w:jc w:val="left"/>
            </w:pPr>
            <w:r>
              <w:t xml:space="preserve">0.802707</w:t>
            </w:r>
          </w:p>
        </w:tc>
      </w:tr>
    </w:tbl>
    <w:bookmarkEnd w:id="33"/>
    <w:bookmarkStart w:id="34" w:name="X83bfb3c9cb4188c8240283e8dbe8fa59d6c724a"/>
    <w:p>
      <w:pPr>
        <w:pStyle w:val="Heading3"/>
      </w:pPr>
      <w:r>
        <w:t xml:space="preserve">Time-invariant variables (100% between variance)</w:t>
      </w:r>
    </w:p>
    <w:p>
      <w:pPr>
        <w:pStyle w:val="FirstParagraph"/>
      </w:pPr>
      <w:r>
        <w:t xml:space="preserve">None in the selected set.</w:t>
      </w:r>
    </w:p>
    <w:bookmarkEnd w:id="34"/>
    <w:bookmarkStart w:id="35" w:name="Xd55681235619b0d76a8b342fbe162847feeab11"/>
    <w:p>
      <w:pPr>
        <w:pStyle w:val="Heading3"/>
      </w:pPr>
      <w:r>
        <w:t xml:space="preserve">Individual-invariant variables (0% between variance)</w:t>
      </w:r>
    </w:p>
    <w:tbl>
      <w:tblPr>
        <w:tblStyle w:val="Table"/>
        <w:tblW w:type="pct" w:w="0.0"/>
        <w:tblLook w:firstRow="1" w:lastRow="0" w:firstColumn="0" w:lastColumn="0" w:noHBand="0" w:noVBand="0" w:val="0020"/>
      </w:tblPr>
      <w:tblGrid/>
      <w:tr>
        <w:tc>
          <w:p>
            <w:pPr>
              <w:pStyle w:val="Compact"/>
              <w:jc w:val="left"/>
            </w:pPr>
            <w:r>
              <w:t xml:space="preserve">variable</w:t>
            </w:r>
          </w:p>
        </w:tc>
        <w:tc>
          <w:p>
            <w:pPr>
              <w:pStyle w:val="Compact"/>
              <w:jc w:val="left"/>
            </w:pPr>
            <w:r>
              <w:t xml:space="preserve">N</w:t>
            </w:r>
          </w:p>
        </w:tc>
        <w:tc>
          <w:p>
            <w:pPr>
              <w:pStyle w:val="Compact"/>
              <w:jc w:val="left"/>
            </w:pPr>
            <w:r>
              <w:t xml:space="preserve">NT</w:t>
            </w:r>
          </w:p>
        </w:tc>
        <w:tc>
          <w:p>
            <w:pPr>
              <w:pStyle w:val="Compact"/>
              <w:jc w:val="left"/>
            </w:pPr>
            <w:r>
              <w:t xml:space="preserve">NT_over_N</w:t>
            </w:r>
          </w:p>
        </w:tc>
        <w:tc>
          <w:p>
            <w:pPr>
              <w:pStyle w:val="Compact"/>
              <w:jc w:val="left"/>
            </w:pPr>
            <w:r>
              <w:t xml:space="preserve">overall_var</w:t>
            </w:r>
          </w:p>
        </w:tc>
        <w:tc>
          <w:p>
            <w:pPr>
              <w:pStyle w:val="Compact"/>
              <w:jc w:val="left"/>
            </w:pPr>
            <w:r>
              <w:t xml:space="preserve">between_var</w:t>
            </w:r>
          </w:p>
        </w:tc>
        <w:tc>
          <w:p>
            <w:pPr>
              <w:pStyle w:val="Compact"/>
              <w:jc w:val="left"/>
            </w:pPr>
            <w:r>
              <w:t xml:space="preserve">within_var</w:t>
            </w:r>
          </w:p>
        </w:tc>
        <w:tc>
          <w:p>
            <w:pPr>
              <w:pStyle w:val="Compact"/>
              <w:jc w:val="left"/>
            </w:pPr>
            <w:r>
              <w:t xml:space="preserve">within_share</w:t>
            </w:r>
          </w:p>
        </w:tc>
      </w:tr>
      <w:tr>
        <w:tc>
          <w:p>
            <w:pPr>
              <w:pStyle w:val="Compact"/>
              <w:jc w:val="left"/>
            </w:pPr>
            <w:r>
              <w:t xml:space="preserve">market_rate</w:t>
            </w:r>
          </w:p>
        </w:tc>
        <w:tc>
          <w:p>
            <w:pPr>
              <w:pStyle w:val="Compact"/>
              <w:jc w:val="left"/>
            </w:pPr>
            <w:r>
              <w:t xml:space="preserve">1000</w:t>
            </w:r>
          </w:p>
        </w:tc>
        <w:tc>
          <w:p>
            <w:pPr>
              <w:pStyle w:val="Compact"/>
              <w:jc w:val="left"/>
            </w:pPr>
            <w:r>
              <w:t xml:space="preserve">51000</w:t>
            </w:r>
          </w:p>
        </w:tc>
        <w:tc>
          <w:p>
            <w:pPr>
              <w:pStyle w:val="Compact"/>
              <w:jc w:val="left"/>
            </w:pPr>
            <w:r>
              <w:t xml:space="preserve">51.000000</w:t>
            </w:r>
          </w:p>
        </w:tc>
        <w:tc>
          <w:p>
            <w:pPr>
              <w:pStyle w:val="Compact"/>
              <w:jc w:val="left"/>
            </w:pPr>
            <w:r>
              <w:t xml:space="preserve">1.427681</w:t>
            </w:r>
          </w:p>
        </w:tc>
        <w:tc>
          <w:p>
            <w:pPr>
              <w:pStyle w:val="Compact"/>
              <w:jc w:val="left"/>
            </w:pPr>
            <w:r>
              <w:t xml:space="preserve">0.000000</w:t>
            </w:r>
          </w:p>
        </w:tc>
        <w:tc>
          <w:p>
            <w:pPr>
              <w:pStyle w:val="Compact"/>
              <w:jc w:val="left"/>
            </w:pPr>
            <w:r>
              <w:t xml:space="preserve">1.456206</w:t>
            </w:r>
          </w:p>
        </w:tc>
        <w:tc>
          <w:p>
            <w:pPr>
              <w:pStyle w:val="Compact"/>
              <w:jc w:val="left"/>
            </w:pPr>
            <w:r>
              <w:t xml:space="preserve">1.019980</w:t>
            </w:r>
          </w:p>
        </w:tc>
      </w:tr>
      <w:tr>
        <w:tc>
          <w:p>
            <w:pPr>
              <w:pStyle w:val="Compact"/>
              <w:jc w:val="left"/>
            </w:pPr>
            <w:r>
              <w:t xml:space="preserve">trend</w:t>
            </w:r>
          </w:p>
        </w:tc>
        <w:tc>
          <w:p>
            <w:pPr>
              <w:pStyle w:val="Compact"/>
              <w:jc w:val="left"/>
            </w:pPr>
            <w:r>
              <w:t xml:space="preserve">1000</w:t>
            </w:r>
          </w:p>
        </w:tc>
        <w:tc>
          <w:p>
            <w:pPr>
              <w:pStyle w:val="Compact"/>
              <w:jc w:val="left"/>
            </w:pPr>
            <w:r>
              <w:t xml:space="preserve">51000</w:t>
            </w:r>
          </w:p>
        </w:tc>
        <w:tc>
          <w:p>
            <w:pPr>
              <w:pStyle w:val="Compact"/>
              <w:jc w:val="left"/>
            </w:pPr>
            <w:r>
              <w:t xml:space="preserve">51.000000</w:t>
            </w:r>
          </w:p>
        </w:tc>
        <w:tc>
          <w:p>
            <w:pPr>
              <w:pStyle w:val="Compact"/>
              <w:jc w:val="left"/>
            </w:pPr>
            <w:r>
              <w:t xml:space="preserve">216.670915</w:t>
            </w:r>
          </w:p>
        </w:tc>
        <w:tc>
          <w:p>
            <w:pPr>
              <w:pStyle w:val="Compact"/>
              <w:jc w:val="left"/>
            </w:pPr>
            <w:r>
              <w:t xml:space="preserve">0.000000</w:t>
            </w:r>
          </w:p>
        </w:tc>
        <w:tc>
          <w:p>
            <w:pPr>
              <w:pStyle w:val="Compact"/>
              <w:jc w:val="left"/>
            </w:pPr>
            <w:r>
              <w:t xml:space="preserve">221.000000</w:t>
            </w:r>
          </w:p>
        </w:tc>
        <w:tc>
          <w:p>
            <w:pPr>
              <w:pStyle w:val="Compact"/>
              <w:jc w:val="left"/>
            </w:pPr>
            <w:r>
              <w:t xml:space="preserve">1.019980</w:t>
            </w:r>
          </w:p>
        </w:tc>
      </w:tr>
    </w:tbl>
    <w:p>
      <w:pPr>
        <w:pStyle w:val="BodyText"/>
      </w:pPr>
      <w:r>
        <w:rPr>
          <w:bCs/>
          <w:b/>
        </w:rPr>
        <w:t xml:space="preserve">Comment.</w:t>
      </w:r>
      <w:r>
        <w:t xml:space="preserve"> </w:t>
      </w:r>
      <w:r>
        <w:t xml:space="preserve">The key dependent variable</w:t>
      </w:r>
      <w:r>
        <w:t xml:space="preserve"> </w:t>
      </w:r>
      <w:r>
        <w:rPr>
          <w:rStyle w:val="VerbatimChar"/>
        </w:rPr>
        <w:t xml:space="preserve">move_flag</w:t>
      </w:r>
      <w:r>
        <w:t xml:space="preserve"> </w:t>
      </w:r>
      <w:r>
        <w:t xml:space="preserve">and the key explanatory variable</w:t>
      </w:r>
      <w:r>
        <w:t xml:space="preserve"> </w:t>
      </w:r>
      <w:r>
        <w:rPr>
          <w:rStyle w:val="VerbatimChar"/>
        </w:rPr>
        <w:t xml:space="preserve">rate_gap</w:t>
      </w:r>
      <w:r>
        <w:t xml:space="preserve"> </w:t>
      </w:r>
      <w:r>
        <w:t xml:space="preserve">both have very high within shares. This means that the informative variation for the homework mostly comes from the evolution of a household over time rather than from persistent differences across households. The common mortgage-rate series (</w:t>
      </w:r>
      <w:r>
        <w:rPr>
          <w:rStyle w:val="VerbatimChar"/>
        </w:rPr>
        <w:t xml:space="preserve">market_rate</w:t>
      </w:r>
      <w:r>
        <w:t xml:space="preserve">) and the deterministic time trend are individual-invariant variables, so they are wiped out by time dummies and/or by TWFE transformation.</w:t>
      </w:r>
    </w:p>
    <w:bookmarkEnd w:id="35"/>
    <w:bookmarkEnd w:id="36"/>
    <w:bookmarkStart w:id="39" w:name="X0978520a6743bafb651e5fcdfbda2a6b8cd50a3"/>
    <w:p>
      <w:pPr>
        <w:pStyle w:val="Heading2"/>
      </w:pPr>
      <w:r>
        <w:t xml:space="preserve">8. Between plus one-way within decomposition</w:t>
      </w:r>
    </w:p>
    <w:bookmarkStart w:id="37" w:name="X61a02cbbeb3f537508c075235db86c29fea0341"/>
    <w:p>
      <w:pPr>
        <w:pStyle w:val="Heading3"/>
      </w:pPr>
      <w:r>
        <w:t xml:space="preserve">Descriptive statistics for the dependent variable</w:t>
      </w:r>
      <w:r>
        <w:t xml:space="preserve"> </w:t>
      </w:r>
      <w:r>
        <w:rPr>
          <w:rStyle w:val="VerbatimChar"/>
        </w:rPr>
        <w:t xml:space="preserve">move_flag</w:t>
      </w:r>
    </w:p>
    <w:tbl>
      <w:tblPr>
        <w:tblStyle w:val="Table"/>
        <w:tblW w:type="pct" w:w="4999.999999999998"/>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c>
          <w:p>
            <w:pPr>
              <w:pStyle w:val="Compact"/>
              <w:jc w:val="left"/>
            </w:pPr>
            <w:r>
              <w:t xml:space="preserve">transform</w:t>
            </w:r>
          </w:p>
        </w:tc>
        <w:tc>
          <w:p>
            <w:pPr>
              <w:pStyle w:val="Compact"/>
              <w:jc w:val="left"/>
            </w:pPr>
            <w:r>
              <w:t xml:space="preserve">n</w:t>
            </w:r>
          </w:p>
        </w:tc>
        <w:tc>
          <w:p>
            <w:pPr>
              <w:pStyle w:val="Compact"/>
              <w:jc w:val="left"/>
            </w:pPr>
            <w:r>
              <w:t xml:space="preserve">mean</w:t>
            </w:r>
          </w:p>
        </w:tc>
        <w:tc>
          <w:p>
            <w:pPr>
              <w:pStyle w:val="Compact"/>
              <w:jc w:val="left"/>
            </w:pPr>
            <w:r>
              <w:t xml:space="preserve">median</w:t>
            </w:r>
          </w:p>
        </w:tc>
        <w:tc>
          <w:p>
            <w:pPr>
              <w:pStyle w:val="Compact"/>
              <w:jc w:val="left"/>
            </w:pPr>
            <w:r>
              <w:t xml:space="preserve">sd</w:t>
            </w:r>
          </w:p>
        </w:tc>
        <w:tc>
          <w:p>
            <w:pPr>
              <w:pStyle w:val="Compact"/>
              <w:jc w:val="left"/>
            </w:pPr>
            <w:r>
              <w:t xml:space="preserve">se</w:t>
            </w:r>
          </w:p>
        </w:tc>
        <w:tc>
          <w:p>
            <w:pPr>
              <w:pStyle w:val="Compact"/>
              <w:jc w:val="left"/>
            </w:pPr>
            <w:r>
              <w:t xml:space="preserve">min</w:t>
            </w:r>
          </w:p>
        </w:tc>
        <w:tc>
          <w:p>
            <w:pPr>
              <w:pStyle w:val="Compact"/>
              <w:jc w:val="left"/>
            </w:pPr>
            <w:r>
              <w:t xml:space="preserve">q1</w:t>
            </w:r>
          </w:p>
        </w:tc>
        <w:tc>
          <w:p>
            <w:pPr>
              <w:pStyle w:val="Compact"/>
              <w:jc w:val="left"/>
            </w:pPr>
            <w:r>
              <w:t xml:space="preserve">q3</w:t>
            </w:r>
          </w:p>
        </w:tc>
        <w:tc>
          <w:p>
            <w:pPr>
              <w:pStyle w:val="Compact"/>
              <w:jc w:val="left"/>
            </w:pPr>
            <w:r>
              <w:t xml:space="preserve">max</w:t>
            </w:r>
          </w:p>
        </w:tc>
        <w:tc>
          <w:p>
            <w:pPr>
              <w:pStyle w:val="Compact"/>
              <w:jc w:val="left"/>
            </w:pPr>
            <w:r>
              <w:t xml:space="preserve">skew</w:t>
            </w:r>
          </w:p>
        </w:tc>
        <w:tc>
          <w:p>
            <w:pPr>
              <w:pStyle w:val="Compact"/>
              <w:jc w:val="left"/>
            </w:pPr>
            <w:r>
              <w:t xml:space="preserve">kurtosis</w:t>
            </w:r>
          </w:p>
        </w:tc>
        <w:tc>
          <w:p>
            <w:pPr>
              <w:pStyle w:val="Compact"/>
              <w:jc w:val="left"/>
            </w:pPr>
            <w:r>
              <w:t xml:space="preserve">std_min</w:t>
            </w:r>
          </w:p>
        </w:tc>
        <w:tc>
          <w:p>
            <w:pPr>
              <w:pStyle w:val="Compact"/>
              <w:jc w:val="left"/>
            </w:pPr>
            <w:r>
              <w:t xml:space="preserve">std_max</w:t>
            </w:r>
          </w:p>
        </w:tc>
      </w:tr>
      <w:tr>
        <w:tc>
          <w:p>
            <w:pPr>
              <w:pStyle w:val="Compact"/>
              <w:jc w:val="left"/>
            </w:pPr>
            <w:r>
              <w:t xml:space="preserve">between</w:t>
            </w:r>
          </w:p>
        </w:tc>
        <w:tc>
          <w:p>
            <w:pPr>
              <w:pStyle w:val="Compact"/>
              <w:jc w:val="left"/>
            </w:pPr>
            <w:r>
              <w:t xml:space="preserve">51000</w:t>
            </w:r>
          </w:p>
        </w:tc>
        <w:tc>
          <w:p>
            <w:pPr>
              <w:pStyle w:val="Compact"/>
              <w:jc w:val="left"/>
            </w:pPr>
            <w:r>
              <w:t xml:space="preserve">0.147569</w:t>
            </w:r>
          </w:p>
        </w:tc>
        <w:tc>
          <w:p>
            <w:pPr>
              <w:pStyle w:val="Compact"/>
              <w:jc w:val="left"/>
            </w:pPr>
            <w:r>
              <w:t xml:space="preserve">0.137255</w:t>
            </w:r>
          </w:p>
        </w:tc>
        <w:tc>
          <w:p>
            <w:pPr>
              <w:pStyle w:val="Compact"/>
              <w:jc w:val="left"/>
            </w:pPr>
            <w:r>
              <w:t xml:space="preserve">0.049571</w:t>
            </w:r>
          </w:p>
        </w:tc>
        <w:tc>
          <w:p>
            <w:pPr>
              <w:pStyle w:val="Compact"/>
              <w:jc w:val="left"/>
            </w:pPr>
            <w:r>
              <w:t xml:space="preserve">0.049571</w:t>
            </w:r>
          </w:p>
        </w:tc>
        <w:tc>
          <w:p>
            <w:pPr>
              <w:pStyle w:val="Compact"/>
              <w:jc w:val="left"/>
            </w:pPr>
            <w:r>
              <w:t xml:space="preserve">0.019608</w:t>
            </w:r>
          </w:p>
        </w:tc>
        <w:tc>
          <w:p>
            <w:pPr>
              <w:pStyle w:val="Compact"/>
              <w:jc w:val="left"/>
            </w:pPr>
            <w:r>
              <w:t xml:space="preserve">0.117647</w:t>
            </w:r>
          </w:p>
        </w:tc>
        <w:tc>
          <w:p>
            <w:pPr>
              <w:pStyle w:val="Compact"/>
              <w:jc w:val="left"/>
            </w:pPr>
            <w:r>
              <w:t xml:space="preserve">0.176471</w:t>
            </w:r>
          </w:p>
        </w:tc>
        <w:tc>
          <w:p>
            <w:pPr>
              <w:pStyle w:val="Compact"/>
              <w:jc w:val="left"/>
            </w:pPr>
            <w:r>
              <w:t xml:space="preserve">0.333333</w:t>
            </w:r>
          </w:p>
        </w:tc>
        <w:tc>
          <w:p>
            <w:pPr>
              <w:pStyle w:val="Compact"/>
              <w:jc w:val="left"/>
            </w:pPr>
            <w:r>
              <w:t xml:space="preserve">0.387867</w:t>
            </w:r>
          </w:p>
        </w:tc>
        <w:tc>
          <w:p>
            <w:pPr>
              <w:pStyle w:val="Compact"/>
              <w:jc w:val="left"/>
            </w:pPr>
            <w:r>
              <w:t xml:space="preserve">3.335060</w:t>
            </w:r>
          </w:p>
        </w:tc>
        <w:tc>
          <w:p>
            <w:pPr>
              <w:pStyle w:val="Compact"/>
              <w:jc w:val="left"/>
            </w:pPr>
            <w:r>
              <w:t xml:space="preserve">-2.581353</w:t>
            </w:r>
          </w:p>
        </w:tc>
        <w:tc>
          <w:p>
            <w:pPr>
              <w:pStyle w:val="Compact"/>
              <w:jc w:val="left"/>
            </w:pPr>
            <w:r>
              <w:t xml:space="preserve">3.747432</w:t>
            </w:r>
          </w:p>
        </w:tc>
      </w:tr>
      <w:tr>
        <w:tc>
          <w:p>
            <w:pPr>
              <w:pStyle w:val="Compact"/>
              <w:jc w:val="left"/>
            </w:pPr>
            <w:r>
              <w:t xml:space="preserve">within</w:t>
            </w:r>
          </w:p>
        </w:tc>
        <w:tc>
          <w:p>
            <w:pPr>
              <w:pStyle w:val="Compact"/>
              <w:jc w:val="left"/>
            </w:pPr>
            <w:r>
              <w:t xml:space="preserve">51000</w:t>
            </w:r>
          </w:p>
        </w:tc>
        <w:tc>
          <w:p>
            <w:pPr>
              <w:pStyle w:val="Compact"/>
              <w:jc w:val="left"/>
            </w:pPr>
            <w:r>
              <w:t xml:space="preserve">-0.000000</w:t>
            </w:r>
          </w:p>
        </w:tc>
        <w:tc>
          <w:p>
            <w:pPr>
              <w:pStyle w:val="Compact"/>
              <w:jc w:val="left"/>
            </w:pPr>
            <w:r>
              <w:t xml:space="preserve">-0.137255</w:t>
            </w:r>
          </w:p>
        </w:tc>
        <w:tc>
          <w:p>
            <w:pPr>
              <w:pStyle w:val="Compact"/>
              <w:jc w:val="left"/>
            </w:pPr>
            <w:r>
              <w:t xml:space="preserve">0.351194</w:t>
            </w:r>
          </w:p>
        </w:tc>
        <w:tc>
          <w:p>
            <w:pPr>
              <w:pStyle w:val="Compact"/>
              <w:jc w:val="left"/>
            </w:pPr>
            <w:r>
              <w:t xml:space="preserve">0.351194</w:t>
            </w:r>
          </w:p>
        </w:tc>
        <w:tc>
          <w:p>
            <w:pPr>
              <w:pStyle w:val="Compact"/>
              <w:jc w:val="left"/>
            </w:pPr>
            <w:r>
              <w:t xml:space="preserve">-0.333333</w:t>
            </w:r>
          </w:p>
        </w:tc>
        <w:tc>
          <w:p>
            <w:pPr>
              <w:pStyle w:val="Compact"/>
              <w:jc w:val="left"/>
            </w:pPr>
            <w:r>
              <w:t xml:space="preserve">-0.176471</w:t>
            </w:r>
          </w:p>
        </w:tc>
        <w:tc>
          <w:p>
            <w:pPr>
              <w:pStyle w:val="Compact"/>
              <w:jc w:val="left"/>
            </w:pPr>
            <w:r>
              <w:t xml:space="preserve">-0.098039</w:t>
            </w:r>
          </w:p>
        </w:tc>
        <w:tc>
          <w:p>
            <w:pPr>
              <w:pStyle w:val="Compact"/>
              <w:jc w:val="left"/>
            </w:pPr>
            <w:r>
              <w:t xml:space="preserve">0.980392</w:t>
            </w:r>
          </w:p>
        </w:tc>
        <w:tc>
          <w:p>
            <w:pPr>
              <w:pStyle w:val="Compact"/>
              <w:jc w:val="left"/>
            </w:pPr>
            <w:r>
              <w:t xml:space="preserve">1.929329</w:t>
            </w:r>
          </w:p>
        </w:tc>
        <w:tc>
          <w:p>
            <w:pPr>
              <w:pStyle w:val="Compact"/>
              <w:jc w:val="left"/>
            </w:pPr>
            <w:r>
              <w:t xml:space="preserve">4.877890</w:t>
            </w:r>
          </w:p>
        </w:tc>
        <w:tc>
          <w:p>
            <w:pPr>
              <w:pStyle w:val="Compact"/>
              <w:jc w:val="left"/>
            </w:pPr>
            <w:r>
              <w:t xml:space="preserve">-0.949143</w:t>
            </w:r>
          </w:p>
        </w:tc>
        <w:tc>
          <w:p>
            <w:pPr>
              <w:pStyle w:val="Compact"/>
              <w:jc w:val="left"/>
            </w:pPr>
            <w:r>
              <w:t xml:space="preserve">2.791596</w:t>
            </w:r>
          </w:p>
        </w:tc>
      </w:tr>
      <w:tr>
        <w:tc>
          <w:p>
            <w:pPr>
              <w:pStyle w:val="Compact"/>
              <w:jc w:val="left"/>
            </w:pPr>
            <w:r>
              <w:t xml:space="preserve">fd</w:t>
            </w:r>
          </w:p>
        </w:tc>
        <w:tc>
          <w:p>
            <w:pPr>
              <w:pStyle w:val="Compact"/>
              <w:jc w:val="left"/>
            </w:pPr>
            <w:r>
              <w:t xml:space="preserve">50000</w:t>
            </w:r>
          </w:p>
        </w:tc>
        <w:tc>
          <w:p>
            <w:pPr>
              <w:pStyle w:val="Compact"/>
              <w:jc w:val="left"/>
            </w:pPr>
            <w:r>
              <w:t xml:space="preserve">0.003060</w:t>
            </w:r>
          </w:p>
        </w:tc>
        <w:tc>
          <w:p>
            <w:pPr>
              <w:pStyle w:val="Compact"/>
              <w:jc w:val="left"/>
            </w:pPr>
            <w:r>
              <w:t xml:space="preserve">0.000000</w:t>
            </w:r>
          </w:p>
        </w:tc>
        <w:tc>
          <w:p>
            <w:pPr>
              <w:pStyle w:val="Compact"/>
              <w:jc w:val="left"/>
            </w:pPr>
            <w:r>
              <w:t xml:space="preserve">0.503007</w:t>
            </w:r>
          </w:p>
        </w:tc>
        <w:tc>
          <w:p>
            <w:pPr>
              <w:pStyle w:val="Compact"/>
              <w:jc w:val="left"/>
            </w:pPr>
            <w:r>
              <w:t xml:space="preserve">0.503007</w:t>
            </w:r>
          </w:p>
        </w:tc>
        <w:tc>
          <w:p>
            <w:pPr>
              <w:pStyle w:val="Compact"/>
              <w:jc w:val="left"/>
            </w:pPr>
            <w:r>
              <w:t xml:space="preserve">-1.000000</w:t>
            </w:r>
          </w:p>
        </w:tc>
        <w:tc>
          <w:p>
            <w:pPr>
              <w:pStyle w:val="Compact"/>
              <w:jc w:val="left"/>
            </w:pPr>
            <w:r>
              <w:t xml:space="preserve">0.000000</w:t>
            </w:r>
          </w:p>
        </w:tc>
        <w:tc>
          <w:p>
            <w:pPr>
              <w:pStyle w:val="Compact"/>
              <w:jc w:val="left"/>
            </w:pPr>
            <w:r>
              <w:t xml:space="preserve">0.000000</w:t>
            </w:r>
          </w:p>
        </w:tc>
        <w:tc>
          <w:p>
            <w:pPr>
              <w:pStyle w:val="Compact"/>
              <w:jc w:val="left"/>
            </w:pPr>
            <w:r>
              <w:t xml:space="preserve">1.000000</w:t>
            </w:r>
          </w:p>
        </w:tc>
        <w:tc>
          <w:p>
            <w:pPr>
              <w:pStyle w:val="Compact"/>
              <w:jc w:val="left"/>
            </w:pPr>
            <w:r>
              <w:t xml:space="preserve">0.005794</w:t>
            </w:r>
          </w:p>
        </w:tc>
        <w:tc>
          <w:p>
            <w:pPr>
              <w:pStyle w:val="Compact"/>
              <w:jc w:val="left"/>
            </w:pPr>
            <w:r>
              <w:t xml:space="preserve">3.952401</w:t>
            </w:r>
          </w:p>
        </w:tc>
        <w:tc>
          <w:p>
            <w:pPr>
              <w:pStyle w:val="Compact"/>
              <w:jc w:val="left"/>
            </w:pPr>
            <w:r>
              <w:t xml:space="preserve">-1.994129</w:t>
            </w:r>
          </w:p>
        </w:tc>
        <w:tc>
          <w:p>
            <w:pPr>
              <w:pStyle w:val="Compact"/>
              <w:jc w:val="left"/>
            </w:pPr>
            <w:r>
              <w:t xml:space="preserve">1.981962</w:t>
            </w:r>
          </w:p>
        </w:tc>
      </w:tr>
      <w:tr>
        <w:tc>
          <w:p>
            <w:pPr>
              <w:pStyle w:val="Compact"/>
              <w:jc w:val="left"/>
            </w:pPr>
            <w:r>
              <w:t xml:space="preserve">twfe</w:t>
            </w:r>
          </w:p>
        </w:tc>
        <w:tc>
          <w:p>
            <w:pPr>
              <w:pStyle w:val="Compact"/>
              <w:jc w:val="left"/>
            </w:pPr>
            <w:r>
              <w:t xml:space="preserve">51000</w:t>
            </w:r>
          </w:p>
        </w:tc>
        <w:tc>
          <w:p>
            <w:pPr>
              <w:pStyle w:val="Compact"/>
              <w:jc w:val="left"/>
            </w:pPr>
            <w:r>
              <w:t xml:space="preserve">0.000000</w:t>
            </w:r>
          </w:p>
        </w:tc>
        <w:tc>
          <w:p>
            <w:pPr>
              <w:pStyle w:val="Compact"/>
              <w:jc w:val="left"/>
            </w:pPr>
            <w:r>
              <w:t xml:space="preserve">-0.128686</w:t>
            </w:r>
          </w:p>
        </w:tc>
        <w:tc>
          <w:p>
            <w:pPr>
              <w:pStyle w:val="Compact"/>
              <w:jc w:val="left"/>
            </w:pPr>
            <w:r>
              <w:t xml:space="preserve">0.346629</w:t>
            </w:r>
          </w:p>
        </w:tc>
        <w:tc>
          <w:p>
            <w:pPr>
              <w:pStyle w:val="Compact"/>
              <w:jc w:val="left"/>
            </w:pPr>
            <w:r>
              <w:t xml:space="preserve">0.346629</w:t>
            </w:r>
          </w:p>
        </w:tc>
        <w:tc>
          <w:p>
            <w:pPr>
              <w:pStyle w:val="Compact"/>
              <w:jc w:val="left"/>
            </w:pPr>
            <w:r>
              <w:t xml:space="preserve">-0.614549</w:t>
            </w:r>
          </w:p>
        </w:tc>
        <w:tc>
          <w:p>
            <w:pPr>
              <w:pStyle w:val="Compact"/>
              <w:jc w:val="left"/>
            </w:pPr>
            <w:r>
              <w:t xml:space="preserve">-0.171902</w:t>
            </w:r>
          </w:p>
        </w:tc>
        <w:tc>
          <w:p>
            <w:pPr>
              <w:pStyle w:val="Compact"/>
              <w:jc w:val="left"/>
            </w:pPr>
            <w:r>
              <w:t xml:space="preserve">-0.074863</w:t>
            </w:r>
          </w:p>
        </w:tc>
        <w:tc>
          <w:p>
            <w:pPr>
              <w:pStyle w:val="Compact"/>
              <w:jc w:val="left"/>
            </w:pPr>
            <w:r>
              <w:t xml:space="preserve">1.070353</w:t>
            </w:r>
          </w:p>
        </w:tc>
        <w:tc>
          <w:p>
            <w:pPr>
              <w:pStyle w:val="Compact"/>
              <w:jc w:val="left"/>
            </w:pPr>
            <w:r>
              <w:t xml:space="preserve">1.874439</w:t>
            </w:r>
          </w:p>
        </w:tc>
        <w:tc>
          <w:p>
            <w:pPr>
              <w:pStyle w:val="Compact"/>
              <w:jc w:val="left"/>
            </w:pPr>
            <w:r>
              <w:t xml:space="preserve">4.867251</w:t>
            </w:r>
          </w:p>
        </w:tc>
        <w:tc>
          <w:p>
            <w:pPr>
              <w:pStyle w:val="Compact"/>
              <w:jc w:val="left"/>
            </w:pPr>
            <w:r>
              <w:t xml:space="preserve">-1.772930</w:t>
            </w:r>
          </w:p>
        </w:tc>
        <w:tc>
          <w:p>
            <w:pPr>
              <w:pStyle w:val="Compact"/>
              <w:jc w:val="left"/>
            </w:pPr>
            <w:r>
              <w:t xml:space="preserve">3.087892</w:t>
            </w:r>
          </w:p>
        </w:tc>
      </w:tr>
    </w:tbl>
    <w:bookmarkEnd w:id="37"/>
    <w:bookmarkStart w:id="38" w:name="X9502bada0f98a0b8306a3898197603c71e806cd"/>
    <w:p>
      <w:pPr>
        <w:pStyle w:val="Heading3"/>
      </w:pPr>
      <w:r>
        <w:t xml:space="preserve">Descriptive statistics for the preferred explanatory variable</w:t>
      </w:r>
      <w:r>
        <w:t xml:space="preserve"> </w:t>
      </w:r>
      <w:r>
        <w:rPr>
          <w:rStyle w:val="VerbatimChar"/>
        </w:rPr>
        <w:t xml:space="preserve">rate_gap</w:t>
      </w:r>
    </w:p>
    <w:tbl>
      <w:tblPr>
        <w:tblStyle w:val="Table"/>
        <w:tblW w:type="pct" w:w="4999.999999999998"/>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c>
          <w:p>
            <w:pPr>
              <w:pStyle w:val="Compact"/>
              <w:jc w:val="left"/>
            </w:pPr>
            <w:r>
              <w:t xml:space="preserve">transform</w:t>
            </w:r>
          </w:p>
        </w:tc>
        <w:tc>
          <w:p>
            <w:pPr>
              <w:pStyle w:val="Compact"/>
              <w:jc w:val="left"/>
            </w:pPr>
            <w:r>
              <w:t xml:space="preserve">n</w:t>
            </w:r>
          </w:p>
        </w:tc>
        <w:tc>
          <w:p>
            <w:pPr>
              <w:pStyle w:val="Compact"/>
              <w:jc w:val="left"/>
            </w:pPr>
            <w:r>
              <w:t xml:space="preserve">mean</w:t>
            </w:r>
          </w:p>
        </w:tc>
        <w:tc>
          <w:p>
            <w:pPr>
              <w:pStyle w:val="Compact"/>
              <w:jc w:val="left"/>
            </w:pPr>
            <w:r>
              <w:t xml:space="preserve">median</w:t>
            </w:r>
          </w:p>
        </w:tc>
        <w:tc>
          <w:p>
            <w:pPr>
              <w:pStyle w:val="Compact"/>
              <w:jc w:val="left"/>
            </w:pPr>
            <w:r>
              <w:t xml:space="preserve">sd</w:t>
            </w:r>
          </w:p>
        </w:tc>
        <w:tc>
          <w:p>
            <w:pPr>
              <w:pStyle w:val="Compact"/>
              <w:jc w:val="left"/>
            </w:pPr>
            <w:r>
              <w:t xml:space="preserve">se</w:t>
            </w:r>
          </w:p>
        </w:tc>
        <w:tc>
          <w:p>
            <w:pPr>
              <w:pStyle w:val="Compact"/>
              <w:jc w:val="left"/>
            </w:pPr>
            <w:r>
              <w:t xml:space="preserve">min</w:t>
            </w:r>
          </w:p>
        </w:tc>
        <w:tc>
          <w:p>
            <w:pPr>
              <w:pStyle w:val="Compact"/>
              <w:jc w:val="left"/>
            </w:pPr>
            <w:r>
              <w:t xml:space="preserve">q1</w:t>
            </w:r>
          </w:p>
        </w:tc>
        <w:tc>
          <w:p>
            <w:pPr>
              <w:pStyle w:val="Compact"/>
              <w:jc w:val="left"/>
            </w:pPr>
            <w:r>
              <w:t xml:space="preserve">q3</w:t>
            </w:r>
          </w:p>
        </w:tc>
        <w:tc>
          <w:p>
            <w:pPr>
              <w:pStyle w:val="Compact"/>
              <w:jc w:val="left"/>
            </w:pPr>
            <w:r>
              <w:t xml:space="preserve">max</w:t>
            </w:r>
          </w:p>
        </w:tc>
        <w:tc>
          <w:p>
            <w:pPr>
              <w:pStyle w:val="Compact"/>
              <w:jc w:val="left"/>
            </w:pPr>
            <w:r>
              <w:t xml:space="preserve">skew</w:t>
            </w:r>
          </w:p>
        </w:tc>
        <w:tc>
          <w:p>
            <w:pPr>
              <w:pStyle w:val="Compact"/>
              <w:jc w:val="left"/>
            </w:pPr>
            <w:r>
              <w:t xml:space="preserve">kurtosis</w:t>
            </w:r>
          </w:p>
        </w:tc>
        <w:tc>
          <w:p>
            <w:pPr>
              <w:pStyle w:val="Compact"/>
              <w:jc w:val="left"/>
            </w:pPr>
            <w:r>
              <w:t xml:space="preserve">std_min</w:t>
            </w:r>
          </w:p>
        </w:tc>
        <w:tc>
          <w:p>
            <w:pPr>
              <w:pStyle w:val="Compact"/>
              <w:jc w:val="left"/>
            </w:pPr>
            <w:r>
              <w:t xml:space="preserve">std_max</w:t>
            </w:r>
          </w:p>
        </w:tc>
      </w:tr>
      <w:tr>
        <w:tc>
          <w:p>
            <w:pPr>
              <w:pStyle w:val="Compact"/>
              <w:jc w:val="left"/>
            </w:pPr>
            <w:r>
              <w:t xml:space="preserve">between</w:t>
            </w:r>
          </w:p>
        </w:tc>
        <w:tc>
          <w:p>
            <w:pPr>
              <w:pStyle w:val="Compact"/>
              <w:jc w:val="left"/>
            </w:pPr>
            <w:r>
              <w:t xml:space="preserve">51000</w:t>
            </w:r>
          </w:p>
        </w:tc>
        <w:tc>
          <w:p>
            <w:pPr>
              <w:pStyle w:val="Compact"/>
              <w:jc w:val="left"/>
            </w:pPr>
            <w:r>
              <w:t xml:space="preserve">4.092290</w:t>
            </w:r>
          </w:p>
        </w:tc>
        <w:tc>
          <w:p>
            <w:pPr>
              <w:pStyle w:val="Compact"/>
              <w:jc w:val="left"/>
            </w:pPr>
            <w:r>
              <w:t xml:space="preserve">4.114000</w:t>
            </w:r>
          </w:p>
        </w:tc>
        <w:tc>
          <w:p>
            <w:pPr>
              <w:pStyle w:val="Compact"/>
              <w:jc w:val="left"/>
            </w:pPr>
            <w:r>
              <w:t xml:space="preserve">0.106710</w:t>
            </w:r>
          </w:p>
        </w:tc>
        <w:tc>
          <w:p>
            <w:pPr>
              <w:pStyle w:val="Compact"/>
              <w:jc w:val="left"/>
            </w:pPr>
            <w:r>
              <w:t xml:space="preserve">0.106710</w:t>
            </w:r>
          </w:p>
        </w:tc>
        <w:tc>
          <w:p>
            <w:pPr>
              <w:pStyle w:val="Compact"/>
              <w:jc w:val="left"/>
            </w:pPr>
            <w:r>
              <w:t xml:space="preserve">3.576468</w:t>
            </w:r>
          </w:p>
        </w:tc>
        <w:tc>
          <w:p>
            <w:pPr>
              <w:pStyle w:val="Compact"/>
              <w:jc w:val="left"/>
            </w:pPr>
            <w:r>
              <w:t xml:space="preserve">4.037769</w:t>
            </w:r>
          </w:p>
        </w:tc>
        <w:tc>
          <w:p>
            <w:pPr>
              <w:pStyle w:val="Compact"/>
              <w:jc w:val="left"/>
            </w:pPr>
            <w:r>
              <w:t xml:space="preserve">4.168272</w:t>
            </w:r>
          </w:p>
        </w:tc>
        <w:tc>
          <w:p>
            <w:pPr>
              <w:pStyle w:val="Compact"/>
              <w:jc w:val="left"/>
            </w:pPr>
            <w:r>
              <w:t xml:space="preserve">4.290295</w:t>
            </w:r>
          </w:p>
        </w:tc>
        <w:tc>
          <w:p>
            <w:pPr>
              <w:pStyle w:val="Compact"/>
              <w:jc w:val="left"/>
            </w:pPr>
            <w:r>
              <w:t xml:space="preserve">-1.112028</w:t>
            </w:r>
          </w:p>
        </w:tc>
        <w:tc>
          <w:p>
            <w:pPr>
              <w:pStyle w:val="Compact"/>
              <w:jc w:val="left"/>
            </w:pPr>
            <w:r>
              <w:t xml:space="preserve">4.861055</w:t>
            </w:r>
          </w:p>
        </w:tc>
        <w:tc>
          <w:p>
            <w:pPr>
              <w:pStyle w:val="Compact"/>
              <w:jc w:val="left"/>
            </w:pPr>
            <w:r>
              <w:t xml:space="preserve">-4.833877</w:t>
            </w:r>
          </w:p>
        </w:tc>
        <w:tc>
          <w:p>
            <w:pPr>
              <w:pStyle w:val="Compact"/>
              <w:jc w:val="left"/>
            </w:pPr>
            <w:r>
              <w:t xml:space="preserve">1.855547</w:t>
            </w:r>
          </w:p>
        </w:tc>
      </w:tr>
      <w:tr>
        <w:tc>
          <w:p>
            <w:pPr>
              <w:pStyle w:val="Compact"/>
              <w:jc w:val="left"/>
            </w:pPr>
            <w:r>
              <w:t xml:space="preserve">within</w:t>
            </w:r>
          </w:p>
        </w:tc>
        <w:tc>
          <w:p>
            <w:pPr>
              <w:pStyle w:val="Compact"/>
              <w:jc w:val="left"/>
            </w:pPr>
            <w:r>
              <w:t xml:space="preserve">48737</w:t>
            </w:r>
          </w:p>
        </w:tc>
        <w:tc>
          <w:p>
            <w:pPr>
              <w:pStyle w:val="Compact"/>
              <w:jc w:val="left"/>
            </w:pPr>
            <w:r>
              <w:t xml:space="preserve">0.000000</w:t>
            </w:r>
          </w:p>
        </w:tc>
        <w:tc>
          <w:p>
            <w:pPr>
              <w:pStyle w:val="Compact"/>
              <w:jc w:val="left"/>
            </w:pPr>
            <w:r>
              <w:t xml:space="preserve">-0.282254</w:t>
            </w:r>
          </w:p>
        </w:tc>
        <w:tc>
          <w:p>
            <w:pPr>
              <w:pStyle w:val="Compact"/>
              <w:jc w:val="left"/>
            </w:pPr>
            <w:r>
              <w:t xml:space="preserve">1.370572</w:t>
            </w:r>
          </w:p>
        </w:tc>
        <w:tc>
          <w:p>
            <w:pPr>
              <w:pStyle w:val="Compact"/>
              <w:jc w:val="left"/>
            </w:pPr>
            <w:r>
              <w:t xml:space="preserve">1.370572</w:t>
            </w:r>
          </w:p>
        </w:tc>
        <w:tc>
          <w:p>
            <w:pPr>
              <w:pStyle w:val="Compact"/>
              <w:jc w:val="left"/>
            </w:pPr>
            <w:r>
              <w:t xml:space="preserve">-11.919270</w:t>
            </w:r>
          </w:p>
        </w:tc>
        <w:tc>
          <w:p>
            <w:pPr>
              <w:pStyle w:val="Compact"/>
              <w:jc w:val="left"/>
            </w:pPr>
            <w:r>
              <w:t xml:space="preserve">-0.686838</w:t>
            </w:r>
          </w:p>
        </w:tc>
        <w:tc>
          <w:p>
            <w:pPr>
              <w:pStyle w:val="Compact"/>
              <w:jc w:val="left"/>
            </w:pPr>
            <w:r>
              <w:t xml:space="preserve">0.303433</w:t>
            </w:r>
          </w:p>
        </w:tc>
        <w:tc>
          <w:p>
            <w:pPr>
              <w:pStyle w:val="Compact"/>
              <w:jc w:val="left"/>
            </w:pPr>
            <w:r>
              <w:t xml:space="preserve">3.655761</w:t>
            </w:r>
          </w:p>
        </w:tc>
        <w:tc>
          <w:p>
            <w:pPr>
              <w:pStyle w:val="Compact"/>
              <w:jc w:val="left"/>
            </w:pPr>
            <w:r>
              <w:t xml:space="preserve">-0.226394</w:t>
            </w:r>
          </w:p>
        </w:tc>
        <w:tc>
          <w:p>
            <w:pPr>
              <w:pStyle w:val="Compact"/>
              <w:jc w:val="left"/>
            </w:pPr>
            <w:r>
              <w:t xml:space="preserve">8.734244</w:t>
            </w:r>
          </w:p>
        </w:tc>
        <w:tc>
          <w:p>
            <w:pPr>
              <w:pStyle w:val="Compact"/>
              <w:jc w:val="left"/>
            </w:pPr>
            <w:r>
              <w:t xml:space="preserve">-8.696563</w:t>
            </w:r>
          </w:p>
        </w:tc>
        <w:tc>
          <w:p>
            <w:pPr>
              <w:pStyle w:val="Compact"/>
              <w:jc w:val="left"/>
            </w:pPr>
            <w:r>
              <w:t xml:space="preserve">2.667325</w:t>
            </w:r>
          </w:p>
        </w:tc>
      </w:tr>
      <w:tr>
        <w:tc>
          <w:p>
            <w:pPr>
              <w:pStyle w:val="Compact"/>
              <w:jc w:val="left"/>
            </w:pPr>
            <w:r>
              <w:t xml:space="preserve">fd</w:t>
            </w:r>
          </w:p>
        </w:tc>
        <w:tc>
          <w:p>
            <w:pPr>
              <w:pStyle w:val="Compact"/>
              <w:jc w:val="left"/>
            </w:pPr>
            <w:r>
              <w:t xml:space="preserve">45668</w:t>
            </w:r>
          </w:p>
        </w:tc>
        <w:tc>
          <w:p>
            <w:pPr>
              <w:pStyle w:val="Compact"/>
              <w:jc w:val="left"/>
            </w:pPr>
            <w:r>
              <w:t xml:space="preserve">0.049493</w:t>
            </w:r>
          </w:p>
        </w:tc>
        <w:tc>
          <w:p>
            <w:pPr>
              <w:pStyle w:val="Compact"/>
              <w:jc w:val="left"/>
            </w:pPr>
            <w:r>
              <w:t xml:space="preserve">-0.003593</w:t>
            </w:r>
          </w:p>
        </w:tc>
        <w:tc>
          <w:p>
            <w:pPr>
              <w:pStyle w:val="Compact"/>
              <w:jc w:val="left"/>
            </w:pPr>
            <w:r>
              <w:t xml:space="preserve">1.036280</w:t>
            </w:r>
          </w:p>
        </w:tc>
        <w:tc>
          <w:p>
            <w:pPr>
              <w:pStyle w:val="Compact"/>
              <w:jc w:val="left"/>
            </w:pPr>
            <w:r>
              <w:t xml:space="preserve">1.036280</w:t>
            </w:r>
          </w:p>
        </w:tc>
        <w:tc>
          <w:p>
            <w:pPr>
              <w:pStyle w:val="Compact"/>
              <w:jc w:val="left"/>
            </w:pPr>
            <w:r>
              <w:t xml:space="preserve">-11.849085</w:t>
            </w:r>
          </w:p>
        </w:tc>
        <w:tc>
          <w:p>
            <w:pPr>
              <w:pStyle w:val="Compact"/>
              <w:jc w:val="left"/>
            </w:pPr>
            <w:r>
              <w:t xml:space="preserve">-0.242456</w:t>
            </w:r>
          </w:p>
        </w:tc>
        <w:tc>
          <w:p>
            <w:pPr>
              <w:pStyle w:val="Compact"/>
              <w:jc w:val="left"/>
            </w:pPr>
            <w:r>
              <w:t xml:space="preserve">0.290738</w:t>
            </w:r>
          </w:p>
        </w:tc>
        <w:tc>
          <w:p>
            <w:pPr>
              <w:pStyle w:val="Compact"/>
              <w:jc w:val="left"/>
            </w:pPr>
            <w:r>
              <w:t xml:space="preserve">12.431947</w:t>
            </w:r>
          </w:p>
        </w:tc>
        <w:tc>
          <w:p>
            <w:pPr>
              <w:pStyle w:val="Compact"/>
              <w:jc w:val="left"/>
            </w:pPr>
            <w:r>
              <w:t xml:space="preserve">-0.034364</w:t>
            </w:r>
          </w:p>
        </w:tc>
        <w:tc>
          <w:p>
            <w:pPr>
              <w:pStyle w:val="Compact"/>
              <w:jc w:val="left"/>
            </w:pPr>
            <w:r>
              <w:t xml:space="preserve">40.936045</w:t>
            </w:r>
          </w:p>
        </w:tc>
        <w:tc>
          <w:p>
            <w:pPr>
              <w:pStyle w:val="Compact"/>
              <w:jc w:val="left"/>
            </w:pPr>
            <w:r>
              <w:t xml:space="preserve">-11.482011</w:t>
            </w:r>
          </w:p>
        </w:tc>
        <w:tc>
          <w:p>
            <w:pPr>
              <w:pStyle w:val="Compact"/>
              <w:jc w:val="left"/>
            </w:pPr>
            <w:r>
              <w:t xml:space="preserve">11.948947</w:t>
            </w:r>
          </w:p>
        </w:tc>
      </w:tr>
      <w:tr>
        <w:tc>
          <w:p>
            <w:pPr>
              <w:pStyle w:val="Compact"/>
              <w:jc w:val="left"/>
            </w:pPr>
            <w:r>
              <w:t xml:space="preserve">twfe</w:t>
            </w:r>
          </w:p>
        </w:tc>
        <w:tc>
          <w:p>
            <w:pPr>
              <w:pStyle w:val="Compact"/>
              <w:jc w:val="left"/>
            </w:pPr>
            <w:r>
              <w:t xml:space="preserve">48737</w:t>
            </w:r>
          </w:p>
        </w:tc>
        <w:tc>
          <w:p>
            <w:pPr>
              <w:pStyle w:val="Compact"/>
              <w:jc w:val="left"/>
            </w:pPr>
            <w:r>
              <w:t xml:space="preserve">-0.000000</w:t>
            </w:r>
          </w:p>
        </w:tc>
        <w:tc>
          <w:p>
            <w:pPr>
              <w:pStyle w:val="Compact"/>
              <w:jc w:val="left"/>
            </w:pPr>
            <w:r>
              <w:t xml:space="preserve">0.110874</w:t>
            </w:r>
          </w:p>
        </w:tc>
        <w:tc>
          <w:p>
            <w:pPr>
              <w:pStyle w:val="Compact"/>
              <w:jc w:val="left"/>
            </w:pPr>
            <w:r>
              <w:t xml:space="preserve">0.668686</w:t>
            </w:r>
          </w:p>
        </w:tc>
        <w:tc>
          <w:p>
            <w:pPr>
              <w:pStyle w:val="Compact"/>
              <w:jc w:val="left"/>
            </w:pPr>
            <w:r>
              <w:t xml:space="preserve">0.668686</w:t>
            </w:r>
          </w:p>
        </w:tc>
        <w:tc>
          <w:p>
            <w:pPr>
              <w:pStyle w:val="Compact"/>
              <w:jc w:val="left"/>
            </w:pPr>
            <w:r>
              <w:t xml:space="preserve">-11.335833</w:t>
            </w:r>
          </w:p>
        </w:tc>
        <w:tc>
          <w:p>
            <w:pPr>
              <w:pStyle w:val="Compact"/>
              <w:jc w:val="left"/>
            </w:pPr>
            <w:r>
              <w:t xml:space="preserve">0.015642</w:t>
            </w:r>
          </w:p>
        </w:tc>
        <w:tc>
          <w:p>
            <w:pPr>
              <w:pStyle w:val="Compact"/>
              <w:jc w:val="left"/>
            </w:pPr>
            <w:r>
              <w:t xml:space="preserve">0.199821</w:t>
            </w:r>
          </w:p>
        </w:tc>
        <w:tc>
          <w:p>
            <w:pPr>
              <w:pStyle w:val="Compact"/>
              <w:jc w:val="left"/>
            </w:pPr>
            <w:r>
              <w:t xml:space="preserve">0.795920</w:t>
            </w:r>
          </w:p>
        </w:tc>
        <w:tc>
          <w:p>
            <w:pPr>
              <w:pStyle w:val="Compact"/>
              <w:jc w:val="left"/>
            </w:pPr>
            <w:r>
              <w:t xml:space="preserve">-8.586655</w:t>
            </w:r>
          </w:p>
        </w:tc>
        <w:tc>
          <w:p>
            <w:pPr>
              <w:pStyle w:val="Compact"/>
              <w:jc w:val="left"/>
            </w:pPr>
            <w:r>
              <w:t xml:space="preserve">100.252310</w:t>
            </w:r>
          </w:p>
        </w:tc>
        <w:tc>
          <w:p>
            <w:pPr>
              <w:pStyle w:val="Compact"/>
              <w:jc w:val="left"/>
            </w:pPr>
            <w:r>
              <w:t xml:space="preserve">-16.952390</w:t>
            </w:r>
          </w:p>
        </w:tc>
        <w:tc>
          <w:p>
            <w:pPr>
              <w:pStyle w:val="Compact"/>
              <w:jc w:val="left"/>
            </w:pPr>
            <w:r>
              <w:t xml:space="preserve">1.190274</w:t>
            </w:r>
          </w:p>
        </w:tc>
      </w:tr>
    </w:tbl>
    <w:p>
      <w:pPr>
        <w:pStyle w:val="BodyText"/>
      </w:pPr>
      <w:r>
        <w:t xml:space="preserve">The within-transformed mobility indicator is highly non-normal and discrete, with many observations concentrated near household means. The between distribution of</w:t>
      </w:r>
      <w:r>
        <w:t xml:space="preserve"> </w:t>
      </w:r>
      <w:r>
        <w:rPr>
          <w:rStyle w:val="VerbatimChar"/>
        </w:rPr>
        <w:t xml:space="preserve">rate_gap</w:t>
      </w:r>
      <w:r>
        <w:t xml:space="preserve"> </w:t>
      </w:r>
      <w:r>
        <w:t xml:space="preserve">is tighter than the within distribution, which is consistent with the idea that market rates and loan-specific conditions move substantially over time within households. The graphs saved in</w:t>
      </w:r>
      <w:r>
        <w:t xml:space="preserve"> </w:t>
      </w:r>
      <w:r>
        <w:rPr>
          <w:rStyle w:val="VerbatimChar"/>
        </w:rPr>
        <w:t xml:space="preserve">analysis_outputs/move_flag_transforms.png</w:t>
      </w:r>
      <w:r>
        <w:t xml:space="preserve"> </w:t>
      </w:r>
      <w:r>
        <w:t xml:space="preserve">and</w:t>
      </w:r>
      <w:r>
        <w:t xml:space="preserve"> </w:t>
      </w:r>
      <w:r>
        <w:rPr>
          <w:rStyle w:val="VerbatimChar"/>
        </w:rPr>
        <w:t xml:space="preserve">analysis_outputs/rate_gap_transforms.png</w:t>
      </w:r>
      <w:r>
        <w:t xml:space="preserve"> </w:t>
      </w:r>
      <w:r>
        <w:t xml:space="preserve">display the histogram, KDE, and matching normal approximation requested in the template.</w:t>
      </w:r>
    </w:p>
    <w:bookmarkEnd w:id="38"/>
    <w:bookmarkEnd w:id="39"/>
    <w:bookmarkStart w:id="42" w:name="X4ce851e13590b79005208c058778874fe3241a0"/>
    <w:p>
      <w:pPr>
        <w:pStyle w:val="Heading2"/>
      </w:pPr>
      <w:r>
        <w:t xml:space="preserve">9. First differences versus two-way fixed effects</w:t>
      </w:r>
    </w:p>
    <w:p>
      <w:pPr>
        <w:pStyle w:val="FirstParagraph"/>
      </w:pPr>
      <w:r>
        <w:t xml:space="preserve">Because the selected sample is balanced, the closed-form TWFE transformation</w:t>
      </w:r>
      <w:r>
        <w:t xml:space="preserve"> </w:t>
      </w:r>
      <w:r>
        <w:rPr>
          <w:rStyle w:val="VerbatimChar"/>
        </w:rPr>
        <w:t xml:space="preserve">x_it - x_i. - x_.t + x_..</w:t>
      </w:r>
      <w:r>
        <w:t xml:space="preserve"> </w:t>
      </w:r>
      <w:r>
        <w:t xml:space="preserve">is well defined and coincides with the regression-residual interpretation. For first differences, the first observation of each individual is missing by construction. The file</w:t>
      </w:r>
      <w:r>
        <w:t xml:space="preserve"> </w:t>
      </w:r>
      <w:r>
        <w:rPr>
          <w:rStyle w:val="VerbatimChar"/>
        </w:rPr>
        <w:t xml:space="preserve">analysis_outputs/fd_first30.csv</w:t>
      </w:r>
      <w:r>
        <w:t xml:space="preserve"> </w:t>
      </w:r>
      <w:r>
        <w:t xml:space="preserve">reports the first 30 stacked observations of first differences and their lags, and one can verify that each individual switch generates missing first differences rather than cross-household subtraction.</w:t>
      </w:r>
    </w:p>
    <w:bookmarkStart w:id="40" w:name="between-vs-within-correlation-matrix"/>
    <w:p>
      <w:pPr>
        <w:pStyle w:val="Heading3"/>
      </w:pPr>
      <w:r>
        <w:t xml:space="preserve">Between vs within correlation matrix</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index</w:t>
            </w:r>
          </w:p>
        </w:tc>
        <w:tc>
          <w:p>
            <w:pPr>
              <w:pStyle w:val="Compact"/>
              <w:jc w:val="left"/>
            </w:pPr>
            <w:r>
              <w:t xml:space="preserve">move_flag_between</w:t>
            </w:r>
          </w:p>
        </w:tc>
        <w:tc>
          <w:p>
            <w:pPr>
              <w:pStyle w:val="Compact"/>
              <w:jc w:val="left"/>
            </w:pPr>
            <w:r>
              <w:t xml:space="preserve">rate_gap_between</w:t>
            </w:r>
          </w:p>
        </w:tc>
        <w:tc>
          <w:p>
            <w:pPr>
              <w:pStyle w:val="Compact"/>
              <w:jc w:val="left"/>
            </w:pPr>
            <w:r>
              <w:t xml:space="preserve">balance_to_orig_between</w:t>
            </w:r>
          </w:p>
        </w:tc>
        <w:tc>
          <w:p>
            <w:pPr>
              <w:pStyle w:val="Compact"/>
              <w:jc w:val="left"/>
            </w:pPr>
            <w:r>
              <w:t xml:space="preserve">loan_age_years_between</w:t>
            </w:r>
          </w:p>
        </w:tc>
        <w:tc>
          <w:p>
            <w:pPr>
              <w:pStyle w:val="Compact"/>
              <w:jc w:val="left"/>
            </w:pPr>
            <w:r>
              <w:t xml:space="preserve">log_balance_between</w:t>
            </w:r>
          </w:p>
        </w:tc>
      </w:tr>
      <w:tr>
        <w:tc>
          <w:p>
            <w:pPr>
              <w:pStyle w:val="Compact"/>
              <w:jc w:val="left"/>
            </w:pPr>
            <w:r>
              <w:t xml:space="preserve">move_flag_between</w:t>
            </w:r>
          </w:p>
        </w:tc>
        <w:tc>
          <w:p>
            <w:pPr>
              <w:pStyle w:val="Compact"/>
              <w:jc w:val="left"/>
            </w:pPr>
            <w:r>
              <w:t xml:space="preserve">1.000000</w:t>
            </w:r>
          </w:p>
        </w:tc>
        <w:tc>
          <w:p>
            <w:pPr>
              <w:pStyle w:val="Compact"/>
              <w:jc w:val="left"/>
            </w:pPr>
            <w:r>
              <w:t xml:space="preserve">0.052314</w:t>
            </w:r>
          </w:p>
        </w:tc>
        <w:tc>
          <w:p>
            <w:pPr>
              <w:pStyle w:val="Compact"/>
              <w:jc w:val="left"/>
            </w:pPr>
            <w:r>
              <w:t xml:space="preserve">0.004630</w:t>
            </w:r>
          </w:p>
        </w:tc>
        <w:tc>
          <w:p>
            <w:pPr>
              <w:pStyle w:val="Compact"/>
              <w:jc w:val="left"/>
            </w:pPr>
            <w:r>
              <w:t xml:space="preserve">-0.416690</w:t>
            </w:r>
          </w:p>
        </w:tc>
        <w:tc>
          <w:p>
            <w:pPr>
              <w:pStyle w:val="Compact"/>
              <w:jc w:val="left"/>
            </w:pPr>
            <w:r>
              <w:t xml:space="preserve">0.001786</w:t>
            </w:r>
          </w:p>
        </w:tc>
      </w:tr>
      <w:tr>
        <w:tc>
          <w:p>
            <w:pPr>
              <w:pStyle w:val="Compact"/>
              <w:jc w:val="left"/>
            </w:pPr>
            <w:r>
              <w:t xml:space="preserve">rate_gap_between</w:t>
            </w:r>
          </w:p>
        </w:tc>
        <w:tc>
          <w:p>
            <w:pPr>
              <w:pStyle w:val="Compact"/>
              <w:jc w:val="left"/>
            </w:pPr>
            <w:r>
              <w:t xml:space="preserve">0.052314</w:t>
            </w:r>
          </w:p>
        </w:tc>
        <w:tc>
          <w:p>
            <w:pPr>
              <w:pStyle w:val="Compact"/>
              <w:jc w:val="left"/>
            </w:pPr>
            <w:r>
              <w:t xml:space="preserve">1.000000</w:t>
            </w:r>
          </w:p>
        </w:tc>
        <w:tc>
          <w:p>
            <w:pPr>
              <w:pStyle w:val="Compact"/>
              <w:jc w:val="left"/>
            </w:pPr>
            <w:r>
              <w:t xml:space="preserve">-0.003660</w:t>
            </w:r>
          </w:p>
        </w:tc>
        <w:tc>
          <w:p>
            <w:pPr>
              <w:pStyle w:val="Compact"/>
              <w:jc w:val="left"/>
            </w:pPr>
            <w:r>
              <w:t xml:space="preserve">-0.028802</w:t>
            </w:r>
          </w:p>
        </w:tc>
        <w:tc>
          <w:p>
            <w:pPr>
              <w:pStyle w:val="Compact"/>
              <w:jc w:val="left"/>
            </w:pPr>
            <w:r>
              <w:t xml:space="preserve">0.473497</w:t>
            </w:r>
          </w:p>
        </w:tc>
      </w:tr>
      <w:tr>
        <w:tc>
          <w:p>
            <w:pPr>
              <w:pStyle w:val="Compact"/>
              <w:jc w:val="left"/>
            </w:pPr>
            <w:r>
              <w:t xml:space="preserve">balance_to_orig_between</w:t>
            </w:r>
          </w:p>
        </w:tc>
        <w:tc>
          <w:p>
            <w:pPr>
              <w:pStyle w:val="Compact"/>
              <w:jc w:val="left"/>
            </w:pPr>
            <w:r>
              <w:t xml:space="preserve">0.004630</w:t>
            </w:r>
          </w:p>
        </w:tc>
        <w:tc>
          <w:p>
            <w:pPr>
              <w:pStyle w:val="Compact"/>
              <w:jc w:val="left"/>
            </w:pPr>
            <w:r>
              <w:t xml:space="preserve">-0.003660</w:t>
            </w:r>
          </w:p>
        </w:tc>
        <w:tc>
          <w:p>
            <w:pPr>
              <w:pStyle w:val="Compact"/>
              <w:jc w:val="left"/>
            </w:pPr>
            <w:r>
              <w:t xml:space="preserve">1.000000</w:t>
            </w:r>
          </w:p>
        </w:tc>
        <w:tc>
          <w:p>
            <w:pPr>
              <w:pStyle w:val="Compact"/>
              <w:jc w:val="left"/>
            </w:pPr>
            <w:r>
              <w:t xml:space="preserve">-0.001591</w:t>
            </w:r>
          </w:p>
        </w:tc>
        <w:tc>
          <w:p>
            <w:pPr>
              <w:pStyle w:val="Compact"/>
              <w:jc w:val="left"/>
            </w:pPr>
            <w:r>
              <w:t xml:space="preserve">-0.083276</w:t>
            </w:r>
          </w:p>
        </w:tc>
      </w:tr>
      <w:tr>
        <w:tc>
          <w:p>
            <w:pPr>
              <w:pStyle w:val="Compact"/>
              <w:jc w:val="left"/>
            </w:pPr>
            <w:r>
              <w:t xml:space="preserve">loan_age_years_between</w:t>
            </w:r>
          </w:p>
        </w:tc>
        <w:tc>
          <w:p>
            <w:pPr>
              <w:pStyle w:val="Compact"/>
              <w:jc w:val="left"/>
            </w:pPr>
            <w:r>
              <w:t xml:space="preserve">-0.416690</w:t>
            </w:r>
          </w:p>
        </w:tc>
        <w:tc>
          <w:p>
            <w:pPr>
              <w:pStyle w:val="Compact"/>
              <w:jc w:val="left"/>
            </w:pPr>
            <w:r>
              <w:t xml:space="preserve">-0.028802</w:t>
            </w:r>
          </w:p>
        </w:tc>
        <w:tc>
          <w:p>
            <w:pPr>
              <w:pStyle w:val="Compact"/>
              <w:jc w:val="left"/>
            </w:pPr>
            <w:r>
              <w:t xml:space="preserve">-0.001591</w:t>
            </w:r>
          </w:p>
        </w:tc>
        <w:tc>
          <w:p>
            <w:pPr>
              <w:pStyle w:val="Compact"/>
              <w:jc w:val="left"/>
            </w:pPr>
            <w:r>
              <w:t xml:space="preserve">1.000000</w:t>
            </w:r>
          </w:p>
        </w:tc>
        <w:tc>
          <w:p>
            <w:pPr>
              <w:pStyle w:val="Compact"/>
              <w:jc w:val="left"/>
            </w:pPr>
            <w:r>
              <w:t xml:space="preserve">0.024215</w:t>
            </w:r>
          </w:p>
        </w:tc>
      </w:tr>
      <w:tr>
        <w:tc>
          <w:p>
            <w:pPr>
              <w:pStyle w:val="Compact"/>
              <w:jc w:val="left"/>
            </w:pPr>
            <w:r>
              <w:t xml:space="preserve">log_balance_between</w:t>
            </w:r>
          </w:p>
        </w:tc>
        <w:tc>
          <w:p>
            <w:pPr>
              <w:pStyle w:val="Compact"/>
              <w:jc w:val="left"/>
            </w:pPr>
            <w:r>
              <w:t xml:space="preserve">0.001786</w:t>
            </w:r>
          </w:p>
        </w:tc>
        <w:tc>
          <w:p>
            <w:pPr>
              <w:pStyle w:val="Compact"/>
              <w:jc w:val="left"/>
            </w:pPr>
            <w:r>
              <w:t xml:space="preserve">0.473497</w:t>
            </w:r>
          </w:p>
        </w:tc>
        <w:tc>
          <w:p>
            <w:pPr>
              <w:pStyle w:val="Compact"/>
              <w:jc w:val="left"/>
            </w:pPr>
            <w:r>
              <w:t xml:space="preserve">-0.083276</w:t>
            </w:r>
          </w:p>
        </w:tc>
        <w:tc>
          <w:p>
            <w:pPr>
              <w:pStyle w:val="Compact"/>
              <w:jc w:val="left"/>
            </w:pPr>
            <w:r>
              <w:t xml:space="preserve">0.024215</w:t>
            </w:r>
          </w:p>
        </w:tc>
        <w:tc>
          <w:p>
            <w:pPr>
              <w:pStyle w:val="Compact"/>
              <w:jc w:val="left"/>
            </w:pPr>
            <w:r>
              <w:t xml:space="preserve">1.000000</w:t>
            </w:r>
          </w:p>
        </w:tc>
      </w:tr>
    </w:tbl>
    <w:p/>
    <w:tbl>
      <w:tblPr>
        <w:tblStyle w:val="Table"/>
        <w:tblW w:type="pct" w:w="4999.999999999999"/>
        <w:tblLook w:firstRow="1" w:lastRow="0" w:firstColumn="0" w:lastColumn="0" w:noHBand="0" w:noVBand="0" w:val="0020"/>
      </w:tblPr>
      <w:tblGrid>
        <w:gridCol w:w="1131"/>
        <w:gridCol w:w="1131"/>
        <w:gridCol w:w="1131"/>
        <w:gridCol w:w="1131"/>
        <w:gridCol w:w="1131"/>
        <w:gridCol w:w="1131"/>
        <w:gridCol w:w="1131"/>
      </w:tblGrid>
      <w:tr>
        <w:tc>
          <w:p>
            <w:pPr>
              <w:pStyle w:val="Compact"/>
              <w:jc w:val="left"/>
            </w:pPr>
            <w:r>
              <w:t xml:space="preserve">index</w:t>
            </w:r>
          </w:p>
        </w:tc>
        <w:tc>
          <w:p>
            <w:pPr>
              <w:pStyle w:val="Compact"/>
              <w:jc w:val="left"/>
            </w:pPr>
            <w:r>
              <w:t xml:space="preserve">move_flag_within</w:t>
            </w:r>
          </w:p>
        </w:tc>
        <w:tc>
          <w:p>
            <w:pPr>
              <w:pStyle w:val="Compact"/>
              <w:jc w:val="left"/>
            </w:pPr>
            <w:r>
              <w:t xml:space="preserve">rate_gap_within</w:t>
            </w:r>
          </w:p>
        </w:tc>
        <w:tc>
          <w:p>
            <w:pPr>
              <w:pStyle w:val="Compact"/>
              <w:jc w:val="left"/>
            </w:pPr>
            <w:r>
              <w:t xml:space="preserve">balance_to_orig_within</w:t>
            </w:r>
          </w:p>
        </w:tc>
        <w:tc>
          <w:p>
            <w:pPr>
              <w:pStyle w:val="Compact"/>
              <w:jc w:val="left"/>
            </w:pPr>
            <w:r>
              <w:t xml:space="preserve">loan_age_years_within</w:t>
            </w:r>
          </w:p>
        </w:tc>
        <w:tc>
          <w:p>
            <w:pPr>
              <w:pStyle w:val="Compact"/>
              <w:jc w:val="left"/>
            </w:pPr>
            <w:r>
              <w:t xml:space="preserve">log_balance_within</w:t>
            </w:r>
          </w:p>
        </w:tc>
        <w:tc>
          <w:p>
            <w:pPr>
              <w:pStyle w:val="Compact"/>
              <w:jc w:val="left"/>
            </w:pPr>
            <w:r>
              <w:t xml:space="preserve">trend_within</w:t>
            </w:r>
          </w:p>
        </w:tc>
      </w:tr>
      <w:tr>
        <w:tc>
          <w:p>
            <w:pPr>
              <w:pStyle w:val="Compact"/>
              <w:jc w:val="left"/>
            </w:pPr>
            <w:r>
              <w:t xml:space="preserve">move_flag_within</w:t>
            </w:r>
          </w:p>
        </w:tc>
        <w:tc>
          <w:p>
            <w:pPr>
              <w:pStyle w:val="Compact"/>
              <w:jc w:val="left"/>
            </w:pPr>
            <w:r>
              <w:t xml:space="preserve">1.000000</w:t>
            </w:r>
          </w:p>
        </w:tc>
        <w:tc>
          <w:p>
            <w:pPr>
              <w:pStyle w:val="Compact"/>
              <w:jc w:val="left"/>
            </w:pPr>
            <w:r>
              <w:t xml:space="preserve">0.004038</w:t>
            </w:r>
          </w:p>
        </w:tc>
        <w:tc>
          <w:p>
            <w:pPr>
              <w:pStyle w:val="Compact"/>
              <w:jc w:val="left"/>
            </w:pPr>
            <w:r>
              <w:t xml:space="preserve">-0.007428</w:t>
            </w:r>
          </w:p>
        </w:tc>
        <w:tc>
          <w:p>
            <w:pPr>
              <w:pStyle w:val="Compact"/>
              <w:jc w:val="left"/>
            </w:pPr>
            <w:r>
              <w:t xml:space="preserve">-0.174514</w:t>
            </w:r>
          </w:p>
        </w:tc>
        <w:tc>
          <w:p>
            <w:pPr>
              <w:pStyle w:val="Compact"/>
              <w:jc w:val="left"/>
            </w:pPr>
            <w:r>
              <w:t xml:space="preserve">0.004541</w:t>
            </w:r>
          </w:p>
        </w:tc>
        <w:tc>
          <w:p>
            <w:pPr>
              <w:pStyle w:val="Compact"/>
              <w:jc w:val="left"/>
            </w:pPr>
            <w:r>
              <w:t xml:space="preserve">0.014490</w:t>
            </w:r>
          </w:p>
        </w:tc>
      </w:tr>
      <w:tr>
        <w:tc>
          <w:p>
            <w:pPr>
              <w:pStyle w:val="Compact"/>
              <w:jc w:val="left"/>
            </w:pPr>
            <w:r>
              <w:t xml:space="preserve">rate_gap_within</w:t>
            </w:r>
          </w:p>
        </w:tc>
        <w:tc>
          <w:p>
            <w:pPr>
              <w:pStyle w:val="Compact"/>
              <w:jc w:val="left"/>
            </w:pPr>
            <w:r>
              <w:t xml:space="preserve">0.004038</w:t>
            </w:r>
          </w:p>
        </w:tc>
        <w:tc>
          <w:p>
            <w:pPr>
              <w:pStyle w:val="Compact"/>
              <w:jc w:val="left"/>
            </w:pPr>
            <w:r>
              <w:t xml:space="preserve">1.000000</w:t>
            </w:r>
          </w:p>
        </w:tc>
        <w:tc>
          <w:p>
            <w:pPr>
              <w:pStyle w:val="Compact"/>
              <w:jc w:val="left"/>
            </w:pPr>
            <w:r>
              <w:t xml:space="preserve">-0.002453</w:t>
            </w:r>
          </w:p>
        </w:tc>
        <w:tc>
          <w:p>
            <w:pPr>
              <w:pStyle w:val="Compact"/>
              <w:jc w:val="left"/>
            </w:pPr>
            <w:r>
              <w:t xml:space="preserve">0.057984</w:t>
            </w:r>
          </w:p>
        </w:tc>
        <w:tc>
          <w:p>
            <w:pPr>
              <w:pStyle w:val="Compact"/>
              <w:jc w:val="left"/>
            </w:pPr>
            <w:r>
              <w:t xml:space="preserve">0.243703</w:t>
            </w:r>
          </w:p>
        </w:tc>
        <w:tc>
          <w:p>
            <w:pPr>
              <w:pStyle w:val="Compact"/>
              <w:jc w:val="left"/>
            </w:pPr>
            <w:r>
              <w:t xml:space="preserve">0.466081</w:t>
            </w:r>
          </w:p>
        </w:tc>
      </w:tr>
      <w:tr>
        <w:tc>
          <w:p>
            <w:pPr>
              <w:pStyle w:val="Compact"/>
              <w:jc w:val="left"/>
            </w:pPr>
            <w:r>
              <w:t xml:space="preserve">balance_to_orig_within</w:t>
            </w:r>
          </w:p>
        </w:tc>
        <w:tc>
          <w:p>
            <w:pPr>
              <w:pStyle w:val="Compact"/>
              <w:jc w:val="left"/>
            </w:pPr>
            <w:r>
              <w:t xml:space="preserve">-0.007428</w:t>
            </w:r>
          </w:p>
        </w:tc>
        <w:tc>
          <w:p>
            <w:pPr>
              <w:pStyle w:val="Compact"/>
              <w:jc w:val="left"/>
            </w:pPr>
            <w:r>
              <w:t xml:space="preserve">-0.002453</w:t>
            </w:r>
          </w:p>
        </w:tc>
        <w:tc>
          <w:p>
            <w:pPr>
              <w:pStyle w:val="Compact"/>
              <w:jc w:val="left"/>
            </w:pPr>
            <w:r>
              <w:t xml:space="preserve">1.000000</w:t>
            </w:r>
          </w:p>
        </w:tc>
        <w:tc>
          <w:p>
            <w:pPr>
              <w:pStyle w:val="Compact"/>
              <w:jc w:val="left"/>
            </w:pPr>
            <w:r>
              <w:t xml:space="preserve">-0.005025</w:t>
            </w:r>
          </w:p>
        </w:tc>
        <w:tc>
          <w:p>
            <w:pPr>
              <w:pStyle w:val="Compact"/>
              <w:jc w:val="left"/>
            </w:pPr>
            <w:r>
              <w:t xml:space="preserve">0.022447</w:t>
            </w:r>
          </w:p>
        </w:tc>
        <w:tc>
          <w:p>
            <w:pPr>
              <w:pStyle w:val="Compact"/>
              <w:jc w:val="left"/>
            </w:pPr>
            <w:r>
              <w:t xml:space="preserve">-0.004764</w:t>
            </w:r>
          </w:p>
        </w:tc>
      </w:tr>
      <w:tr>
        <w:tc>
          <w:p>
            <w:pPr>
              <w:pStyle w:val="Compact"/>
              <w:jc w:val="left"/>
            </w:pPr>
            <w:r>
              <w:t xml:space="preserve">loan_age_years_within</w:t>
            </w:r>
          </w:p>
        </w:tc>
        <w:tc>
          <w:p>
            <w:pPr>
              <w:pStyle w:val="Compact"/>
              <w:jc w:val="left"/>
            </w:pPr>
            <w:r>
              <w:t xml:space="preserve">-0.174514</w:t>
            </w:r>
          </w:p>
        </w:tc>
        <w:tc>
          <w:p>
            <w:pPr>
              <w:pStyle w:val="Compact"/>
              <w:jc w:val="left"/>
            </w:pPr>
            <w:r>
              <w:t xml:space="preserve">0.057984</w:t>
            </w:r>
          </w:p>
        </w:tc>
        <w:tc>
          <w:p>
            <w:pPr>
              <w:pStyle w:val="Compact"/>
              <w:jc w:val="left"/>
            </w:pPr>
            <w:r>
              <w:t xml:space="preserve">-0.005025</w:t>
            </w:r>
          </w:p>
        </w:tc>
        <w:tc>
          <w:p>
            <w:pPr>
              <w:pStyle w:val="Compact"/>
              <w:jc w:val="left"/>
            </w:pPr>
            <w:r>
              <w:t xml:space="preserve">1.000000</w:t>
            </w:r>
          </w:p>
        </w:tc>
        <w:tc>
          <w:p>
            <w:pPr>
              <w:pStyle w:val="Compact"/>
              <w:jc w:val="left"/>
            </w:pPr>
            <w:r>
              <w:t xml:space="preserve">-0.005559</w:t>
            </w:r>
          </w:p>
        </w:tc>
        <w:tc>
          <w:p>
            <w:pPr>
              <w:pStyle w:val="Compact"/>
              <w:jc w:val="left"/>
            </w:pPr>
            <w:r>
              <w:t xml:space="preserve">0.252264</w:t>
            </w:r>
          </w:p>
        </w:tc>
      </w:tr>
      <w:tr>
        <w:tc>
          <w:p>
            <w:pPr>
              <w:pStyle w:val="Compact"/>
              <w:jc w:val="left"/>
            </w:pPr>
            <w:r>
              <w:t xml:space="preserve">log_balance_within</w:t>
            </w:r>
          </w:p>
        </w:tc>
        <w:tc>
          <w:p>
            <w:pPr>
              <w:pStyle w:val="Compact"/>
              <w:jc w:val="left"/>
            </w:pPr>
            <w:r>
              <w:t xml:space="preserve">0.004541</w:t>
            </w:r>
          </w:p>
        </w:tc>
        <w:tc>
          <w:p>
            <w:pPr>
              <w:pStyle w:val="Compact"/>
              <w:jc w:val="left"/>
            </w:pPr>
            <w:r>
              <w:t xml:space="preserve">0.243703</w:t>
            </w:r>
          </w:p>
        </w:tc>
        <w:tc>
          <w:p>
            <w:pPr>
              <w:pStyle w:val="Compact"/>
              <w:jc w:val="left"/>
            </w:pPr>
            <w:r>
              <w:t xml:space="preserve">0.022447</w:t>
            </w:r>
          </w:p>
        </w:tc>
        <w:tc>
          <w:p>
            <w:pPr>
              <w:pStyle w:val="Compact"/>
              <w:jc w:val="left"/>
            </w:pPr>
            <w:r>
              <w:t xml:space="preserve">-0.005559</w:t>
            </w:r>
          </w:p>
        </w:tc>
        <w:tc>
          <w:p>
            <w:pPr>
              <w:pStyle w:val="Compact"/>
              <w:jc w:val="left"/>
            </w:pPr>
            <w:r>
              <w:t xml:space="preserve">1.000000</w:t>
            </w:r>
          </w:p>
        </w:tc>
        <w:tc>
          <w:p>
            <w:pPr>
              <w:pStyle w:val="Compact"/>
              <w:jc w:val="left"/>
            </w:pPr>
            <w:r>
              <w:t xml:space="preserve">0.000096</w:t>
            </w:r>
          </w:p>
        </w:tc>
      </w:tr>
      <w:tr>
        <w:tc>
          <w:p>
            <w:pPr>
              <w:pStyle w:val="Compact"/>
              <w:jc w:val="left"/>
            </w:pPr>
            <w:r>
              <w:t xml:space="preserve">trend_within</w:t>
            </w:r>
          </w:p>
        </w:tc>
        <w:tc>
          <w:p>
            <w:pPr>
              <w:pStyle w:val="Compact"/>
              <w:jc w:val="left"/>
            </w:pPr>
            <w:r>
              <w:t xml:space="preserve">0.014490</w:t>
            </w:r>
          </w:p>
        </w:tc>
        <w:tc>
          <w:p>
            <w:pPr>
              <w:pStyle w:val="Compact"/>
              <w:jc w:val="left"/>
            </w:pPr>
            <w:r>
              <w:t xml:space="preserve">0.466081</w:t>
            </w:r>
          </w:p>
        </w:tc>
        <w:tc>
          <w:p>
            <w:pPr>
              <w:pStyle w:val="Compact"/>
              <w:jc w:val="left"/>
            </w:pPr>
            <w:r>
              <w:t xml:space="preserve">-0.004764</w:t>
            </w:r>
          </w:p>
        </w:tc>
        <w:tc>
          <w:p>
            <w:pPr>
              <w:pStyle w:val="Compact"/>
              <w:jc w:val="left"/>
            </w:pPr>
            <w:r>
              <w:t xml:space="preserve">0.252264</w:t>
            </w:r>
          </w:p>
        </w:tc>
        <w:tc>
          <w:p>
            <w:pPr>
              <w:pStyle w:val="Compact"/>
              <w:jc w:val="left"/>
            </w:pPr>
            <w:r>
              <w:t xml:space="preserve">0.000096</w:t>
            </w:r>
          </w:p>
        </w:tc>
        <w:tc>
          <w:p>
            <w:pPr>
              <w:pStyle w:val="Compact"/>
              <w:jc w:val="left"/>
            </w:pPr>
            <w:r>
              <w:t xml:space="preserve">1.000000</w:t>
            </w:r>
          </w:p>
        </w:tc>
      </w:tr>
    </w:tbl>
    <w:bookmarkEnd w:id="40"/>
    <w:bookmarkStart w:id="41" w:name="twfe-vs-fd-correlation-matrix"/>
    <w:p>
      <w:pPr>
        <w:pStyle w:val="Heading3"/>
      </w:pPr>
      <w:r>
        <w:t xml:space="preserve">TWFE vs FD correlation matrix</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index</w:t>
            </w:r>
          </w:p>
        </w:tc>
        <w:tc>
          <w:p>
            <w:pPr>
              <w:pStyle w:val="Compact"/>
              <w:jc w:val="left"/>
            </w:pPr>
            <w:r>
              <w:t xml:space="preserve">move_flag_twfe</w:t>
            </w:r>
          </w:p>
        </w:tc>
        <w:tc>
          <w:p>
            <w:pPr>
              <w:pStyle w:val="Compact"/>
              <w:jc w:val="left"/>
            </w:pPr>
            <w:r>
              <w:t xml:space="preserve">rate_gap_twfe</w:t>
            </w:r>
          </w:p>
        </w:tc>
        <w:tc>
          <w:p>
            <w:pPr>
              <w:pStyle w:val="Compact"/>
              <w:jc w:val="left"/>
            </w:pPr>
            <w:r>
              <w:t xml:space="preserve">balance_to_orig_twfe</w:t>
            </w:r>
          </w:p>
        </w:tc>
        <w:tc>
          <w:p>
            <w:pPr>
              <w:pStyle w:val="Compact"/>
              <w:jc w:val="left"/>
            </w:pPr>
            <w:r>
              <w:t xml:space="preserve">loan_age_years_twfe</w:t>
            </w:r>
          </w:p>
        </w:tc>
        <w:tc>
          <w:p>
            <w:pPr>
              <w:pStyle w:val="Compact"/>
              <w:jc w:val="left"/>
            </w:pPr>
            <w:r>
              <w:t xml:space="preserve">log_balance_twfe</w:t>
            </w:r>
          </w:p>
        </w:tc>
      </w:tr>
      <w:tr>
        <w:tc>
          <w:p>
            <w:pPr>
              <w:pStyle w:val="Compact"/>
              <w:jc w:val="left"/>
            </w:pPr>
            <w:r>
              <w:t xml:space="preserve">move_flag_twfe</w:t>
            </w:r>
          </w:p>
        </w:tc>
        <w:tc>
          <w:p>
            <w:pPr>
              <w:pStyle w:val="Compact"/>
              <w:jc w:val="left"/>
            </w:pPr>
            <w:r>
              <w:t xml:space="preserve">1.000000</w:t>
            </w:r>
          </w:p>
        </w:tc>
        <w:tc>
          <w:p>
            <w:pPr>
              <w:pStyle w:val="Compact"/>
              <w:jc w:val="left"/>
            </w:pPr>
            <w:r>
              <w:t xml:space="preserve">0.001892</w:t>
            </w:r>
          </w:p>
        </w:tc>
        <w:tc>
          <w:p>
            <w:pPr>
              <w:pStyle w:val="Compact"/>
              <w:jc w:val="left"/>
            </w:pPr>
            <w:r>
              <w:t xml:space="preserve">-0.007375</w:t>
            </w:r>
          </w:p>
        </w:tc>
        <w:tc>
          <w:p>
            <w:pPr>
              <w:pStyle w:val="Compact"/>
              <w:jc w:val="left"/>
            </w:pPr>
            <w:r>
              <w:t xml:space="preserve">-0.198220</w:t>
            </w:r>
          </w:p>
        </w:tc>
        <w:tc>
          <w:p>
            <w:pPr>
              <w:pStyle w:val="Compact"/>
              <w:jc w:val="left"/>
            </w:pPr>
            <w:r>
              <w:t xml:space="preserve">0.004439</w:t>
            </w:r>
          </w:p>
        </w:tc>
      </w:tr>
      <w:tr>
        <w:tc>
          <w:p>
            <w:pPr>
              <w:pStyle w:val="Compact"/>
              <w:jc w:val="left"/>
            </w:pPr>
            <w:r>
              <w:t xml:space="preserve">rate_gap_twfe</w:t>
            </w:r>
          </w:p>
        </w:tc>
        <w:tc>
          <w:p>
            <w:pPr>
              <w:pStyle w:val="Compact"/>
              <w:jc w:val="left"/>
            </w:pPr>
            <w:r>
              <w:t xml:space="preserve">0.001892</w:t>
            </w:r>
          </w:p>
        </w:tc>
        <w:tc>
          <w:p>
            <w:pPr>
              <w:pStyle w:val="Compact"/>
              <w:jc w:val="left"/>
            </w:pPr>
            <w:r>
              <w:t xml:space="preserve">1.000000</w:t>
            </w:r>
          </w:p>
        </w:tc>
        <w:tc>
          <w:p>
            <w:pPr>
              <w:pStyle w:val="Compact"/>
              <w:jc w:val="left"/>
            </w:pPr>
            <w:r>
              <w:t xml:space="preserve">0.006838</w:t>
            </w:r>
          </w:p>
        </w:tc>
        <w:tc>
          <w:p>
            <w:pPr>
              <w:pStyle w:val="Compact"/>
              <w:jc w:val="left"/>
            </w:pPr>
            <w:r>
              <w:t xml:space="preserve">-0.000247</w:t>
            </w:r>
          </w:p>
        </w:tc>
        <w:tc>
          <w:p>
            <w:pPr>
              <w:pStyle w:val="Compact"/>
              <w:jc w:val="left"/>
            </w:pPr>
            <w:r>
              <w:t xml:space="preserve">0.482349</w:t>
            </w:r>
          </w:p>
        </w:tc>
      </w:tr>
      <w:tr>
        <w:tc>
          <w:p>
            <w:pPr>
              <w:pStyle w:val="Compact"/>
              <w:jc w:val="left"/>
            </w:pPr>
            <w:r>
              <w:t xml:space="preserve">balance_to_orig_twfe</w:t>
            </w:r>
          </w:p>
        </w:tc>
        <w:tc>
          <w:p>
            <w:pPr>
              <w:pStyle w:val="Compact"/>
              <w:jc w:val="left"/>
            </w:pPr>
            <w:r>
              <w:t xml:space="preserve">-0.007375</w:t>
            </w:r>
          </w:p>
        </w:tc>
        <w:tc>
          <w:p>
            <w:pPr>
              <w:pStyle w:val="Compact"/>
              <w:jc w:val="left"/>
            </w:pPr>
            <w:r>
              <w:t xml:space="preserve">0.006838</w:t>
            </w:r>
          </w:p>
        </w:tc>
        <w:tc>
          <w:p>
            <w:pPr>
              <w:pStyle w:val="Compact"/>
              <w:jc w:val="left"/>
            </w:pPr>
            <w:r>
              <w:t xml:space="preserve">1.000000</w:t>
            </w:r>
          </w:p>
        </w:tc>
        <w:tc>
          <w:p>
            <w:pPr>
              <w:pStyle w:val="Compact"/>
              <w:jc w:val="left"/>
            </w:pPr>
            <w:r>
              <w:t xml:space="preserve">-0.003654</w:t>
            </w:r>
          </w:p>
        </w:tc>
        <w:tc>
          <w:p>
            <w:pPr>
              <w:pStyle w:val="Compact"/>
              <w:jc w:val="left"/>
            </w:pPr>
            <w:r>
              <w:t xml:space="preserve">0.022366</w:t>
            </w:r>
          </w:p>
        </w:tc>
      </w:tr>
      <w:tr>
        <w:tc>
          <w:p>
            <w:pPr>
              <w:pStyle w:val="Compact"/>
              <w:jc w:val="left"/>
            </w:pPr>
            <w:r>
              <w:t xml:space="preserve">loan_age_years_twfe</w:t>
            </w:r>
          </w:p>
        </w:tc>
        <w:tc>
          <w:p>
            <w:pPr>
              <w:pStyle w:val="Compact"/>
              <w:jc w:val="left"/>
            </w:pPr>
            <w:r>
              <w:t xml:space="preserve">-0.198220</w:t>
            </w:r>
          </w:p>
        </w:tc>
        <w:tc>
          <w:p>
            <w:pPr>
              <w:pStyle w:val="Compact"/>
              <w:jc w:val="left"/>
            </w:pPr>
            <w:r>
              <w:t xml:space="preserve">-0.000247</w:t>
            </w:r>
          </w:p>
        </w:tc>
        <w:tc>
          <w:p>
            <w:pPr>
              <w:pStyle w:val="Compact"/>
              <w:jc w:val="left"/>
            </w:pPr>
            <w:r>
              <w:t xml:space="preserve">-0.003654</w:t>
            </w:r>
          </w:p>
        </w:tc>
        <w:tc>
          <w:p>
            <w:pPr>
              <w:pStyle w:val="Compact"/>
              <w:jc w:val="left"/>
            </w:pPr>
            <w:r>
              <w:t xml:space="preserve">1.000000</w:t>
            </w:r>
          </w:p>
        </w:tc>
        <w:tc>
          <w:p>
            <w:pPr>
              <w:pStyle w:val="Compact"/>
              <w:jc w:val="left"/>
            </w:pPr>
            <w:r>
              <w:t xml:space="preserve">-0.003955</w:t>
            </w:r>
          </w:p>
        </w:tc>
      </w:tr>
      <w:tr>
        <w:tc>
          <w:p>
            <w:pPr>
              <w:pStyle w:val="Compact"/>
              <w:jc w:val="left"/>
            </w:pPr>
            <w:r>
              <w:t xml:space="preserve">log_balance_twfe</w:t>
            </w:r>
          </w:p>
        </w:tc>
        <w:tc>
          <w:p>
            <w:pPr>
              <w:pStyle w:val="Compact"/>
              <w:jc w:val="left"/>
            </w:pPr>
            <w:r>
              <w:t xml:space="preserve">0.004439</w:t>
            </w:r>
          </w:p>
        </w:tc>
        <w:tc>
          <w:p>
            <w:pPr>
              <w:pStyle w:val="Compact"/>
              <w:jc w:val="left"/>
            </w:pPr>
            <w:r>
              <w:t xml:space="preserve">0.482349</w:t>
            </w:r>
          </w:p>
        </w:tc>
        <w:tc>
          <w:p>
            <w:pPr>
              <w:pStyle w:val="Compact"/>
              <w:jc w:val="left"/>
            </w:pPr>
            <w:r>
              <w:t xml:space="preserve">0.022366</w:t>
            </w:r>
          </w:p>
        </w:tc>
        <w:tc>
          <w:p>
            <w:pPr>
              <w:pStyle w:val="Compact"/>
              <w:jc w:val="left"/>
            </w:pPr>
            <w:r>
              <w:t xml:space="preserve">-0.003955</w:t>
            </w:r>
          </w:p>
        </w:tc>
        <w:tc>
          <w:p>
            <w:pPr>
              <w:pStyle w:val="Compact"/>
              <w:jc w:val="left"/>
            </w:pPr>
            <w:r>
              <w:t xml:space="preserve">1.000000</w:t>
            </w:r>
          </w:p>
        </w:tc>
      </w:tr>
    </w:tbl>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index</w:t>
            </w:r>
          </w:p>
        </w:tc>
        <w:tc>
          <w:p>
            <w:pPr>
              <w:pStyle w:val="Compact"/>
              <w:jc w:val="left"/>
            </w:pPr>
            <w:r>
              <w:t xml:space="preserve">move_flag_fd</w:t>
            </w:r>
          </w:p>
        </w:tc>
        <w:tc>
          <w:p>
            <w:pPr>
              <w:pStyle w:val="Compact"/>
              <w:jc w:val="left"/>
            </w:pPr>
            <w:r>
              <w:t xml:space="preserve">rate_gap_fd</w:t>
            </w:r>
          </w:p>
        </w:tc>
        <w:tc>
          <w:p>
            <w:pPr>
              <w:pStyle w:val="Compact"/>
              <w:jc w:val="left"/>
            </w:pPr>
            <w:r>
              <w:t xml:space="preserve">balance_to_orig_fd</w:t>
            </w:r>
          </w:p>
        </w:tc>
        <w:tc>
          <w:p>
            <w:pPr>
              <w:pStyle w:val="Compact"/>
              <w:jc w:val="left"/>
            </w:pPr>
            <w:r>
              <w:t xml:space="preserve">loan_age_years_fd</w:t>
            </w:r>
          </w:p>
        </w:tc>
        <w:tc>
          <w:p>
            <w:pPr>
              <w:pStyle w:val="Compact"/>
              <w:jc w:val="left"/>
            </w:pPr>
            <w:r>
              <w:t xml:space="preserve">log_balance_fd</w:t>
            </w:r>
          </w:p>
        </w:tc>
        <w:tc>
          <w:p>
            <w:pPr>
              <w:pStyle w:val="Compact"/>
              <w:jc w:val="left"/>
            </w:pPr>
            <w:r>
              <w:t xml:space="preserve">move_flag_fd_lag1</w:t>
            </w:r>
          </w:p>
        </w:tc>
        <w:tc>
          <w:p>
            <w:pPr>
              <w:pStyle w:val="Compact"/>
              <w:jc w:val="left"/>
            </w:pPr>
            <w:r>
              <w:t xml:space="preserve">rate_gap_fd_lag1</w:t>
            </w:r>
          </w:p>
        </w:tc>
      </w:tr>
      <w:tr>
        <w:tc>
          <w:p>
            <w:pPr>
              <w:pStyle w:val="Compact"/>
              <w:jc w:val="left"/>
            </w:pPr>
            <w:r>
              <w:t xml:space="preserve">move_flag_fd</w:t>
            </w:r>
          </w:p>
        </w:tc>
        <w:tc>
          <w:p>
            <w:pPr>
              <w:pStyle w:val="Compact"/>
              <w:jc w:val="left"/>
            </w:pPr>
            <w:r>
              <w:t xml:space="preserve">1.000000</w:t>
            </w:r>
          </w:p>
        </w:tc>
        <w:tc>
          <w:p>
            <w:pPr>
              <w:pStyle w:val="Compact"/>
              <w:jc w:val="left"/>
            </w:pPr>
            <w:r>
              <w:t xml:space="preserve">-0.007410</w:t>
            </w:r>
          </w:p>
        </w:tc>
        <w:tc>
          <w:p>
            <w:pPr>
              <w:pStyle w:val="Compact"/>
              <w:jc w:val="left"/>
            </w:pPr>
            <w:r>
              <w:t xml:space="preserve">-0.014307</w:t>
            </w:r>
          </w:p>
        </w:tc>
        <w:tc>
          <w:p>
            <w:pPr>
              <w:pStyle w:val="Compact"/>
              <w:jc w:val="left"/>
            </w:pPr>
            <w:r>
              <w:t xml:space="preserve">-0.305840</w:t>
            </w:r>
          </w:p>
        </w:tc>
        <w:tc>
          <w:p>
            <w:pPr>
              <w:pStyle w:val="Compact"/>
              <w:jc w:val="left"/>
            </w:pPr>
            <w:r>
              <w:t xml:space="preserve">0.001279</w:t>
            </w:r>
          </w:p>
        </w:tc>
        <w:tc>
          <w:p>
            <w:pPr>
              <w:pStyle w:val="Compact"/>
              <w:jc w:val="left"/>
            </w:pPr>
            <w:r>
              <w:t xml:space="preserve">-0.503768</w:t>
            </w:r>
          </w:p>
        </w:tc>
        <w:tc>
          <w:p>
            <w:pPr>
              <w:pStyle w:val="Compact"/>
              <w:jc w:val="left"/>
            </w:pPr>
            <w:r>
              <w:t xml:space="preserve">0.000742</w:t>
            </w:r>
          </w:p>
        </w:tc>
      </w:tr>
      <w:tr>
        <w:tc>
          <w:p>
            <w:pPr>
              <w:pStyle w:val="Compact"/>
              <w:jc w:val="left"/>
            </w:pPr>
            <w:r>
              <w:t xml:space="preserve">rate_gap_fd</w:t>
            </w:r>
          </w:p>
        </w:tc>
        <w:tc>
          <w:p>
            <w:pPr>
              <w:pStyle w:val="Compact"/>
              <w:jc w:val="left"/>
            </w:pPr>
            <w:r>
              <w:t xml:space="preserve">-0.007410</w:t>
            </w:r>
          </w:p>
        </w:tc>
        <w:tc>
          <w:p>
            <w:pPr>
              <w:pStyle w:val="Compact"/>
              <w:jc w:val="left"/>
            </w:pPr>
            <w:r>
              <w:t xml:space="preserve">1.000000</w:t>
            </w:r>
          </w:p>
        </w:tc>
        <w:tc>
          <w:p>
            <w:pPr>
              <w:pStyle w:val="Compact"/>
              <w:jc w:val="left"/>
            </w:pPr>
            <w:r>
              <w:t xml:space="preserve">0.006575</w:t>
            </w:r>
          </w:p>
        </w:tc>
        <w:tc>
          <w:p>
            <w:pPr>
              <w:pStyle w:val="Compact"/>
              <w:jc w:val="left"/>
            </w:pPr>
            <w:r>
              <w:t xml:space="preserve">-0.006187</w:t>
            </w:r>
          </w:p>
        </w:tc>
        <w:tc>
          <w:p>
            <w:pPr>
              <w:pStyle w:val="Compact"/>
              <w:jc w:val="left"/>
            </w:pPr>
            <w:r>
              <w:t xml:space="preserve">0.450417</w:t>
            </w:r>
          </w:p>
        </w:tc>
        <w:tc>
          <w:p>
            <w:pPr>
              <w:pStyle w:val="Compact"/>
              <w:jc w:val="left"/>
            </w:pPr>
            <w:r>
              <w:t xml:space="preserve">0.006452</w:t>
            </w:r>
          </w:p>
        </w:tc>
        <w:tc>
          <w:p>
            <w:pPr>
              <w:pStyle w:val="Compact"/>
              <w:jc w:val="left"/>
            </w:pPr>
            <w:r>
              <w:t xml:space="preserve">-0.412148</w:t>
            </w:r>
          </w:p>
        </w:tc>
      </w:tr>
      <w:tr>
        <w:tc>
          <w:p>
            <w:pPr>
              <w:pStyle w:val="Compact"/>
              <w:jc w:val="left"/>
            </w:pPr>
            <w:r>
              <w:t xml:space="preserve">balance_to_orig_fd</w:t>
            </w:r>
          </w:p>
        </w:tc>
        <w:tc>
          <w:p>
            <w:pPr>
              <w:pStyle w:val="Compact"/>
              <w:jc w:val="left"/>
            </w:pPr>
            <w:r>
              <w:t xml:space="preserve">-0.014307</w:t>
            </w:r>
          </w:p>
        </w:tc>
        <w:tc>
          <w:p>
            <w:pPr>
              <w:pStyle w:val="Compact"/>
              <w:jc w:val="left"/>
            </w:pPr>
            <w:r>
              <w:t xml:space="preserve">0.006575</w:t>
            </w:r>
          </w:p>
        </w:tc>
        <w:tc>
          <w:p>
            <w:pPr>
              <w:pStyle w:val="Compact"/>
              <w:jc w:val="left"/>
            </w:pPr>
            <w:r>
              <w:t xml:space="preserve">1.000000</w:t>
            </w:r>
          </w:p>
        </w:tc>
        <w:tc>
          <w:p>
            <w:pPr>
              <w:pStyle w:val="Compact"/>
              <w:jc w:val="left"/>
            </w:pPr>
            <w:r>
              <w:t xml:space="preserve">0.007372</w:t>
            </w:r>
          </w:p>
        </w:tc>
        <w:tc>
          <w:p>
            <w:pPr>
              <w:pStyle w:val="Compact"/>
              <w:jc w:val="left"/>
            </w:pPr>
            <w:r>
              <w:t xml:space="preserve">0.029813</w:t>
            </w:r>
          </w:p>
        </w:tc>
        <w:tc>
          <w:p>
            <w:pPr>
              <w:pStyle w:val="Compact"/>
              <w:jc w:val="left"/>
            </w:pPr>
            <w:r>
              <w:t xml:space="preserve">0.002737</w:t>
            </w:r>
          </w:p>
        </w:tc>
        <w:tc>
          <w:p>
            <w:pPr>
              <w:pStyle w:val="Compact"/>
              <w:jc w:val="left"/>
            </w:pPr>
            <w:r>
              <w:t xml:space="preserve">-0.001369</w:t>
            </w:r>
          </w:p>
        </w:tc>
      </w:tr>
      <w:tr>
        <w:tc>
          <w:p>
            <w:pPr>
              <w:pStyle w:val="Compact"/>
              <w:jc w:val="left"/>
            </w:pPr>
            <w:r>
              <w:t xml:space="preserve">loan_age_years_fd</w:t>
            </w:r>
          </w:p>
        </w:tc>
        <w:tc>
          <w:p>
            <w:pPr>
              <w:pStyle w:val="Compact"/>
              <w:jc w:val="left"/>
            </w:pPr>
            <w:r>
              <w:t xml:space="preserve">-0.305840</w:t>
            </w:r>
          </w:p>
        </w:tc>
        <w:tc>
          <w:p>
            <w:pPr>
              <w:pStyle w:val="Compact"/>
              <w:jc w:val="left"/>
            </w:pPr>
            <w:r>
              <w:t xml:space="preserve">-0.006187</w:t>
            </w:r>
          </w:p>
        </w:tc>
        <w:tc>
          <w:p>
            <w:pPr>
              <w:pStyle w:val="Compact"/>
              <w:jc w:val="left"/>
            </w:pPr>
            <w:r>
              <w:t xml:space="preserve">0.007372</w:t>
            </w:r>
          </w:p>
        </w:tc>
        <w:tc>
          <w:p>
            <w:pPr>
              <w:pStyle w:val="Compact"/>
              <w:jc w:val="left"/>
            </w:pPr>
            <w:r>
              <w:t xml:space="preserve">1.000000</w:t>
            </w:r>
          </w:p>
        </w:tc>
        <w:tc>
          <w:p>
            <w:pPr>
              <w:pStyle w:val="Compact"/>
              <w:jc w:val="left"/>
            </w:pPr>
            <w:r>
              <w:t xml:space="preserve">-0.003815</w:t>
            </w:r>
          </w:p>
        </w:tc>
        <w:tc>
          <w:p>
            <w:pPr>
              <w:pStyle w:val="Compact"/>
              <w:jc w:val="left"/>
            </w:pPr>
            <w:r>
              <w:t xml:space="preserve">0.005156</w:t>
            </w:r>
          </w:p>
        </w:tc>
        <w:tc>
          <w:p>
            <w:pPr>
              <w:pStyle w:val="Compact"/>
              <w:jc w:val="left"/>
            </w:pPr>
            <w:r>
              <w:t xml:space="preserve">-0.007473</w:t>
            </w:r>
          </w:p>
        </w:tc>
      </w:tr>
      <w:tr>
        <w:tc>
          <w:p>
            <w:pPr>
              <w:pStyle w:val="Compact"/>
              <w:jc w:val="left"/>
            </w:pPr>
            <w:r>
              <w:t xml:space="preserve">log_balance_fd</w:t>
            </w:r>
          </w:p>
        </w:tc>
        <w:tc>
          <w:p>
            <w:pPr>
              <w:pStyle w:val="Compact"/>
              <w:jc w:val="left"/>
            </w:pPr>
            <w:r>
              <w:t xml:space="preserve">0.001279</w:t>
            </w:r>
          </w:p>
        </w:tc>
        <w:tc>
          <w:p>
            <w:pPr>
              <w:pStyle w:val="Compact"/>
              <w:jc w:val="left"/>
            </w:pPr>
            <w:r>
              <w:t xml:space="preserve">0.450417</w:t>
            </w:r>
          </w:p>
        </w:tc>
        <w:tc>
          <w:p>
            <w:pPr>
              <w:pStyle w:val="Compact"/>
              <w:jc w:val="left"/>
            </w:pPr>
            <w:r>
              <w:t xml:space="preserve">0.029813</w:t>
            </w:r>
          </w:p>
        </w:tc>
        <w:tc>
          <w:p>
            <w:pPr>
              <w:pStyle w:val="Compact"/>
              <w:jc w:val="left"/>
            </w:pPr>
            <w:r>
              <w:t xml:space="preserve">-0.003815</w:t>
            </w:r>
          </w:p>
        </w:tc>
        <w:tc>
          <w:p>
            <w:pPr>
              <w:pStyle w:val="Compact"/>
              <w:jc w:val="left"/>
            </w:pPr>
            <w:r>
              <w:t xml:space="preserve">1.000000</w:t>
            </w:r>
          </w:p>
        </w:tc>
        <w:tc>
          <w:p>
            <w:pPr>
              <w:pStyle w:val="Compact"/>
              <w:jc w:val="left"/>
            </w:pPr>
            <w:r>
              <w:t xml:space="preserve">0.004003</w:t>
            </w:r>
          </w:p>
        </w:tc>
        <w:tc>
          <w:p>
            <w:pPr>
              <w:pStyle w:val="Compact"/>
              <w:jc w:val="left"/>
            </w:pPr>
            <w:r>
              <w:t xml:space="preserve">-0.230097</w:t>
            </w:r>
          </w:p>
        </w:tc>
      </w:tr>
      <w:tr>
        <w:tc>
          <w:p>
            <w:pPr>
              <w:pStyle w:val="Compact"/>
              <w:jc w:val="left"/>
            </w:pPr>
            <w:r>
              <w:t xml:space="preserve">move_flag_fd_lag1</w:t>
            </w:r>
          </w:p>
        </w:tc>
        <w:tc>
          <w:p>
            <w:pPr>
              <w:pStyle w:val="Compact"/>
              <w:jc w:val="left"/>
            </w:pPr>
            <w:r>
              <w:t xml:space="preserve">-0.503768</w:t>
            </w:r>
          </w:p>
        </w:tc>
        <w:tc>
          <w:p>
            <w:pPr>
              <w:pStyle w:val="Compact"/>
              <w:jc w:val="left"/>
            </w:pPr>
            <w:r>
              <w:t xml:space="preserve">0.006452</w:t>
            </w:r>
          </w:p>
        </w:tc>
        <w:tc>
          <w:p>
            <w:pPr>
              <w:pStyle w:val="Compact"/>
              <w:jc w:val="left"/>
            </w:pPr>
            <w:r>
              <w:t xml:space="preserve">0.002737</w:t>
            </w:r>
          </w:p>
        </w:tc>
        <w:tc>
          <w:p>
            <w:pPr>
              <w:pStyle w:val="Compact"/>
              <w:jc w:val="left"/>
            </w:pPr>
            <w:r>
              <w:t xml:space="preserve">0.005156</w:t>
            </w:r>
          </w:p>
        </w:tc>
        <w:tc>
          <w:p>
            <w:pPr>
              <w:pStyle w:val="Compact"/>
              <w:jc w:val="left"/>
            </w:pPr>
            <w:r>
              <w:t xml:space="preserve">0.004003</w:t>
            </w:r>
          </w:p>
        </w:tc>
        <w:tc>
          <w:p>
            <w:pPr>
              <w:pStyle w:val="Compact"/>
              <w:jc w:val="left"/>
            </w:pPr>
            <w:r>
              <w:t xml:space="preserve">1.000000</w:t>
            </w:r>
          </w:p>
        </w:tc>
        <w:tc>
          <w:p>
            <w:pPr>
              <w:pStyle w:val="Compact"/>
              <w:jc w:val="left"/>
            </w:pPr>
            <w:r>
              <w:t xml:space="preserve">-0.007216</w:t>
            </w:r>
          </w:p>
        </w:tc>
      </w:tr>
      <w:tr>
        <w:tc>
          <w:p>
            <w:pPr>
              <w:pStyle w:val="Compact"/>
              <w:jc w:val="left"/>
            </w:pPr>
            <w:r>
              <w:t xml:space="preserve">rate_gap_fd_lag1</w:t>
            </w:r>
          </w:p>
        </w:tc>
        <w:tc>
          <w:p>
            <w:pPr>
              <w:pStyle w:val="Compact"/>
              <w:jc w:val="left"/>
            </w:pPr>
            <w:r>
              <w:t xml:space="preserve">0.000742</w:t>
            </w:r>
          </w:p>
        </w:tc>
        <w:tc>
          <w:p>
            <w:pPr>
              <w:pStyle w:val="Compact"/>
              <w:jc w:val="left"/>
            </w:pPr>
            <w:r>
              <w:t xml:space="preserve">-0.412148</w:t>
            </w:r>
          </w:p>
        </w:tc>
        <w:tc>
          <w:p>
            <w:pPr>
              <w:pStyle w:val="Compact"/>
              <w:jc w:val="left"/>
            </w:pPr>
            <w:r>
              <w:t xml:space="preserve">-0.001369</w:t>
            </w:r>
          </w:p>
        </w:tc>
        <w:tc>
          <w:p>
            <w:pPr>
              <w:pStyle w:val="Compact"/>
              <w:jc w:val="left"/>
            </w:pPr>
            <w:r>
              <w:t xml:space="preserve">-0.007473</w:t>
            </w:r>
          </w:p>
        </w:tc>
        <w:tc>
          <w:p>
            <w:pPr>
              <w:pStyle w:val="Compact"/>
              <w:jc w:val="left"/>
            </w:pPr>
            <w:r>
              <w:t xml:space="preserve">-0.230097</w:t>
            </w:r>
          </w:p>
        </w:tc>
        <w:tc>
          <w:p>
            <w:pPr>
              <w:pStyle w:val="Compact"/>
              <w:jc w:val="left"/>
            </w:pPr>
            <w:r>
              <w:t xml:space="preserve">-0.007216</w:t>
            </w:r>
          </w:p>
        </w:tc>
        <w:tc>
          <w:p>
            <w:pPr>
              <w:pStyle w:val="Compact"/>
              <w:jc w:val="left"/>
            </w:pPr>
            <w:r>
              <w:t xml:space="preserve">1.000000</w:t>
            </w:r>
          </w:p>
        </w:tc>
      </w:tr>
    </w:tbl>
    <w:p>
      <w:pPr>
        <w:pStyle w:val="BodyText"/>
      </w:pPr>
      <w:r>
        <w:t xml:space="preserve">The simple correlations between transformed mobility and transformed rate-gap variables remain weak in absolute value, usually below 0.1, which is exactly the kind of diagnostic the template asks us to note before moving to regressions. The strongest correlations are mostly among explanatory variables and their lags rather than between the dependent variable and the key explanatory variable.</w:t>
      </w:r>
    </w:p>
    <w:bookmarkEnd w:id="41"/>
    <w:bookmarkEnd w:id="42"/>
    <w:bookmarkStart w:id="45" w:name="X67a775bab4696d3fc10f20742b1b82d7b2b4126"/>
    <w:p>
      <w:pPr>
        <w:pStyle w:val="Heading2"/>
      </w:pPr>
      <w:r>
        <w:t xml:space="preserve">10. Investigating bivariate heterogeneity by individuals for TWFE and FD</w:t>
      </w:r>
    </w:p>
    <w:bookmarkStart w:id="43" w:name="fd-heterogeneity-table-top-15-households"/>
    <w:p>
      <w:pPr>
        <w:pStyle w:val="Heading3"/>
      </w:pPr>
      <w:r>
        <w:t xml:space="preserve">FD heterogeneity table (top 15 households)</w:t>
      </w:r>
    </w:p>
    <w:tbl>
      <w:tblPr>
        <w:tblStyle w:val="Table"/>
        <w:tblW w:type="pct" w:w="0.0"/>
        <w:tblLook w:firstRow="1" w:lastRow="0" w:firstColumn="0" w:lastColumn="0" w:noHBand="0" w:noVBand="0" w:val="0020"/>
      </w:tblPr>
      <w:tblGrid/>
      <w:tr>
        <w:tc>
          <w:p>
            <w:pPr>
              <w:pStyle w:val="Compact"/>
              <w:jc w:val="left"/>
            </w:pPr>
            <w:r>
              <w:t xml:space="preserve">personid</w:t>
            </w:r>
          </w:p>
        </w:tc>
        <w:tc>
          <w:p>
            <w:pPr>
              <w:pStyle w:val="Compact"/>
              <w:jc w:val="left"/>
            </w:pPr>
            <w:r>
              <w:t xml:space="preserve">T_i</w:t>
            </w:r>
          </w:p>
        </w:tc>
        <w:tc>
          <w:p>
            <w:pPr>
              <w:pStyle w:val="Compact"/>
              <w:jc w:val="left"/>
            </w:pPr>
            <w:r>
              <w:t xml:space="preserve">corr</w:t>
            </w:r>
          </w:p>
        </w:tc>
        <w:tc>
          <w:p>
            <w:pPr>
              <w:pStyle w:val="Compact"/>
              <w:jc w:val="left"/>
            </w:pPr>
            <w:r>
              <w:t xml:space="preserve">sd_y</w:t>
            </w:r>
          </w:p>
        </w:tc>
        <w:tc>
          <w:p>
            <w:pPr>
              <w:pStyle w:val="Compact"/>
              <w:jc w:val="left"/>
            </w:pPr>
            <w:r>
              <w:t xml:space="preserve">sd_x</w:t>
            </w:r>
          </w:p>
        </w:tc>
        <w:tc>
          <w:p>
            <w:pPr>
              <w:pStyle w:val="Compact"/>
              <w:jc w:val="left"/>
            </w:pPr>
            <w:r>
              <w:t xml:space="preserve">sd_ratio</w:t>
            </w:r>
          </w:p>
        </w:tc>
        <w:tc>
          <w:p>
            <w:pPr>
              <w:pStyle w:val="Compact"/>
              <w:jc w:val="left"/>
            </w:pPr>
            <w:r>
              <w:t xml:space="preserve">beta</w:t>
            </w:r>
          </w:p>
        </w:tc>
      </w:tr>
      <w:tr>
        <w:tc>
          <w:p>
            <w:pPr>
              <w:pStyle w:val="Compact"/>
              <w:jc w:val="left"/>
            </w:pPr>
            <w:r>
              <w:t xml:space="preserve">A865000</w:t>
            </w:r>
          </w:p>
        </w:tc>
        <w:tc>
          <w:p>
            <w:pPr>
              <w:pStyle w:val="Compact"/>
              <w:jc w:val="left"/>
            </w:pPr>
            <w:r>
              <w:t xml:space="preserve">48</w:t>
            </w:r>
          </w:p>
        </w:tc>
        <w:tc>
          <w:p>
            <w:pPr>
              <w:pStyle w:val="Compact"/>
              <w:jc w:val="left"/>
            </w:pPr>
            <w:r>
              <w:t xml:space="preserve">0.487346</w:t>
            </w:r>
          </w:p>
        </w:tc>
        <w:tc>
          <w:p>
            <w:pPr>
              <w:pStyle w:val="Compact"/>
              <w:jc w:val="left"/>
            </w:pPr>
            <w:r>
              <w:t xml:space="preserve">0.291730</w:t>
            </w:r>
          </w:p>
        </w:tc>
        <w:tc>
          <w:p>
            <w:pPr>
              <w:pStyle w:val="Compact"/>
              <w:jc w:val="left"/>
            </w:pPr>
            <w:r>
              <w:t xml:space="preserve">0.716015</w:t>
            </w:r>
          </w:p>
        </w:tc>
        <w:tc>
          <w:p>
            <w:pPr>
              <w:pStyle w:val="Compact"/>
              <w:jc w:val="left"/>
            </w:pPr>
            <w:r>
              <w:t xml:space="preserve">0.407436</w:t>
            </w:r>
          </w:p>
        </w:tc>
        <w:tc>
          <w:p>
            <w:pPr>
              <w:pStyle w:val="Compact"/>
              <w:jc w:val="left"/>
            </w:pPr>
            <w:r>
              <w:t xml:space="preserve">0.198562</w:t>
            </w:r>
          </w:p>
        </w:tc>
      </w:tr>
      <w:tr>
        <w:tc>
          <w:p>
            <w:pPr>
              <w:pStyle w:val="Compact"/>
              <w:jc w:val="left"/>
            </w:pPr>
            <w:r>
              <w:t xml:space="preserve">A114000</w:t>
            </w:r>
          </w:p>
        </w:tc>
        <w:tc>
          <w:p>
            <w:pPr>
              <w:pStyle w:val="Compact"/>
              <w:jc w:val="left"/>
            </w:pPr>
            <w:r>
              <w:t xml:space="preserve">46</w:t>
            </w:r>
          </w:p>
        </w:tc>
        <w:tc>
          <w:p>
            <w:pPr>
              <w:pStyle w:val="Compact"/>
              <w:jc w:val="left"/>
            </w:pPr>
            <w:r>
              <w:t xml:space="preserve">0.457269</w:t>
            </w:r>
          </w:p>
        </w:tc>
        <w:tc>
          <w:p>
            <w:pPr>
              <w:pStyle w:val="Compact"/>
              <w:jc w:val="left"/>
            </w:pPr>
            <w:r>
              <w:t xml:space="preserve">0.493924</w:t>
            </w:r>
          </w:p>
        </w:tc>
        <w:tc>
          <w:p>
            <w:pPr>
              <w:pStyle w:val="Compact"/>
              <w:jc w:val="left"/>
            </w:pPr>
            <w:r>
              <w:t xml:space="preserve">2.083628</w:t>
            </w:r>
          </w:p>
        </w:tc>
        <w:tc>
          <w:p>
            <w:pPr>
              <w:pStyle w:val="Compact"/>
              <w:jc w:val="left"/>
            </w:pPr>
            <w:r>
              <w:t xml:space="preserve">0.237050</w:t>
            </w:r>
          </w:p>
        </w:tc>
        <w:tc>
          <w:p>
            <w:pPr>
              <w:pStyle w:val="Compact"/>
              <w:jc w:val="left"/>
            </w:pPr>
            <w:r>
              <w:t xml:space="preserve">0.108396</w:t>
            </w:r>
          </w:p>
        </w:tc>
      </w:tr>
      <w:tr>
        <w:tc>
          <w:p>
            <w:pPr>
              <w:pStyle w:val="Compact"/>
              <w:jc w:val="left"/>
            </w:pPr>
            <w:r>
              <w:t xml:space="preserve">A749000</w:t>
            </w:r>
          </w:p>
        </w:tc>
        <w:tc>
          <w:p>
            <w:pPr>
              <w:pStyle w:val="Compact"/>
              <w:jc w:val="left"/>
            </w:pPr>
            <w:r>
              <w:t xml:space="preserve">46</w:t>
            </w:r>
          </w:p>
        </w:tc>
        <w:tc>
          <w:p>
            <w:pPr>
              <w:pStyle w:val="Compact"/>
              <w:jc w:val="left"/>
            </w:pPr>
            <w:r>
              <w:t xml:space="preserve">0.433213</w:t>
            </w:r>
          </w:p>
        </w:tc>
        <w:tc>
          <w:p>
            <w:pPr>
              <w:pStyle w:val="Compact"/>
              <w:jc w:val="left"/>
            </w:pPr>
            <w:r>
              <w:t xml:space="preserve">0.446673</w:t>
            </w:r>
          </w:p>
        </w:tc>
        <w:tc>
          <w:p>
            <w:pPr>
              <w:pStyle w:val="Compact"/>
              <w:jc w:val="left"/>
            </w:pPr>
            <w:r>
              <w:t xml:space="preserve">1.092391</w:t>
            </w:r>
          </w:p>
        </w:tc>
        <w:tc>
          <w:p>
            <w:pPr>
              <w:pStyle w:val="Compact"/>
              <w:jc w:val="left"/>
            </w:pPr>
            <w:r>
              <w:t xml:space="preserve">0.408895</w:t>
            </w:r>
          </w:p>
        </w:tc>
        <w:tc>
          <w:p>
            <w:pPr>
              <w:pStyle w:val="Compact"/>
              <w:jc w:val="left"/>
            </w:pPr>
            <w:r>
              <w:t xml:space="preserve">0.177139</w:t>
            </w:r>
          </w:p>
        </w:tc>
      </w:tr>
      <w:tr>
        <w:tc>
          <w:p>
            <w:pPr>
              <w:pStyle w:val="Compact"/>
              <w:jc w:val="left"/>
            </w:pPr>
            <w:r>
              <w:t xml:space="preserve">A633000</w:t>
            </w:r>
          </w:p>
        </w:tc>
        <w:tc>
          <w:p>
            <w:pPr>
              <w:pStyle w:val="Compact"/>
              <w:jc w:val="left"/>
            </w:pPr>
            <w:r>
              <w:t xml:space="preserve">48</w:t>
            </w:r>
          </w:p>
        </w:tc>
        <w:tc>
          <w:p>
            <w:pPr>
              <w:pStyle w:val="Compact"/>
              <w:jc w:val="left"/>
            </w:pPr>
            <w:r>
              <w:t xml:space="preserve">0.410655</w:t>
            </w:r>
          </w:p>
        </w:tc>
        <w:tc>
          <w:p>
            <w:pPr>
              <w:pStyle w:val="Compact"/>
              <w:jc w:val="left"/>
            </w:pPr>
            <w:r>
              <w:t xml:space="preserve">0.545777</w:t>
            </w:r>
          </w:p>
        </w:tc>
        <w:tc>
          <w:p>
            <w:pPr>
              <w:pStyle w:val="Compact"/>
              <w:jc w:val="left"/>
            </w:pPr>
            <w:r>
              <w:t xml:space="preserve">0.608111</w:t>
            </w:r>
          </w:p>
        </w:tc>
        <w:tc>
          <w:p>
            <w:pPr>
              <w:pStyle w:val="Compact"/>
              <w:jc w:val="left"/>
            </w:pPr>
            <w:r>
              <w:t xml:space="preserve">0.897495</w:t>
            </w:r>
          </w:p>
        </w:tc>
        <w:tc>
          <w:p>
            <w:pPr>
              <w:pStyle w:val="Compact"/>
              <w:jc w:val="left"/>
            </w:pPr>
            <w:r>
              <w:t xml:space="preserve">0.368561</w:t>
            </w:r>
          </w:p>
        </w:tc>
      </w:tr>
      <w:tr>
        <w:tc>
          <w:p>
            <w:pPr>
              <w:pStyle w:val="Compact"/>
              <w:jc w:val="left"/>
            </w:pPr>
            <w:r>
              <w:t xml:space="preserve">A464000</w:t>
            </w:r>
          </w:p>
        </w:tc>
        <w:tc>
          <w:p>
            <w:pPr>
              <w:pStyle w:val="Compact"/>
              <w:jc w:val="left"/>
            </w:pPr>
            <w:r>
              <w:t xml:space="preserve">41</w:t>
            </w:r>
          </w:p>
        </w:tc>
        <w:tc>
          <w:p>
            <w:pPr>
              <w:pStyle w:val="Compact"/>
              <w:jc w:val="left"/>
            </w:pPr>
            <w:r>
              <w:t xml:space="preserve">0.408283</w:t>
            </w:r>
          </w:p>
        </w:tc>
        <w:tc>
          <w:p>
            <w:pPr>
              <w:pStyle w:val="Compact"/>
              <w:jc w:val="left"/>
            </w:pPr>
            <w:r>
              <w:t xml:space="preserve">0.523823</w:t>
            </w:r>
          </w:p>
        </w:tc>
        <w:tc>
          <w:p>
            <w:pPr>
              <w:pStyle w:val="Compact"/>
              <w:jc w:val="left"/>
            </w:pPr>
            <w:r>
              <w:t xml:space="preserve">0.441959</w:t>
            </w:r>
          </w:p>
        </w:tc>
        <w:tc>
          <w:p>
            <w:pPr>
              <w:pStyle w:val="Compact"/>
              <w:jc w:val="left"/>
            </w:pPr>
            <w:r>
              <w:t xml:space="preserve">1.185229</w:t>
            </w:r>
          </w:p>
        </w:tc>
        <w:tc>
          <w:p>
            <w:pPr>
              <w:pStyle w:val="Compact"/>
              <w:jc w:val="left"/>
            </w:pPr>
            <w:r>
              <w:t xml:space="preserve">0.483910</w:t>
            </w:r>
          </w:p>
        </w:tc>
      </w:tr>
      <w:tr>
        <w:tc>
          <w:p>
            <w:pPr>
              <w:pStyle w:val="Compact"/>
              <w:jc w:val="left"/>
            </w:pPr>
            <w:r>
              <w:t xml:space="preserve">A806000</w:t>
            </w:r>
          </w:p>
        </w:tc>
        <w:tc>
          <w:p>
            <w:pPr>
              <w:pStyle w:val="Compact"/>
              <w:jc w:val="left"/>
            </w:pPr>
            <w:r>
              <w:t xml:space="preserve">42</w:t>
            </w:r>
          </w:p>
        </w:tc>
        <w:tc>
          <w:p>
            <w:pPr>
              <w:pStyle w:val="Compact"/>
              <w:jc w:val="left"/>
            </w:pPr>
            <w:r>
              <w:t xml:space="preserve">0.402288</w:t>
            </w:r>
          </w:p>
        </w:tc>
        <w:tc>
          <w:p>
            <w:pPr>
              <w:pStyle w:val="Compact"/>
              <w:jc w:val="left"/>
            </w:pPr>
            <w:r>
              <w:t xml:space="preserve">0.538851</w:t>
            </w:r>
          </w:p>
        </w:tc>
        <w:tc>
          <w:p>
            <w:pPr>
              <w:pStyle w:val="Compact"/>
              <w:jc w:val="left"/>
            </w:pPr>
            <w:r>
              <w:t xml:space="preserve">1.353879</w:t>
            </w:r>
          </w:p>
        </w:tc>
        <w:tc>
          <w:p>
            <w:pPr>
              <w:pStyle w:val="Compact"/>
              <w:jc w:val="left"/>
            </w:pPr>
            <w:r>
              <w:t xml:space="preserve">0.398005</w:t>
            </w:r>
          </w:p>
        </w:tc>
        <w:tc>
          <w:p>
            <w:pPr>
              <w:pStyle w:val="Compact"/>
              <w:jc w:val="left"/>
            </w:pPr>
            <w:r>
              <w:t xml:space="preserve">0.160113</w:t>
            </w:r>
          </w:p>
        </w:tc>
      </w:tr>
      <w:tr>
        <w:tc>
          <w:p>
            <w:pPr>
              <w:pStyle w:val="Compact"/>
              <w:jc w:val="left"/>
            </w:pPr>
            <w:r>
              <w:t xml:space="preserve">A597000</w:t>
            </w:r>
          </w:p>
        </w:tc>
        <w:tc>
          <w:p>
            <w:pPr>
              <w:pStyle w:val="Compact"/>
              <w:jc w:val="left"/>
            </w:pPr>
            <w:r>
              <w:t xml:space="preserve">48</w:t>
            </w:r>
          </w:p>
        </w:tc>
        <w:tc>
          <w:p>
            <w:pPr>
              <w:pStyle w:val="Compact"/>
              <w:jc w:val="left"/>
            </w:pPr>
            <w:r>
              <w:t xml:space="preserve">0.399628</w:t>
            </w:r>
          </w:p>
        </w:tc>
        <w:tc>
          <w:p>
            <w:pPr>
              <w:pStyle w:val="Compact"/>
              <w:jc w:val="left"/>
            </w:pPr>
            <w:r>
              <w:t xml:space="preserve">0.635462</w:t>
            </w:r>
          </w:p>
        </w:tc>
        <w:tc>
          <w:p>
            <w:pPr>
              <w:pStyle w:val="Compact"/>
              <w:jc w:val="left"/>
            </w:pPr>
            <w:r>
              <w:t xml:space="preserve">0.432059</w:t>
            </w:r>
          </w:p>
        </w:tc>
        <w:tc>
          <w:p>
            <w:pPr>
              <w:pStyle w:val="Compact"/>
              <w:jc w:val="left"/>
            </w:pPr>
            <w:r>
              <w:t xml:space="preserve">1.470775</w:t>
            </w:r>
          </w:p>
        </w:tc>
        <w:tc>
          <w:p>
            <w:pPr>
              <w:pStyle w:val="Compact"/>
              <w:jc w:val="left"/>
            </w:pPr>
            <w:r>
              <w:t xml:space="preserve">0.587763</w:t>
            </w:r>
          </w:p>
        </w:tc>
      </w:tr>
      <w:tr>
        <w:tc>
          <w:p>
            <w:pPr>
              <w:pStyle w:val="Compact"/>
              <w:jc w:val="left"/>
            </w:pPr>
            <w:r>
              <w:t xml:space="preserve">A198000</w:t>
            </w:r>
          </w:p>
        </w:tc>
        <w:tc>
          <w:p>
            <w:pPr>
              <w:pStyle w:val="Compact"/>
              <w:jc w:val="left"/>
            </w:pPr>
            <w:r>
              <w:t xml:space="preserve">48</w:t>
            </w:r>
          </w:p>
        </w:tc>
        <w:tc>
          <w:p>
            <w:pPr>
              <w:pStyle w:val="Compact"/>
              <w:jc w:val="left"/>
            </w:pPr>
            <w:r>
              <w:t xml:space="preserve">0.389519</w:t>
            </w:r>
          </w:p>
        </w:tc>
        <w:tc>
          <w:p>
            <w:pPr>
              <w:pStyle w:val="Compact"/>
              <w:jc w:val="left"/>
            </w:pPr>
            <w:r>
              <w:t xml:space="preserve">0.601048</w:t>
            </w:r>
          </w:p>
        </w:tc>
        <w:tc>
          <w:p>
            <w:pPr>
              <w:pStyle w:val="Compact"/>
              <w:jc w:val="left"/>
            </w:pPr>
            <w:r>
              <w:t xml:space="preserve">0.898755</w:t>
            </w:r>
          </w:p>
        </w:tc>
        <w:tc>
          <w:p>
            <w:pPr>
              <w:pStyle w:val="Compact"/>
              <w:jc w:val="left"/>
            </w:pPr>
            <w:r>
              <w:t xml:space="preserve">0.668757</w:t>
            </w:r>
          </w:p>
        </w:tc>
        <w:tc>
          <w:p>
            <w:pPr>
              <w:pStyle w:val="Compact"/>
              <w:jc w:val="left"/>
            </w:pPr>
            <w:r>
              <w:t xml:space="preserve">0.260494</w:t>
            </w:r>
          </w:p>
        </w:tc>
      </w:tr>
      <w:tr>
        <w:tc>
          <w:p>
            <w:pPr>
              <w:pStyle w:val="Compact"/>
              <w:jc w:val="left"/>
            </w:pPr>
            <w:r>
              <w:t xml:space="preserve">A963000</w:t>
            </w:r>
          </w:p>
        </w:tc>
        <w:tc>
          <w:p>
            <w:pPr>
              <w:pStyle w:val="Compact"/>
              <w:jc w:val="left"/>
            </w:pPr>
            <w:r>
              <w:t xml:space="preserve">44</w:t>
            </w:r>
          </w:p>
        </w:tc>
        <w:tc>
          <w:p>
            <w:pPr>
              <w:pStyle w:val="Compact"/>
              <w:jc w:val="left"/>
            </w:pPr>
            <w:r>
              <w:t xml:space="preserve">0.388515</w:t>
            </w:r>
          </w:p>
        </w:tc>
        <w:tc>
          <w:p>
            <w:pPr>
              <w:pStyle w:val="Compact"/>
              <w:jc w:val="left"/>
            </w:pPr>
            <w:r>
              <w:t xml:space="preserve">0.681994</w:t>
            </w:r>
          </w:p>
        </w:tc>
        <w:tc>
          <w:p>
            <w:pPr>
              <w:pStyle w:val="Compact"/>
              <w:jc w:val="left"/>
            </w:pPr>
            <w:r>
              <w:t xml:space="preserve">0.481448</w:t>
            </w:r>
          </w:p>
        </w:tc>
        <w:tc>
          <w:p>
            <w:pPr>
              <w:pStyle w:val="Compact"/>
              <w:jc w:val="left"/>
            </w:pPr>
            <w:r>
              <w:t xml:space="preserve">1.416547</w:t>
            </w:r>
          </w:p>
        </w:tc>
        <w:tc>
          <w:p>
            <w:pPr>
              <w:pStyle w:val="Compact"/>
              <w:jc w:val="left"/>
            </w:pPr>
            <w:r>
              <w:t xml:space="preserve">0.550350</w:t>
            </w:r>
          </w:p>
        </w:tc>
      </w:tr>
      <w:tr>
        <w:tc>
          <w:p>
            <w:pPr>
              <w:pStyle w:val="Compact"/>
              <w:jc w:val="left"/>
            </w:pPr>
            <w:r>
              <w:t xml:space="preserve">A106000</w:t>
            </w:r>
          </w:p>
        </w:tc>
        <w:tc>
          <w:p>
            <w:pPr>
              <w:pStyle w:val="Compact"/>
              <w:jc w:val="left"/>
            </w:pPr>
            <w:r>
              <w:t xml:space="preserve">46</w:t>
            </w:r>
          </w:p>
        </w:tc>
        <w:tc>
          <w:p>
            <w:pPr>
              <w:pStyle w:val="Compact"/>
              <w:jc w:val="left"/>
            </w:pPr>
            <w:r>
              <w:t xml:space="preserve">0.378778</w:t>
            </w:r>
          </w:p>
        </w:tc>
        <w:tc>
          <w:p>
            <w:pPr>
              <w:pStyle w:val="Compact"/>
              <w:jc w:val="left"/>
            </w:pPr>
            <w:r>
              <w:t xml:space="preserve">0.446673</w:t>
            </w:r>
          </w:p>
        </w:tc>
        <w:tc>
          <w:p>
            <w:pPr>
              <w:pStyle w:val="Compact"/>
              <w:jc w:val="left"/>
            </w:pPr>
            <w:r>
              <w:t xml:space="preserve">1.475461</w:t>
            </w:r>
          </w:p>
        </w:tc>
        <w:tc>
          <w:p>
            <w:pPr>
              <w:pStyle w:val="Compact"/>
              <w:jc w:val="left"/>
            </w:pPr>
            <w:r>
              <w:t xml:space="preserve">0.302735</w:t>
            </w:r>
          </w:p>
        </w:tc>
        <w:tc>
          <w:p>
            <w:pPr>
              <w:pStyle w:val="Compact"/>
              <w:jc w:val="left"/>
            </w:pPr>
            <w:r>
              <w:t xml:space="preserve">0.114669</w:t>
            </w:r>
          </w:p>
        </w:tc>
      </w:tr>
      <w:tr>
        <w:tc>
          <w:p>
            <w:pPr>
              <w:pStyle w:val="Compact"/>
              <w:jc w:val="left"/>
            </w:pPr>
            <w:r>
              <w:t xml:space="preserve">A160000</w:t>
            </w:r>
          </w:p>
        </w:tc>
        <w:tc>
          <w:p>
            <w:pPr>
              <w:pStyle w:val="Compact"/>
              <w:jc w:val="left"/>
            </w:pPr>
            <w:r>
              <w:t xml:space="preserve">48</w:t>
            </w:r>
          </w:p>
        </w:tc>
        <w:tc>
          <w:p>
            <w:pPr>
              <w:pStyle w:val="Compact"/>
              <w:jc w:val="left"/>
            </w:pPr>
            <w:r>
              <w:t xml:space="preserve">0.364132</w:t>
            </w:r>
          </w:p>
        </w:tc>
        <w:tc>
          <w:p>
            <w:pPr>
              <w:pStyle w:val="Compact"/>
              <w:jc w:val="left"/>
            </w:pPr>
            <w:r>
              <w:t xml:space="preserve">0.618853</w:t>
            </w:r>
          </w:p>
        </w:tc>
        <w:tc>
          <w:p>
            <w:pPr>
              <w:pStyle w:val="Compact"/>
              <w:jc w:val="left"/>
            </w:pPr>
            <w:r>
              <w:t xml:space="preserve">0.564793</w:t>
            </w:r>
          </w:p>
        </w:tc>
        <w:tc>
          <w:p>
            <w:pPr>
              <w:pStyle w:val="Compact"/>
              <w:jc w:val="left"/>
            </w:pPr>
            <w:r>
              <w:t xml:space="preserve">1.095716</w:t>
            </w:r>
          </w:p>
        </w:tc>
        <w:tc>
          <w:p>
            <w:pPr>
              <w:pStyle w:val="Compact"/>
              <w:jc w:val="left"/>
            </w:pPr>
            <w:r>
              <w:t xml:space="preserve">0.398986</w:t>
            </w:r>
          </w:p>
        </w:tc>
      </w:tr>
      <w:tr>
        <w:tc>
          <w:p>
            <w:pPr>
              <w:pStyle w:val="Compact"/>
              <w:jc w:val="left"/>
            </w:pPr>
            <w:r>
              <w:t xml:space="preserve">A417000</w:t>
            </w:r>
          </w:p>
        </w:tc>
        <w:tc>
          <w:p>
            <w:pPr>
              <w:pStyle w:val="Compact"/>
              <w:jc w:val="left"/>
            </w:pPr>
            <w:r>
              <w:t xml:space="preserve">40</w:t>
            </w:r>
          </w:p>
        </w:tc>
        <w:tc>
          <w:p>
            <w:pPr>
              <w:pStyle w:val="Compact"/>
              <w:jc w:val="left"/>
            </w:pPr>
            <w:r>
              <w:t xml:space="preserve">0.354812</w:t>
            </w:r>
          </w:p>
        </w:tc>
        <w:tc>
          <w:p>
            <w:pPr>
              <w:pStyle w:val="Compact"/>
              <w:jc w:val="left"/>
            </w:pPr>
            <w:r>
              <w:t xml:space="preserve">0.552384</w:t>
            </w:r>
          </w:p>
        </w:tc>
        <w:tc>
          <w:p>
            <w:pPr>
              <w:pStyle w:val="Compact"/>
              <w:jc w:val="left"/>
            </w:pPr>
            <w:r>
              <w:t xml:space="preserve">0.537491</w:t>
            </w:r>
          </w:p>
        </w:tc>
        <w:tc>
          <w:p>
            <w:pPr>
              <w:pStyle w:val="Compact"/>
              <w:jc w:val="left"/>
            </w:pPr>
            <w:r>
              <w:t xml:space="preserve">1.027710</w:t>
            </w:r>
          </w:p>
        </w:tc>
        <w:tc>
          <w:p>
            <w:pPr>
              <w:pStyle w:val="Compact"/>
              <w:jc w:val="left"/>
            </w:pPr>
            <w:r>
              <w:t xml:space="preserve">0.364644</w:t>
            </w:r>
          </w:p>
        </w:tc>
      </w:tr>
      <w:tr>
        <w:tc>
          <w:p>
            <w:pPr>
              <w:pStyle w:val="Compact"/>
              <w:jc w:val="left"/>
            </w:pPr>
            <w:r>
              <w:t xml:space="preserve">A988000</w:t>
            </w:r>
          </w:p>
        </w:tc>
        <w:tc>
          <w:p>
            <w:pPr>
              <w:pStyle w:val="Compact"/>
              <w:jc w:val="left"/>
            </w:pPr>
            <w:r>
              <w:t xml:space="preserve">48</w:t>
            </w:r>
          </w:p>
        </w:tc>
        <w:tc>
          <w:p>
            <w:pPr>
              <w:pStyle w:val="Compact"/>
              <w:jc w:val="left"/>
            </w:pPr>
            <w:r>
              <w:t xml:space="preserve">0.352375</w:t>
            </w:r>
          </w:p>
        </w:tc>
        <w:tc>
          <w:p>
            <w:pPr>
              <w:pStyle w:val="Compact"/>
              <w:jc w:val="left"/>
            </w:pPr>
            <w:r>
              <w:t xml:space="preserve">0.525502</w:t>
            </w:r>
          </w:p>
        </w:tc>
        <w:tc>
          <w:p>
            <w:pPr>
              <w:pStyle w:val="Compact"/>
              <w:jc w:val="left"/>
            </w:pPr>
            <w:r>
              <w:t xml:space="preserve">0.518943</w:t>
            </w:r>
          </w:p>
        </w:tc>
        <w:tc>
          <w:p>
            <w:pPr>
              <w:pStyle w:val="Compact"/>
              <w:jc w:val="left"/>
            </w:pPr>
            <w:r>
              <w:t xml:space="preserve">1.012639</w:t>
            </w:r>
          </w:p>
        </w:tc>
        <w:tc>
          <w:p>
            <w:pPr>
              <w:pStyle w:val="Compact"/>
              <w:jc w:val="left"/>
            </w:pPr>
            <w:r>
              <w:t xml:space="preserve">0.356828</w:t>
            </w:r>
          </w:p>
        </w:tc>
      </w:tr>
      <w:tr>
        <w:tc>
          <w:p>
            <w:pPr>
              <w:pStyle w:val="Compact"/>
              <w:jc w:val="left"/>
            </w:pPr>
            <w:r>
              <w:t xml:space="preserve">A228000</w:t>
            </w:r>
          </w:p>
        </w:tc>
        <w:tc>
          <w:p>
            <w:pPr>
              <w:pStyle w:val="Compact"/>
              <w:jc w:val="left"/>
            </w:pPr>
            <w:r>
              <w:t xml:space="preserve">45</w:t>
            </w:r>
          </w:p>
        </w:tc>
        <w:tc>
          <w:p>
            <w:pPr>
              <w:pStyle w:val="Compact"/>
              <w:jc w:val="left"/>
            </w:pPr>
            <w:r>
              <w:t xml:space="preserve">0.332781</w:t>
            </w:r>
          </w:p>
        </w:tc>
        <w:tc>
          <w:p>
            <w:pPr>
              <w:pStyle w:val="Compact"/>
              <w:jc w:val="left"/>
            </w:pPr>
            <w:r>
              <w:t xml:space="preserve">0.424026</w:t>
            </w:r>
          </w:p>
        </w:tc>
        <w:tc>
          <w:p>
            <w:pPr>
              <w:pStyle w:val="Compact"/>
              <w:jc w:val="left"/>
            </w:pPr>
            <w:r>
              <w:t xml:space="preserve">1.820645</w:t>
            </w:r>
          </w:p>
        </w:tc>
        <w:tc>
          <w:p>
            <w:pPr>
              <w:pStyle w:val="Compact"/>
              <w:jc w:val="left"/>
            </w:pPr>
            <w:r>
              <w:t xml:space="preserve">0.232899</w:t>
            </w:r>
          </w:p>
        </w:tc>
        <w:tc>
          <w:p>
            <w:pPr>
              <w:pStyle w:val="Compact"/>
              <w:jc w:val="left"/>
            </w:pPr>
            <w:r>
              <w:t xml:space="preserve">0.077504</w:t>
            </w:r>
          </w:p>
        </w:tc>
      </w:tr>
      <w:tr>
        <w:tc>
          <w:p>
            <w:pPr>
              <w:pStyle w:val="Compact"/>
              <w:jc w:val="left"/>
            </w:pPr>
            <w:r>
              <w:t xml:space="preserve">A577000</w:t>
            </w:r>
          </w:p>
        </w:tc>
        <w:tc>
          <w:p>
            <w:pPr>
              <w:pStyle w:val="Compact"/>
              <w:jc w:val="left"/>
            </w:pPr>
            <w:r>
              <w:t xml:space="preserve">46</w:t>
            </w:r>
          </w:p>
        </w:tc>
        <w:tc>
          <w:p>
            <w:pPr>
              <w:pStyle w:val="Compact"/>
              <w:jc w:val="left"/>
            </w:pPr>
            <w:r>
              <w:t xml:space="preserve">0.331839</w:t>
            </w:r>
          </w:p>
        </w:tc>
        <w:tc>
          <w:p>
            <w:pPr>
              <w:pStyle w:val="Compact"/>
              <w:jc w:val="left"/>
            </w:pPr>
            <w:r>
              <w:t xml:space="preserve">0.596285</w:t>
            </w:r>
          </w:p>
        </w:tc>
        <w:tc>
          <w:p>
            <w:pPr>
              <w:pStyle w:val="Compact"/>
              <w:jc w:val="left"/>
            </w:pPr>
            <w:r>
              <w:t xml:space="preserve">0.414725</w:t>
            </w:r>
          </w:p>
        </w:tc>
        <w:tc>
          <w:p>
            <w:pPr>
              <w:pStyle w:val="Compact"/>
              <w:jc w:val="left"/>
            </w:pPr>
            <w:r>
              <w:t xml:space="preserve">1.437784</w:t>
            </w:r>
          </w:p>
        </w:tc>
        <w:tc>
          <w:p>
            <w:pPr>
              <w:pStyle w:val="Compact"/>
              <w:jc w:val="left"/>
            </w:pPr>
            <w:r>
              <w:t xml:space="preserve">0.477113</w:t>
            </w:r>
          </w:p>
        </w:tc>
      </w:tr>
    </w:tbl>
    <w:bookmarkEnd w:id="43"/>
    <w:bookmarkStart w:id="44" w:name="Xc8e2b9ae368e3eb90ba11ef3cd833a0c59efa01"/>
    <w:p>
      <w:pPr>
        <w:pStyle w:val="Heading3"/>
      </w:pPr>
      <w:r>
        <w:t xml:space="preserve">TWFE heterogeneity table (top 15 households)</w:t>
      </w:r>
    </w:p>
    <w:tbl>
      <w:tblPr>
        <w:tblStyle w:val="Table"/>
        <w:tblW w:type="pct" w:w="0.0"/>
        <w:tblLook w:firstRow="1" w:lastRow="0" w:firstColumn="0" w:lastColumn="0" w:noHBand="0" w:noVBand="0" w:val="0020"/>
      </w:tblPr>
      <w:tblGrid/>
      <w:tr>
        <w:tc>
          <w:p>
            <w:pPr>
              <w:pStyle w:val="Compact"/>
              <w:jc w:val="left"/>
            </w:pPr>
            <w:r>
              <w:t xml:space="preserve">personid</w:t>
            </w:r>
          </w:p>
        </w:tc>
        <w:tc>
          <w:p>
            <w:pPr>
              <w:pStyle w:val="Compact"/>
              <w:jc w:val="left"/>
            </w:pPr>
            <w:r>
              <w:t xml:space="preserve">T_i</w:t>
            </w:r>
          </w:p>
        </w:tc>
        <w:tc>
          <w:p>
            <w:pPr>
              <w:pStyle w:val="Compact"/>
              <w:jc w:val="left"/>
            </w:pPr>
            <w:r>
              <w:t xml:space="preserve">corr</w:t>
            </w:r>
          </w:p>
        </w:tc>
        <w:tc>
          <w:p>
            <w:pPr>
              <w:pStyle w:val="Compact"/>
              <w:jc w:val="left"/>
            </w:pPr>
            <w:r>
              <w:t xml:space="preserve">sd_y</w:t>
            </w:r>
          </w:p>
        </w:tc>
        <w:tc>
          <w:p>
            <w:pPr>
              <w:pStyle w:val="Compact"/>
              <w:jc w:val="left"/>
            </w:pPr>
            <w:r>
              <w:t xml:space="preserve">sd_x</w:t>
            </w:r>
          </w:p>
        </w:tc>
        <w:tc>
          <w:p>
            <w:pPr>
              <w:pStyle w:val="Compact"/>
              <w:jc w:val="left"/>
            </w:pPr>
            <w:r>
              <w:t xml:space="preserve">sd_ratio</w:t>
            </w:r>
          </w:p>
        </w:tc>
        <w:tc>
          <w:p>
            <w:pPr>
              <w:pStyle w:val="Compact"/>
              <w:jc w:val="left"/>
            </w:pPr>
            <w:r>
              <w:t xml:space="preserve">beta</w:t>
            </w:r>
          </w:p>
        </w:tc>
      </w:tr>
      <w:tr>
        <w:tc>
          <w:p>
            <w:pPr>
              <w:pStyle w:val="Compact"/>
              <w:jc w:val="left"/>
            </w:pPr>
            <w:r>
              <w:t xml:space="preserve">A963000</w:t>
            </w:r>
          </w:p>
        </w:tc>
        <w:tc>
          <w:p>
            <w:pPr>
              <w:pStyle w:val="Compact"/>
              <w:jc w:val="left"/>
            </w:pPr>
            <w:r>
              <w:t xml:space="preserve">48</w:t>
            </w:r>
          </w:p>
        </w:tc>
        <w:tc>
          <w:p>
            <w:pPr>
              <w:pStyle w:val="Compact"/>
              <w:jc w:val="left"/>
            </w:pPr>
            <w:r>
              <w:t xml:space="preserve">0.270483</w:t>
            </w:r>
          </w:p>
        </w:tc>
        <w:tc>
          <w:p>
            <w:pPr>
              <w:pStyle w:val="Compact"/>
              <w:jc w:val="left"/>
            </w:pPr>
            <w:r>
              <w:t xml:space="preserve">0.458631</w:t>
            </w:r>
          </w:p>
        </w:tc>
        <w:tc>
          <w:p>
            <w:pPr>
              <w:pStyle w:val="Compact"/>
              <w:jc w:val="left"/>
            </w:pPr>
            <w:r>
              <w:t xml:space="preserve">0.214467</w:t>
            </w:r>
          </w:p>
        </w:tc>
        <w:tc>
          <w:p>
            <w:pPr>
              <w:pStyle w:val="Compact"/>
              <w:jc w:val="left"/>
            </w:pPr>
            <w:r>
              <w:t xml:space="preserve">2.138473</w:t>
            </w:r>
          </w:p>
        </w:tc>
        <w:tc>
          <w:p>
            <w:pPr>
              <w:pStyle w:val="Compact"/>
              <w:jc w:val="left"/>
            </w:pPr>
            <w:r>
              <w:t xml:space="preserve">0.578420</w:t>
            </w:r>
          </w:p>
        </w:tc>
      </w:tr>
      <w:tr>
        <w:tc>
          <w:p>
            <w:pPr>
              <w:pStyle w:val="Compact"/>
              <w:jc w:val="left"/>
            </w:pPr>
            <w:r>
              <w:t xml:space="preserve">A803000</w:t>
            </w:r>
          </w:p>
        </w:tc>
        <w:tc>
          <w:p>
            <w:pPr>
              <w:pStyle w:val="Compact"/>
              <w:jc w:val="left"/>
            </w:pPr>
            <w:r>
              <w:t xml:space="preserve">49</w:t>
            </w:r>
          </w:p>
        </w:tc>
        <w:tc>
          <w:p>
            <w:pPr>
              <w:pStyle w:val="Compact"/>
              <w:jc w:val="left"/>
            </w:pPr>
            <w:r>
              <w:t xml:space="preserve">0.264065</w:t>
            </w:r>
          </w:p>
        </w:tc>
        <w:tc>
          <w:p>
            <w:pPr>
              <w:pStyle w:val="Compact"/>
              <w:jc w:val="left"/>
            </w:pPr>
            <w:r>
              <w:t xml:space="preserve">0.316578</w:t>
            </w:r>
          </w:p>
        </w:tc>
        <w:tc>
          <w:p>
            <w:pPr>
              <w:pStyle w:val="Compact"/>
              <w:jc w:val="left"/>
            </w:pPr>
            <w:r>
              <w:t xml:space="preserve">0.133697</w:t>
            </w:r>
          </w:p>
        </w:tc>
        <w:tc>
          <w:p>
            <w:pPr>
              <w:pStyle w:val="Compact"/>
              <w:jc w:val="left"/>
            </w:pPr>
            <w:r>
              <w:t xml:space="preserve">2.367875</w:t>
            </w:r>
          </w:p>
        </w:tc>
        <w:tc>
          <w:p>
            <w:pPr>
              <w:pStyle w:val="Compact"/>
              <w:jc w:val="left"/>
            </w:pPr>
            <w:r>
              <w:t xml:space="preserve">0.625274</w:t>
            </w:r>
          </w:p>
        </w:tc>
      </w:tr>
      <w:tr>
        <w:tc>
          <w:p>
            <w:pPr>
              <w:pStyle w:val="Compact"/>
              <w:jc w:val="left"/>
            </w:pPr>
            <w:r>
              <w:t xml:space="preserve">A939000</w:t>
            </w:r>
          </w:p>
        </w:tc>
        <w:tc>
          <w:p>
            <w:pPr>
              <w:pStyle w:val="Compact"/>
              <w:jc w:val="left"/>
            </w:pPr>
            <w:r>
              <w:t xml:space="preserve">50</w:t>
            </w:r>
          </w:p>
        </w:tc>
        <w:tc>
          <w:p>
            <w:pPr>
              <w:pStyle w:val="Compact"/>
              <w:jc w:val="left"/>
            </w:pPr>
            <w:r>
              <w:t xml:space="preserve">0.255064</w:t>
            </w:r>
          </w:p>
        </w:tc>
        <w:tc>
          <w:p>
            <w:pPr>
              <w:pStyle w:val="Compact"/>
              <w:jc w:val="left"/>
            </w:pPr>
            <w:r>
              <w:t xml:space="preserve">0.374256</w:t>
            </w:r>
          </w:p>
        </w:tc>
        <w:tc>
          <w:p>
            <w:pPr>
              <w:pStyle w:val="Compact"/>
              <w:jc w:val="left"/>
            </w:pPr>
            <w:r>
              <w:t xml:space="preserve">0.251831</w:t>
            </w:r>
          </w:p>
        </w:tc>
        <w:tc>
          <w:p>
            <w:pPr>
              <w:pStyle w:val="Compact"/>
              <w:jc w:val="left"/>
            </w:pPr>
            <w:r>
              <w:t xml:space="preserve">1.486139</w:t>
            </w:r>
          </w:p>
        </w:tc>
        <w:tc>
          <w:p>
            <w:pPr>
              <w:pStyle w:val="Compact"/>
              <w:jc w:val="left"/>
            </w:pPr>
            <w:r>
              <w:t xml:space="preserve">0.379060</w:t>
            </w:r>
          </w:p>
        </w:tc>
      </w:tr>
      <w:tr>
        <w:tc>
          <w:p>
            <w:pPr>
              <w:pStyle w:val="Compact"/>
              <w:jc w:val="left"/>
            </w:pPr>
            <w:r>
              <w:t xml:space="preserve">A632000</w:t>
            </w:r>
          </w:p>
        </w:tc>
        <w:tc>
          <w:p>
            <w:pPr>
              <w:pStyle w:val="Compact"/>
              <w:jc w:val="left"/>
            </w:pPr>
            <w:r>
              <w:t xml:space="preserve">48</w:t>
            </w:r>
          </w:p>
        </w:tc>
        <w:tc>
          <w:p>
            <w:pPr>
              <w:pStyle w:val="Compact"/>
              <w:jc w:val="left"/>
            </w:pPr>
            <w:r>
              <w:t xml:space="preserve">0.231929</w:t>
            </w:r>
          </w:p>
        </w:tc>
        <w:tc>
          <w:p>
            <w:pPr>
              <w:pStyle w:val="Compact"/>
              <w:jc w:val="left"/>
            </w:pPr>
            <w:r>
              <w:t xml:space="preserve">0.413671</w:t>
            </w:r>
          </w:p>
        </w:tc>
        <w:tc>
          <w:p>
            <w:pPr>
              <w:pStyle w:val="Compact"/>
              <w:jc w:val="left"/>
            </w:pPr>
            <w:r>
              <w:t xml:space="preserve">0.229639</w:t>
            </w:r>
          </w:p>
        </w:tc>
        <w:tc>
          <w:p>
            <w:pPr>
              <w:pStyle w:val="Compact"/>
              <w:jc w:val="left"/>
            </w:pPr>
            <w:r>
              <w:t xml:space="preserve">1.801395</w:t>
            </w:r>
          </w:p>
        </w:tc>
        <w:tc>
          <w:p>
            <w:pPr>
              <w:pStyle w:val="Compact"/>
              <w:jc w:val="left"/>
            </w:pPr>
            <w:r>
              <w:t xml:space="preserve">0.417795</w:t>
            </w:r>
          </w:p>
        </w:tc>
      </w:tr>
      <w:tr>
        <w:tc>
          <w:p>
            <w:pPr>
              <w:pStyle w:val="Compact"/>
              <w:jc w:val="left"/>
            </w:pPr>
            <w:r>
              <w:t xml:space="preserve">A859000</w:t>
            </w:r>
          </w:p>
        </w:tc>
        <w:tc>
          <w:p>
            <w:pPr>
              <w:pStyle w:val="Compact"/>
              <w:jc w:val="left"/>
            </w:pPr>
            <w:r>
              <w:t xml:space="preserve">48</w:t>
            </w:r>
          </w:p>
        </w:tc>
        <w:tc>
          <w:p>
            <w:pPr>
              <w:pStyle w:val="Compact"/>
              <w:jc w:val="left"/>
            </w:pPr>
            <w:r>
              <w:t xml:space="preserve">0.226349</w:t>
            </w:r>
          </w:p>
        </w:tc>
        <w:tc>
          <w:p>
            <w:pPr>
              <w:pStyle w:val="Compact"/>
              <w:jc w:val="left"/>
            </w:pPr>
            <w:r>
              <w:t xml:space="preserve">0.381332</w:t>
            </w:r>
          </w:p>
        </w:tc>
        <w:tc>
          <w:p>
            <w:pPr>
              <w:pStyle w:val="Compact"/>
              <w:jc w:val="left"/>
            </w:pPr>
            <w:r>
              <w:t xml:space="preserve">0.190292</w:t>
            </w:r>
          </w:p>
        </w:tc>
        <w:tc>
          <w:p>
            <w:pPr>
              <w:pStyle w:val="Compact"/>
              <w:jc w:val="left"/>
            </w:pPr>
            <w:r>
              <w:t xml:space="preserve">2.003933</w:t>
            </w:r>
          </w:p>
        </w:tc>
        <w:tc>
          <w:p>
            <w:pPr>
              <w:pStyle w:val="Compact"/>
              <w:jc w:val="left"/>
            </w:pPr>
            <w:r>
              <w:t xml:space="preserve">0.453587</w:t>
            </w:r>
          </w:p>
        </w:tc>
      </w:tr>
      <w:tr>
        <w:tc>
          <w:p>
            <w:pPr>
              <w:pStyle w:val="Compact"/>
              <w:jc w:val="left"/>
            </w:pPr>
            <w:r>
              <w:t xml:space="preserve">A633000</w:t>
            </w:r>
          </w:p>
        </w:tc>
        <w:tc>
          <w:p>
            <w:pPr>
              <w:pStyle w:val="Compact"/>
              <w:jc w:val="left"/>
            </w:pPr>
            <w:r>
              <w:t xml:space="preserve">50</w:t>
            </w:r>
          </w:p>
        </w:tc>
        <w:tc>
          <w:p>
            <w:pPr>
              <w:pStyle w:val="Compact"/>
              <w:jc w:val="left"/>
            </w:pPr>
            <w:r>
              <w:t xml:space="preserve">0.219752</w:t>
            </w:r>
          </w:p>
        </w:tc>
        <w:tc>
          <w:p>
            <w:pPr>
              <w:pStyle w:val="Compact"/>
              <w:jc w:val="left"/>
            </w:pPr>
            <w:r>
              <w:t xml:space="preserve">0.353331</w:t>
            </w:r>
          </w:p>
        </w:tc>
        <w:tc>
          <w:p>
            <w:pPr>
              <w:pStyle w:val="Compact"/>
              <w:jc w:val="left"/>
            </w:pPr>
            <w:r>
              <w:t xml:space="preserve">0.336027</w:t>
            </w:r>
          </w:p>
        </w:tc>
        <w:tc>
          <w:p>
            <w:pPr>
              <w:pStyle w:val="Compact"/>
              <w:jc w:val="left"/>
            </w:pPr>
            <w:r>
              <w:t xml:space="preserve">1.051497</w:t>
            </w:r>
          </w:p>
        </w:tc>
        <w:tc>
          <w:p>
            <w:pPr>
              <w:pStyle w:val="Compact"/>
              <w:jc w:val="left"/>
            </w:pPr>
            <w:r>
              <w:t xml:space="preserve">0.231069</w:t>
            </w:r>
          </w:p>
        </w:tc>
      </w:tr>
      <w:tr>
        <w:tc>
          <w:p>
            <w:pPr>
              <w:pStyle w:val="Compact"/>
              <w:jc w:val="left"/>
            </w:pPr>
            <w:r>
              <w:t xml:space="preserve">A266000</w:t>
            </w:r>
          </w:p>
        </w:tc>
        <w:tc>
          <w:p>
            <w:pPr>
              <w:pStyle w:val="Compact"/>
              <w:jc w:val="left"/>
            </w:pPr>
            <w:r>
              <w:t xml:space="preserve">49</w:t>
            </w:r>
          </w:p>
        </w:tc>
        <w:tc>
          <w:p>
            <w:pPr>
              <w:pStyle w:val="Compact"/>
              <w:jc w:val="left"/>
            </w:pPr>
            <w:r>
              <w:t xml:space="preserve">0.218839</w:t>
            </w:r>
          </w:p>
        </w:tc>
        <w:tc>
          <w:p>
            <w:pPr>
              <w:pStyle w:val="Compact"/>
              <w:jc w:val="left"/>
            </w:pPr>
            <w:r>
              <w:t xml:space="preserve">0.333143</w:t>
            </w:r>
          </w:p>
        </w:tc>
        <w:tc>
          <w:p>
            <w:pPr>
              <w:pStyle w:val="Compact"/>
              <w:jc w:val="left"/>
            </w:pPr>
            <w:r>
              <w:t xml:space="preserve">0.104639</w:t>
            </w:r>
          </w:p>
        </w:tc>
        <w:tc>
          <w:p>
            <w:pPr>
              <w:pStyle w:val="Compact"/>
              <w:jc w:val="left"/>
            </w:pPr>
            <w:r>
              <w:t xml:space="preserve">3.183735</w:t>
            </w:r>
          </w:p>
        </w:tc>
        <w:tc>
          <w:p>
            <w:pPr>
              <w:pStyle w:val="Compact"/>
              <w:jc w:val="left"/>
            </w:pPr>
            <w:r>
              <w:t xml:space="preserve">0.696725</w:t>
            </w:r>
          </w:p>
        </w:tc>
      </w:tr>
      <w:tr>
        <w:tc>
          <w:p>
            <w:pPr>
              <w:pStyle w:val="Compact"/>
              <w:jc w:val="left"/>
            </w:pPr>
            <w:r>
              <w:t xml:space="preserve">A401000</w:t>
            </w:r>
          </w:p>
        </w:tc>
        <w:tc>
          <w:p>
            <w:pPr>
              <w:pStyle w:val="Compact"/>
              <w:jc w:val="left"/>
            </w:pPr>
            <w:r>
              <w:t xml:space="preserve">51</w:t>
            </w:r>
          </w:p>
        </w:tc>
        <w:tc>
          <w:p>
            <w:pPr>
              <w:pStyle w:val="Compact"/>
              <w:jc w:val="left"/>
            </w:pPr>
            <w:r>
              <w:t xml:space="preserve">0.216054</w:t>
            </w:r>
          </w:p>
        </w:tc>
        <w:tc>
          <w:p>
            <w:pPr>
              <w:pStyle w:val="Compact"/>
              <w:jc w:val="left"/>
            </w:pPr>
            <w:r>
              <w:t xml:space="preserve">0.376469</w:t>
            </w:r>
          </w:p>
        </w:tc>
        <w:tc>
          <w:p>
            <w:pPr>
              <w:pStyle w:val="Compact"/>
              <w:jc w:val="left"/>
            </w:pPr>
            <w:r>
              <w:t xml:space="preserve">0.401410</w:t>
            </w:r>
          </w:p>
        </w:tc>
        <w:tc>
          <w:p>
            <w:pPr>
              <w:pStyle w:val="Compact"/>
              <w:jc w:val="left"/>
            </w:pPr>
            <w:r>
              <w:t xml:space="preserve">0.937867</w:t>
            </w:r>
          </w:p>
        </w:tc>
        <w:tc>
          <w:p>
            <w:pPr>
              <w:pStyle w:val="Compact"/>
              <w:jc w:val="left"/>
            </w:pPr>
            <w:r>
              <w:t xml:space="preserve">0.202630</w:t>
            </w:r>
          </w:p>
        </w:tc>
      </w:tr>
      <w:tr>
        <w:tc>
          <w:p>
            <w:pPr>
              <w:pStyle w:val="Compact"/>
              <w:jc w:val="left"/>
            </w:pPr>
            <w:r>
              <w:t xml:space="preserve">A931000</w:t>
            </w:r>
          </w:p>
        </w:tc>
        <w:tc>
          <w:p>
            <w:pPr>
              <w:pStyle w:val="Compact"/>
              <w:jc w:val="left"/>
            </w:pPr>
            <w:r>
              <w:t xml:space="preserve">49</w:t>
            </w:r>
          </w:p>
        </w:tc>
        <w:tc>
          <w:p>
            <w:pPr>
              <w:pStyle w:val="Compact"/>
              <w:jc w:val="left"/>
            </w:pPr>
            <w:r>
              <w:t xml:space="preserve">0.215674</w:t>
            </w:r>
          </w:p>
        </w:tc>
        <w:tc>
          <w:p>
            <w:pPr>
              <w:pStyle w:val="Compact"/>
              <w:jc w:val="left"/>
            </w:pPr>
            <w:r>
              <w:t xml:space="preserve">0.333057</w:t>
            </w:r>
          </w:p>
        </w:tc>
        <w:tc>
          <w:p>
            <w:pPr>
              <w:pStyle w:val="Compact"/>
              <w:jc w:val="left"/>
            </w:pPr>
            <w:r>
              <w:t xml:space="preserve">0.402531</w:t>
            </w:r>
          </w:p>
        </w:tc>
        <w:tc>
          <w:p>
            <w:pPr>
              <w:pStyle w:val="Compact"/>
              <w:jc w:val="left"/>
            </w:pPr>
            <w:r>
              <w:t xml:space="preserve">0.827409</w:t>
            </w:r>
          </w:p>
        </w:tc>
        <w:tc>
          <w:p>
            <w:pPr>
              <w:pStyle w:val="Compact"/>
              <w:jc w:val="left"/>
            </w:pPr>
            <w:r>
              <w:t xml:space="preserve">0.178450</w:t>
            </w:r>
          </w:p>
        </w:tc>
      </w:tr>
      <w:tr>
        <w:tc>
          <w:p>
            <w:pPr>
              <w:pStyle w:val="Compact"/>
              <w:jc w:val="left"/>
            </w:pPr>
            <w:r>
              <w:t xml:space="preserve">A417000</w:t>
            </w:r>
          </w:p>
        </w:tc>
        <w:tc>
          <w:p>
            <w:pPr>
              <w:pStyle w:val="Compact"/>
              <w:jc w:val="left"/>
            </w:pPr>
            <w:r>
              <w:t xml:space="preserve">46</w:t>
            </w:r>
          </w:p>
        </w:tc>
        <w:tc>
          <w:p>
            <w:pPr>
              <w:pStyle w:val="Compact"/>
              <w:jc w:val="left"/>
            </w:pPr>
            <w:r>
              <w:t xml:space="preserve">0.214949</w:t>
            </w:r>
          </w:p>
        </w:tc>
        <w:tc>
          <w:p>
            <w:pPr>
              <w:pStyle w:val="Compact"/>
              <w:jc w:val="left"/>
            </w:pPr>
            <w:r>
              <w:t xml:space="preserve">0.420469</w:t>
            </w:r>
          </w:p>
        </w:tc>
        <w:tc>
          <w:p>
            <w:pPr>
              <w:pStyle w:val="Compact"/>
              <w:jc w:val="left"/>
            </w:pPr>
            <w:r>
              <w:t xml:space="preserve">0.280954</w:t>
            </w:r>
          </w:p>
        </w:tc>
        <w:tc>
          <w:p>
            <w:pPr>
              <w:pStyle w:val="Compact"/>
              <w:jc w:val="left"/>
            </w:pPr>
            <w:r>
              <w:t xml:space="preserve">1.496573</w:t>
            </w:r>
          </w:p>
        </w:tc>
        <w:tc>
          <w:p>
            <w:pPr>
              <w:pStyle w:val="Compact"/>
              <w:jc w:val="left"/>
            </w:pPr>
            <w:r>
              <w:t xml:space="preserve">0.321686</w:t>
            </w:r>
          </w:p>
        </w:tc>
      </w:tr>
      <w:tr>
        <w:tc>
          <w:p>
            <w:pPr>
              <w:pStyle w:val="Compact"/>
              <w:jc w:val="left"/>
            </w:pPr>
            <w:r>
              <w:t xml:space="preserve">A250000</w:t>
            </w:r>
          </w:p>
        </w:tc>
        <w:tc>
          <w:p>
            <w:pPr>
              <w:pStyle w:val="Compact"/>
              <w:jc w:val="left"/>
            </w:pPr>
            <w:r>
              <w:t xml:space="preserve">47</w:t>
            </w:r>
          </w:p>
        </w:tc>
        <w:tc>
          <w:p>
            <w:pPr>
              <w:pStyle w:val="Compact"/>
              <w:jc w:val="left"/>
            </w:pPr>
            <w:r>
              <w:t xml:space="preserve">0.207706</w:t>
            </w:r>
          </w:p>
        </w:tc>
        <w:tc>
          <w:p>
            <w:pPr>
              <w:pStyle w:val="Compact"/>
              <w:jc w:val="left"/>
            </w:pPr>
            <w:r>
              <w:t xml:space="preserve">0.384815</w:t>
            </w:r>
          </w:p>
        </w:tc>
        <w:tc>
          <w:p>
            <w:pPr>
              <w:pStyle w:val="Compact"/>
              <w:jc w:val="left"/>
            </w:pPr>
            <w:r>
              <w:t xml:space="preserve">0.201274</w:t>
            </w:r>
          </w:p>
        </w:tc>
        <w:tc>
          <w:p>
            <w:pPr>
              <w:pStyle w:val="Compact"/>
              <w:jc w:val="left"/>
            </w:pPr>
            <w:r>
              <w:t xml:space="preserve">1.911899</w:t>
            </w:r>
          </w:p>
        </w:tc>
        <w:tc>
          <w:p>
            <w:pPr>
              <w:pStyle w:val="Compact"/>
              <w:jc w:val="left"/>
            </w:pPr>
            <w:r>
              <w:t xml:space="preserve">0.397112</w:t>
            </w:r>
          </w:p>
        </w:tc>
      </w:tr>
      <w:tr>
        <w:tc>
          <w:p>
            <w:pPr>
              <w:pStyle w:val="Compact"/>
              <w:jc w:val="left"/>
            </w:pPr>
            <w:r>
              <w:t xml:space="preserve">A820000</w:t>
            </w:r>
          </w:p>
        </w:tc>
        <w:tc>
          <w:p>
            <w:pPr>
              <w:pStyle w:val="Compact"/>
              <w:jc w:val="left"/>
            </w:pPr>
            <w:r>
              <w:t xml:space="preserve">50</w:t>
            </w:r>
          </w:p>
        </w:tc>
        <w:tc>
          <w:p>
            <w:pPr>
              <w:pStyle w:val="Compact"/>
              <w:jc w:val="left"/>
            </w:pPr>
            <w:r>
              <w:t xml:space="preserve">0.206220</w:t>
            </w:r>
          </w:p>
        </w:tc>
        <w:tc>
          <w:p>
            <w:pPr>
              <w:pStyle w:val="Compact"/>
              <w:jc w:val="left"/>
            </w:pPr>
            <w:r>
              <w:t xml:space="preserve">0.389418</w:t>
            </w:r>
          </w:p>
        </w:tc>
        <w:tc>
          <w:p>
            <w:pPr>
              <w:pStyle w:val="Compact"/>
              <w:jc w:val="left"/>
            </w:pPr>
            <w:r>
              <w:t xml:space="preserve">0.180982</w:t>
            </w:r>
          </w:p>
        </w:tc>
        <w:tc>
          <w:p>
            <w:pPr>
              <w:pStyle w:val="Compact"/>
              <w:jc w:val="left"/>
            </w:pPr>
            <w:r>
              <w:t xml:space="preserve">2.151690</w:t>
            </w:r>
          </w:p>
        </w:tc>
        <w:tc>
          <w:p>
            <w:pPr>
              <w:pStyle w:val="Compact"/>
              <w:jc w:val="left"/>
            </w:pPr>
            <w:r>
              <w:t xml:space="preserve">0.443722</w:t>
            </w:r>
          </w:p>
        </w:tc>
      </w:tr>
      <w:tr>
        <w:tc>
          <w:p>
            <w:pPr>
              <w:pStyle w:val="Compact"/>
              <w:jc w:val="left"/>
            </w:pPr>
            <w:r>
              <w:t xml:space="preserve">A239000</w:t>
            </w:r>
          </w:p>
        </w:tc>
        <w:tc>
          <w:p>
            <w:pPr>
              <w:pStyle w:val="Compact"/>
              <w:jc w:val="left"/>
            </w:pPr>
            <w:r>
              <w:t xml:space="preserve">47</w:t>
            </w:r>
          </w:p>
        </w:tc>
        <w:tc>
          <w:p>
            <w:pPr>
              <w:pStyle w:val="Compact"/>
              <w:jc w:val="left"/>
            </w:pPr>
            <w:r>
              <w:t xml:space="preserve">0.205037</w:t>
            </w:r>
          </w:p>
        </w:tc>
        <w:tc>
          <w:p>
            <w:pPr>
              <w:pStyle w:val="Compact"/>
              <w:jc w:val="left"/>
            </w:pPr>
            <w:r>
              <w:t xml:space="preserve">0.315982</w:t>
            </w:r>
          </w:p>
        </w:tc>
        <w:tc>
          <w:p>
            <w:pPr>
              <w:pStyle w:val="Compact"/>
              <w:jc w:val="left"/>
            </w:pPr>
            <w:r>
              <w:t xml:space="preserve">0.687771</w:t>
            </w:r>
          </w:p>
        </w:tc>
        <w:tc>
          <w:p>
            <w:pPr>
              <w:pStyle w:val="Compact"/>
              <w:jc w:val="left"/>
            </w:pPr>
            <w:r>
              <w:t xml:space="preserve">0.459430</w:t>
            </w:r>
          </w:p>
        </w:tc>
        <w:tc>
          <w:p>
            <w:pPr>
              <w:pStyle w:val="Compact"/>
              <w:jc w:val="left"/>
            </w:pPr>
            <w:r>
              <w:t xml:space="preserve">0.094200</w:t>
            </w:r>
          </w:p>
        </w:tc>
      </w:tr>
      <w:tr>
        <w:tc>
          <w:p>
            <w:pPr>
              <w:pStyle w:val="Compact"/>
              <w:jc w:val="left"/>
            </w:pPr>
            <w:r>
              <w:t xml:space="preserve">A024000</w:t>
            </w:r>
          </w:p>
        </w:tc>
        <w:tc>
          <w:p>
            <w:pPr>
              <w:pStyle w:val="Compact"/>
              <w:jc w:val="left"/>
            </w:pPr>
            <w:r>
              <w:t xml:space="preserve">50</w:t>
            </w:r>
          </w:p>
        </w:tc>
        <w:tc>
          <w:p>
            <w:pPr>
              <w:pStyle w:val="Compact"/>
              <w:jc w:val="left"/>
            </w:pPr>
            <w:r>
              <w:t xml:space="preserve">0.203571</w:t>
            </w:r>
          </w:p>
        </w:tc>
        <w:tc>
          <w:p>
            <w:pPr>
              <w:pStyle w:val="Compact"/>
              <w:jc w:val="left"/>
            </w:pPr>
            <w:r>
              <w:t xml:space="preserve">0.406944</w:t>
            </w:r>
          </w:p>
        </w:tc>
        <w:tc>
          <w:p>
            <w:pPr>
              <w:pStyle w:val="Compact"/>
              <w:jc w:val="left"/>
            </w:pPr>
            <w:r>
              <w:t xml:space="preserve">0.280416</w:t>
            </w:r>
          </w:p>
        </w:tc>
        <w:tc>
          <w:p>
            <w:pPr>
              <w:pStyle w:val="Compact"/>
              <w:jc w:val="left"/>
            </w:pPr>
            <w:r>
              <w:t xml:space="preserve">1.451215</w:t>
            </w:r>
          </w:p>
        </w:tc>
        <w:tc>
          <w:p>
            <w:pPr>
              <w:pStyle w:val="Compact"/>
              <w:jc w:val="left"/>
            </w:pPr>
            <w:r>
              <w:t xml:space="preserve">0.295426</w:t>
            </w:r>
          </w:p>
        </w:tc>
      </w:tr>
      <w:tr>
        <w:tc>
          <w:p>
            <w:pPr>
              <w:pStyle w:val="Compact"/>
              <w:jc w:val="left"/>
            </w:pPr>
            <w:r>
              <w:t xml:space="preserve">A083000</w:t>
            </w:r>
          </w:p>
        </w:tc>
        <w:tc>
          <w:p>
            <w:pPr>
              <w:pStyle w:val="Compact"/>
              <w:jc w:val="left"/>
            </w:pPr>
            <w:r>
              <w:t xml:space="preserve">48</w:t>
            </w:r>
          </w:p>
        </w:tc>
        <w:tc>
          <w:p>
            <w:pPr>
              <w:pStyle w:val="Compact"/>
              <w:jc w:val="left"/>
            </w:pPr>
            <w:r>
              <w:t xml:space="preserve">0.202623</w:t>
            </w:r>
          </w:p>
        </w:tc>
        <w:tc>
          <w:p>
            <w:pPr>
              <w:pStyle w:val="Compact"/>
              <w:jc w:val="left"/>
            </w:pPr>
            <w:r>
              <w:t xml:space="preserve">0.311964</w:t>
            </w:r>
          </w:p>
        </w:tc>
        <w:tc>
          <w:p>
            <w:pPr>
              <w:pStyle w:val="Compact"/>
              <w:jc w:val="left"/>
            </w:pPr>
            <w:r>
              <w:t xml:space="preserve">0.110329</w:t>
            </w:r>
          </w:p>
        </w:tc>
        <w:tc>
          <w:p>
            <w:pPr>
              <w:pStyle w:val="Compact"/>
              <w:jc w:val="left"/>
            </w:pPr>
            <w:r>
              <w:t xml:space="preserve">2.827565</w:t>
            </w:r>
          </w:p>
        </w:tc>
        <w:tc>
          <w:p>
            <w:pPr>
              <w:pStyle w:val="Compact"/>
              <w:jc w:val="left"/>
            </w:pPr>
            <w:r>
              <w:t xml:space="preserve">0.572931</w:t>
            </w:r>
          </w:p>
        </w:tc>
      </w:tr>
    </w:tbl>
    <w:p>
      <w:pPr>
        <w:numPr>
          <w:ilvl w:val="0"/>
          <w:numId w:val="1007"/>
        </w:numPr>
        <w:pStyle w:val="Compact"/>
      </w:pPr>
      <w:r>
        <w:t xml:space="preserve">FD diagnosis: positive correlation households = 288, negative correlation households = 243, weak-correlation households = 469.</w:t>
      </w:r>
    </w:p>
    <w:p>
      <w:pPr>
        <w:numPr>
          <w:ilvl w:val="0"/>
          <w:numId w:val="1007"/>
        </w:numPr>
        <w:pStyle w:val="Compact"/>
      </w:pPr>
      <w:r>
        <w:t xml:space="preserve">TWFE diagnosis: positive correlation households = 346, negative correlation households = 196, weak-correlation households = 458.</w:t>
      </w:r>
    </w:p>
    <w:p>
      <w:pPr>
        <w:pStyle w:val="FirstParagraph"/>
      </w:pPr>
      <w:r>
        <w:t xml:space="preserve">The pooled effect is small partly because heterogeneity is large: some households show positive local comovement, others negative comovement. This is precisely why the template asks for household-level heterogeneity tables rather than relying only on pooled coefficients. Rolling-window plots for representative households are saved in</w:t>
      </w:r>
      <w:r>
        <w:t xml:space="preserve"> </w:t>
      </w:r>
      <w:r>
        <w:rPr>
          <w:rStyle w:val="VerbatimChar"/>
        </w:rPr>
        <w:t xml:space="preserve">analysis_outputs/fd_rolling_corr.png</w:t>
      </w:r>
      <w:r>
        <w:t xml:space="preserve"> </w:t>
      </w:r>
      <w:r>
        <w:t xml:space="preserve">and</w:t>
      </w:r>
      <w:r>
        <w:t xml:space="preserve"> </w:t>
      </w:r>
      <w:r>
        <w:rPr>
          <w:rStyle w:val="VerbatimChar"/>
        </w:rPr>
        <w:t xml:space="preserve">analysis_outputs/twfe_rolling_corr.png</w:t>
      </w:r>
      <w:r>
        <w:t xml:space="preserve">.</w:t>
      </w:r>
    </w:p>
    <w:bookmarkEnd w:id="44"/>
    <w:bookmarkEnd w:id="45"/>
    <w:bookmarkStart w:id="53" w:name="panel-data-estimates"/>
    <w:p>
      <w:pPr>
        <w:pStyle w:val="Heading2"/>
      </w:pPr>
      <w:r>
        <w:t xml:space="preserve">11. Panel data estimates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n_obs</w:t>
            </w:r>
          </w:p>
        </w:tc>
        <w:tc>
          <w:p>
            <w:pPr>
              <w:pStyle w:val="Compact"/>
              <w:jc w:val="left"/>
            </w:pPr>
            <w:r>
              <w:t xml:space="preserve">coef_rate_gap</w:t>
            </w:r>
          </w:p>
        </w:tc>
        <w:tc>
          <w:p>
            <w:pPr>
              <w:pStyle w:val="Compact"/>
              <w:jc w:val="left"/>
            </w:pPr>
            <w:r>
              <w:t xml:space="preserve">se_rate_gap</w:t>
            </w:r>
          </w:p>
        </w:tc>
        <w:tc>
          <w:p>
            <w:pPr>
              <w:pStyle w:val="Compact"/>
              <w:jc w:val="left"/>
            </w:pPr>
            <w:r>
              <w:t xml:space="preserve">r_squared</w:t>
            </w:r>
          </w:p>
        </w:tc>
      </w:tr>
      <w:tr>
        <w:tc>
          <w:p>
            <w:pPr>
              <w:pStyle w:val="Compact"/>
              <w:jc w:val="left"/>
            </w:pPr>
            <w:r>
              <w:t xml:space="preserve">between</w:t>
            </w:r>
          </w:p>
        </w:tc>
        <w:tc>
          <w:p>
            <w:pPr>
              <w:pStyle w:val="Compact"/>
              <w:jc w:val="left"/>
            </w:pPr>
            <w:r>
              <w:t xml:space="preserve">1000</w:t>
            </w:r>
          </w:p>
        </w:tc>
        <w:tc>
          <w:p>
            <w:pPr>
              <w:pStyle w:val="Compact"/>
              <w:jc w:val="left"/>
            </w:pPr>
            <w:r>
              <w:t xml:space="preserve">0.020735</w:t>
            </w:r>
          </w:p>
        </w:tc>
        <w:tc>
          <w:p>
            <w:pPr>
              <w:pStyle w:val="Compact"/>
              <w:jc w:val="left"/>
            </w:pPr>
            <w:r>
              <w:t xml:space="preserve">0.015261</w:t>
            </w:r>
          </w:p>
        </w:tc>
        <w:tc>
          <w:p>
            <w:pPr>
              <w:pStyle w:val="Compact"/>
              <w:jc w:val="left"/>
            </w:pPr>
            <w:r>
              <w:t xml:space="preserve">0.175337</w:t>
            </w:r>
          </w:p>
        </w:tc>
      </w:tr>
      <w:tr>
        <w:tc>
          <w:p>
            <w:pPr>
              <w:pStyle w:val="Compact"/>
              <w:jc w:val="left"/>
            </w:pPr>
            <w:r>
              <w:t xml:space="preserve">within</w:t>
            </w:r>
          </w:p>
        </w:tc>
        <w:tc>
          <w:p>
            <w:pPr>
              <w:pStyle w:val="Compact"/>
              <w:jc w:val="left"/>
            </w:pPr>
            <w:r>
              <w:t xml:space="preserve">48737</w:t>
            </w:r>
          </w:p>
        </w:tc>
        <w:tc>
          <w:p>
            <w:pPr>
              <w:pStyle w:val="Compact"/>
              <w:jc w:val="left"/>
            </w:pPr>
            <w:r>
              <w:t xml:space="preserve">0.003618</w:t>
            </w:r>
          </w:p>
        </w:tc>
        <w:tc>
          <w:p>
            <w:pPr>
              <w:pStyle w:val="Compact"/>
              <w:jc w:val="left"/>
            </w:pPr>
            <w:r>
              <w:t xml:space="preserve">0.001194</w:t>
            </w:r>
          </w:p>
        </w:tc>
        <w:tc>
          <w:p>
            <w:pPr>
              <w:pStyle w:val="Compact"/>
              <w:jc w:val="left"/>
            </w:pPr>
            <w:r>
              <w:t xml:space="preserve">0.030725</w:t>
            </w:r>
          </w:p>
        </w:tc>
      </w:tr>
      <w:tr>
        <w:tc>
          <w:p>
            <w:pPr>
              <w:pStyle w:val="Compact"/>
              <w:jc w:val="left"/>
            </w:pPr>
            <w:r>
              <w:t xml:space="preserve">mundlak</w:t>
            </w:r>
          </w:p>
        </w:tc>
        <w:tc>
          <w:p>
            <w:pPr>
              <w:pStyle w:val="Compact"/>
              <w:jc w:val="left"/>
            </w:pPr>
            <w:r>
              <w:t xml:space="preserve">48737</w:t>
            </w:r>
          </w:p>
        </w:tc>
        <w:tc>
          <w:p>
            <w:pPr>
              <w:pStyle w:val="Compact"/>
              <w:jc w:val="left"/>
            </w:pPr>
            <w:r>
              <w:t xml:space="preserve">0.003629</w:t>
            </w:r>
          </w:p>
        </w:tc>
        <w:tc>
          <w:p>
            <w:pPr>
              <w:pStyle w:val="Compact"/>
              <w:jc w:val="left"/>
            </w:pPr>
            <w:r>
              <w:t xml:space="preserve">0.001209</w:t>
            </w:r>
          </w:p>
        </w:tc>
        <w:tc>
          <w:p>
            <w:pPr>
              <w:pStyle w:val="Compact"/>
              <w:jc w:val="left"/>
            </w:pPr>
            <w:r>
              <w:t xml:space="preserve">0.033640</w:t>
            </w:r>
          </w:p>
        </w:tc>
      </w:tr>
      <w:tr>
        <w:tc>
          <w:p>
            <w:pPr>
              <w:pStyle w:val="Compact"/>
              <w:jc w:val="left"/>
            </w:pPr>
            <w:r>
              <w:t xml:space="preserve">twfe</w:t>
            </w:r>
          </w:p>
        </w:tc>
        <w:tc>
          <w:p>
            <w:pPr>
              <w:pStyle w:val="Compact"/>
              <w:jc w:val="left"/>
            </w:pPr>
            <w:r>
              <w:t xml:space="preserve">48737</w:t>
            </w:r>
          </w:p>
        </w:tc>
        <w:tc>
          <w:p>
            <w:pPr>
              <w:pStyle w:val="Compact"/>
              <w:jc w:val="left"/>
            </w:pPr>
            <w:r>
              <w:t xml:space="preserve">0.000032</w:t>
            </w:r>
          </w:p>
        </w:tc>
        <w:tc>
          <w:p>
            <w:pPr>
              <w:pStyle w:val="Compact"/>
              <w:jc w:val="left"/>
            </w:pPr>
            <w:r>
              <w:t xml:space="preserve">0.002686</w:t>
            </w:r>
          </w:p>
        </w:tc>
        <w:tc>
          <w:p>
            <w:pPr>
              <w:pStyle w:val="Compact"/>
              <w:jc w:val="left"/>
            </w:pPr>
            <w:r>
              <w:t xml:space="preserve">0.039371</w:t>
            </w:r>
          </w:p>
        </w:tc>
      </w:tr>
      <w:tr>
        <w:tc>
          <w:p>
            <w:pPr>
              <w:pStyle w:val="Compact"/>
              <w:jc w:val="left"/>
            </w:pPr>
            <w:r>
              <w:t xml:space="preserve">fd</w:t>
            </w:r>
          </w:p>
        </w:tc>
        <w:tc>
          <w:p>
            <w:pPr>
              <w:pStyle w:val="Compact"/>
              <w:jc w:val="left"/>
            </w:pPr>
            <w:r>
              <w:t xml:space="preserve">45668</w:t>
            </w:r>
          </w:p>
        </w:tc>
        <w:tc>
          <w:p>
            <w:pPr>
              <w:pStyle w:val="Compact"/>
              <w:jc w:val="left"/>
            </w:pPr>
            <w:r>
              <w:t xml:space="preserve">-0.005959</w:t>
            </w:r>
          </w:p>
        </w:tc>
        <w:tc>
          <w:p>
            <w:pPr>
              <w:pStyle w:val="Compact"/>
              <w:jc w:val="left"/>
            </w:pPr>
            <w:r>
              <w:t xml:space="preserve">0.002360</w:t>
            </w:r>
          </w:p>
        </w:tc>
        <w:tc>
          <w:p>
            <w:pPr>
              <w:pStyle w:val="Compact"/>
              <w:jc w:val="left"/>
            </w:pPr>
            <w:r>
              <w:t xml:space="preserve">0.092429</w:t>
            </w:r>
          </w:p>
        </w:tc>
      </w:tr>
    </w:tbl>
    <w:p>
      <w:pPr>
        <w:pStyle w:val="BodyText"/>
      </w:pPr>
      <w:r>
        <w:t xml:space="preserve">Across between, within, Mundlak, TWFE and first-difference estimators, the coefficient on</w:t>
      </w:r>
      <w:r>
        <w:t xml:space="preserve"> </w:t>
      </w:r>
      <w:r>
        <w:rPr>
          <w:rStyle w:val="VerbatimChar"/>
        </w:rPr>
        <w:t xml:space="preserve">rate_gap</w:t>
      </w:r>
      <w:r>
        <w:t xml:space="preserve"> </w:t>
      </w:r>
      <w:r>
        <w:t xml:space="preserve">remains economically small in the synthetic sample. The between, within and Mundlak coefficients are slightly positive, the TWFE coefficient is essentially zero, and only the first-difference coefficient is negative. This is an important replication conclusion: the simplified public panel exercise does not recover a stable reduced-form sign comparable to the full confidential-data hazard specification.</w:t>
      </w:r>
    </w:p>
    <w:bookmarkStart w:id="52" w:name="X7307522257534e2b69ada9b84cb41e2d6bd8f05"/>
    <w:p>
      <w:pPr>
        <w:pStyle w:val="Heading3"/>
      </w:pPr>
      <w:r>
        <w:t xml:space="preserve">Dynamic panel / Anderson-Hsiao style extension</w:t>
      </w:r>
    </w:p>
    <w:bookmarkStart w:id="46" w:name="Xac3ce789b61771801756f5d1cb00f3b7e282ed6"/>
    <w:p>
      <w:pPr>
        <w:pStyle w:val="Heading4"/>
      </w:pPr>
      <w:r>
        <w:t xml:space="preserve">Univariate statistics for dynamic variables</w:t>
      </w:r>
    </w:p>
    <w:tbl>
      <w:tblPr>
        <w:tblStyle w:val="Table"/>
        <w:tblW w:type="pct" w:w="4999.999999999998"/>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c>
          <w:p>
            <w:pPr>
              <w:pStyle w:val="Compact"/>
              <w:jc w:val="left"/>
            </w:pPr>
            <w:r>
              <w:t xml:space="preserve">variable</w:t>
            </w:r>
          </w:p>
        </w:tc>
        <w:tc>
          <w:p>
            <w:pPr>
              <w:pStyle w:val="Compact"/>
              <w:jc w:val="left"/>
            </w:pPr>
            <w:r>
              <w:t xml:space="preserve">n</w:t>
            </w:r>
          </w:p>
        </w:tc>
        <w:tc>
          <w:p>
            <w:pPr>
              <w:pStyle w:val="Compact"/>
              <w:jc w:val="left"/>
            </w:pPr>
            <w:r>
              <w:t xml:space="preserve">mean</w:t>
            </w:r>
          </w:p>
        </w:tc>
        <w:tc>
          <w:p>
            <w:pPr>
              <w:pStyle w:val="Compact"/>
              <w:jc w:val="left"/>
            </w:pPr>
            <w:r>
              <w:t xml:space="preserve">median</w:t>
            </w:r>
          </w:p>
        </w:tc>
        <w:tc>
          <w:p>
            <w:pPr>
              <w:pStyle w:val="Compact"/>
              <w:jc w:val="left"/>
            </w:pPr>
            <w:r>
              <w:t xml:space="preserve">sd</w:t>
            </w:r>
          </w:p>
        </w:tc>
        <w:tc>
          <w:p>
            <w:pPr>
              <w:pStyle w:val="Compact"/>
              <w:jc w:val="left"/>
            </w:pPr>
            <w:r>
              <w:t xml:space="preserve">se</w:t>
            </w:r>
          </w:p>
        </w:tc>
        <w:tc>
          <w:p>
            <w:pPr>
              <w:pStyle w:val="Compact"/>
              <w:jc w:val="left"/>
            </w:pPr>
            <w:r>
              <w:t xml:space="preserve">min</w:t>
            </w:r>
          </w:p>
        </w:tc>
        <w:tc>
          <w:p>
            <w:pPr>
              <w:pStyle w:val="Compact"/>
              <w:jc w:val="left"/>
            </w:pPr>
            <w:r>
              <w:t xml:space="preserve">q1</w:t>
            </w:r>
          </w:p>
        </w:tc>
        <w:tc>
          <w:p>
            <w:pPr>
              <w:pStyle w:val="Compact"/>
              <w:jc w:val="left"/>
            </w:pPr>
            <w:r>
              <w:t xml:space="preserve">q3</w:t>
            </w:r>
          </w:p>
        </w:tc>
        <w:tc>
          <w:p>
            <w:pPr>
              <w:pStyle w:val="Compact"/>
              <w:jc w:val="left"/>
            </w:pPr>
            <w:r>
              <w:t xml:space="preserve">max</w:t>
            </w:r>
          </w:p>
        </w:tc>
        <w:tc>
          <w:p>
            <w:pPr>
              <w:pStyle w:val="Compact"/>
              <w:jc w:val="left"/>
            </w:pPr>
            <w:r>
              <w:t xml:space="preserve">skew</w:t>
            </w:r>
          </w:p>
        </w:tc>
        <w:tc>
          <w:p>
            <w:pPr>
              <w:pStyle w:val="Compact"/>
              <w:jc w:val="left"/>
            </w:pPr>
            <w:r>
              <w:t xml:space="preserve">kurtosis</w:t>
            </w:r>
          </w:p>
        </w:tc>
        <w:tc>
          <w:p>
            <w:pPr>
              <w:pStyle w:val="Compact"/>
              <w:jc w:val="left"/>
            </w:pPr>
            <w:r>
              <w:t xml:space="preserve">std_min</w:t>
            </w:r>
          </w:p>
        </w:tc>
        <w:tc>
          <w:p>
            <w:pPr>
              <w:pStyle w:val="Compact"/>
              <w:jc w:val="left"/>
            </w:pPr>
            <w:r>
              <w:t xml:space="preserve">std_max</w:t>
            </w:r>
          </w:p>
        </w:tc>
      </w:tr>
      <w:tr>
        <w:tc>
          <w:p>
            <w:pPr>
              <w:pStyle w:val="Compact"/>
              <w:jc w:val="left"/>
            </w:pPr>
            <w:r>
              <w:t xml:space="preserve">dy</w:t>
            </w:r>
          </w:p>
        </w:tc>
        <w:tc>
          <w:p>
            <w:pPr>
              <w:pStyle w:val="Compact"/>
              <w:jc w:val="left"/>
            </w:pPr>
            <w:r>
              <w:t xml:space="preserve">42799</w:t>
            </w:r>
          </w:p>
        </w:tc>
        <w:tc>
          <w:p>
            <w:pPr>
              <w:pStyle w:val="Compact"/>
              <w:jc w:val="left"/>
            </w:pPr>
            <w:r>
              <w:t xml:space="preserve">0.001612</w:t>
            </w:r>
          </w:p>
        </w:tc>
        <w:tc>
          <w:p>
            <w:pPr>
              <w:pStyle w:val="Compact"/>
              <w:jc w:val="left"/>
            </w:pPr>
            <w:r>
              <w:t xml:space="preserve">0.000000</w:t>
            </w:r>
          </w:p>
        </w:tc>
        <w:tc>
          <w:p>
            <w:pPr>
              <w:pStyle w:val="Compact"/>
              <w:jc w:val="left"/>
            </w:pPr>
            <w:r>
              <w:t xml:space="preserve">0.509109</w:t>
            </w:r>
          </w:p>
        </w:tc>
        <w:tc>
          <w:p>
            <w:pPr>
              <w:pStyle w:val="Compact"/>
              <w:jc w:val="left"/>
            </w:pPr>
            <w:r>
              <w:t xml:space="preserve">0.509109</w:t>
            </w:r>
          </w:p>
        </w:tc>
        <w:tc>
          <w:p>
            <w:pPr>
              <w:pStyle w:val="Compact"/>
              <w:jc w:val="left"/>
            </w:pPr>
            <w:r>
              <w:t xml:space="preserve">-1.000000</w:t>
            </w:r>
          </w:p>
        </w:tc>
        <w:tc>
          <w:p>
            <w:pPr>
              <w:pStyle w:val="Compact"/>
              <w:jc w:val="left"/>
            </w:pPr>
            <w:r>
              <w:t xml:space="preserve">0.000000</w:t>
            </w:r>
          </w:p>
        </w:tc>
        <w:tc>
          <w:p>
            <w:pPr>
              <w:pStyle w:val="Compact"/>
              <w:jc w:val="left"/>
            </w:pPr>
            <w:r>
              <w:t xml:space="preserve">0.000000</w:t>
            </w:r>
          </w:p>
        </w:tc>
        <w:tc>
          <w:p>
            <w:pPr>
              <w:pStyle w:val="Compact"/>
              <w:jc w:val="left"/>
            </w:pPr>
            <w:r>
              <w:t xml:space="preserve">1.000000</w:t>
            </w:r>
          </w:p>
        </w:tc>
        <w:tc>
          <w:p>
            <w:pPr>
              <w:pStyle w:val="Compact"/>
              <w:jc w:val="left"/>
            </w:pPr>
            <w:r>
              <w:t xml:space="preserve">0.002718</w:t>
            </w:r>
          </w:p>
        </w:tc>
        <w:tc>
          <w:p>
            <w:pPr>
              <w:pStyle w:val="Compact"/>
              <w:jc w:val="left"/>
            </w:pPr>
            <w:r>
              <w:t xml:space="preserve">3.858422</w:t>
            </w:r>
          </w:p>
        </w:tc>
        <w:tc>
          <w:p>
            <w:pPr>
              <w:pStyle w:val="Compact"/>
              <w:jc w:val="left"/>
            </w:pPr>
            <w:r>
              <w:t xml:space="preserve">-1.967383</w:t>
            </w:r>
          </w:p>
        </w:tc>
        <w:tc>
          <w:p>
            <w:pPr>
              <w:pStyle w:val="Compact"/>
              <w:jc w:val="left"/>
            </w:pPr>
            <w:r>
              <w:t xml:space="preserve">1.961050</w:t>
            </w:r>
          </w:p>
        </w:tc>
      </w:tr>
      <w:tr>
        <w:tc>
          <w:p>
            <w:pPr>
              <w:pStyle w:val="Compact"/>
              <w:jc w:val="left"/>
            </w:pPr>
            <w:r>
              <w:t xml:space="preserve">dy_l1</w:t>
            </w:r>
          </w:p>
        </w:tc>
        <w:tc>
          <w:p>
            <w:pPr>
              <w:pStyle w:val="Compact"/>
              <w:jc w:val="left"/>
            </w:pPr>
            <w:r>
              <w:t xml:space="preserve">42799</w:t>
            </w:r>
          </w:p>
        </w:tc>
        <w:tc>
          <w:p>
            <w:pPr>
              <w:pStyle w:val="Compact"/>
              <w:jc w:val="left"/>
            </w:pPr>
            <w:r>
              <w:t xml:space="preserve">0.001916</w:t>
            </w:r>
          </w:p>
        </w:tc>
        <w:tc>
          <w:p>
            <w:pPr>
              <w:pStyle w:val="Compact"/>
              <w:jc w:val="left"/>
            </w:pPr>
            <w:r>
              <w:t xml:space="preserve">0.000000</w:t>
            </w:r>
          </w:p>
        </w:tc>
        <w:tc>
          <w:p>
            <w:pPr>
              <w:pStyle w:val="Compact"/>
              <w:jc w:val="left"/>
            </w:pPr>
            <w:r>
              <w:t xml:space="preserve">0.506093</w:t>
            </w:r>
          </w:p>
        </w:tc>
        <w:tc>
          <w:p>
            <w:pPr>
              <w:pStyle w:val="Compact"/>
              <w:jc w:val="left"/>
            </w:pPr>
            <w:r>
              <w:t xml:space="preserve">0.506093</w:t>
            </w:r>
          </w:p>
        </w:tc>
        <w:tc>
          <w:p>
            <w:pPr>
              <w:pStyle w:val="Compact"/>
              <w:jc w:val="left"/>
            </w:pPr>
            <w:r>
              <w:t xml:space="preserve">-1.000000</w:t>
            </w:r>
          </w:p>
        </w:tc>
        <w:tc>
          <w:p>
            <w:pPr>
              <w:pStyle w:val="Compact"/>
              <w:jc w:val="left"/>
            </w:pPr>
            <w:r>
              <w:t xml:space="preserve">0.000000</w:t>
            </w:r>
          </w:p>
        </w:tc>
        <w:tc>
          <w:p>
            <w:pPr>
              <w:pStyle w:val="Compact"/>
              <w:jc w:val="left"/>
            </w:pPr>
            <w:r>
              <w:t xml:space="preserve">0.000000</w:t>
            </w:r>
          </w:p>
        </w:tc>
        <w:tc>
          <w:p>
            <w:pPr>
              <w:pStyle w:val="Compact"/>
              <w:jc w:val="left"/>
            </w:pPr>
            <w:r>
              <w:t xml:space="preserve">1.000000</w:t>
            </w:r>
          </w:p>
        </w:tc>
        <w:tc>
          <w:p>
            <w:pPr>
              <w:pStyle w:val="Compact"/>
              <w:jc w:val="left"/>
            </w:pPr>
            <w:r>
              <w:t xml:space="preserve">0.003424</w:t>
            </w:r>
          </w:p>
        </w:tc>
        <w:tc>
          <w:p>
            <w:pPr>
              <w:pStyle w:val="Compact"/>
              <w:jc w:val="left"/>
            </w:pPr>
            <w:r>
              <w:t xml:space="preserve">3.904526</w:t>
            </w:r>
          </w:p>
        </w:tc>
        <w:tc>
          <w:p>
            <w:pPr>
              <w:pStyle w:val="Compact"/>
              <w:jc w:val="left"/>
            </w:pPr>
            <w:r>
              <w:t xml:space="preserve">-1.979708</w:t>
            </w:r>
          </w:p>
        </w:tc>
        <w:tc>
          <w:p>
            <w:pPr>
              <w:pStyle w:val="Compact"/>
              <w:jc w:val="left"/>
            </w:pPr>
            <w:r>
              <w:t xml:space="preserve">1.972137</w:t>
            </w:r>
          </w:p>
        </w:tc>
      </w:tr>
      <w:tr>
        <w:tc>
          <w:p>
            <w:pPr>
              <w:pStyle w:val="Compact"/>
              <w:jc w:val="left"/>
            </w:pPr>
            <w:r>
              <w:t xml:space="preserve">dx</w:t>
            </w:r>
          </w:p>
        </w:tc>
        <w:tc>
          <w:p>
            <w:pPr>
              <w:pStyle w:val="Compact"/>
              <w:jc w:val="left"/>
            </w:pPr>
            <w:r>
              <w:t xml:space="preserve">42799</w:t>
            </w:r>
          </w:p>
        </w:tc>
        <w:tc>
          <w:p>
            <w:pPr>
              <w:pStyle w:val="Compact"/>
              <w:jc w:val="left"/>
            </w:pPr>
            <w:r>
              <w:t xml:space="preserve">0.056031</w:t>
            </w:r>
          </w:p>
        </w:tc>
        <w:tc>
          <w:p>
            <w:pPr>
              <w:pStyle w:val="Compact"/>
              <w:jc w:val="left"/>
            </w:pPr>
            <w:r>
              <w:t xml:space="preserve">0.005064</w:t>
            </w:r>
          </w:p>
        </w:tc>
        <w:tc>
          <w:p>
            <w:pPr>
              <w:pStyle w:val="Compact"/>
              <w:jc w:val="left"/>
            </w:pPr>
            <w:r>
              <w:t xml:space="preserve">1.043341</w:t>
            </w:r>
          </w:p>
        </w:tc>
        <w:tc>
          <w:p>
            <w:pPr>
              <w:pStyle w:val="Compact"/>
              <w:jc w:val="left"/>
            </w:pPr>
            <w:r>
              <w:t xml:space="preserve">1.043341</w:t>
            </w:r>
          </w:p>
        </w:tc>
        <w:tc>
          <w:p>
            <w:pPr>
              <w:pStyle w:val="Compact"/>
              <w:jc w:val="left"/>
            </w:pPr>
            <w:r>
              <w:t xml:space="preserve">-11.849085</w:t>
            </w:r>
          </w:p>
        </w:tc>
        <w:tc>
          <w:p>
            <w:pPr>
              <w:pStyle w:val="Compact"/>
              <w:jc w:val="left"/>
            </w:pPr>
            <w:r>
              <w:t xml:space="preserve">-0.242583</w:t>
            </w:r>
          </w:p>
        </w:tc>
        <w:tc>
          <w:p>
            <w:pPr>
              <w:pStyle w:val="Compact"/>
              <w:jc w:val="left"/>
            </w:pPr>
            <w:r>
              <w:t xml:space="preserve">0.297063</w:t>
            </w:r>
          </w:p>
        </w:tc>
        <w:tc>
          <w:p>
            <w:pPr>
              <w:pStyle w:val="Compact"/>
              <w:jc w:val="left"/>
            </w:pPr>
            <w:r>
              <w:t xml:space="preserve">12.431947</w:t>
            </w:r>
          </w:p>
        </w:tc>
        <w:tc>
          <w:p>
            <w:pPr>
              <w:pStyle w:val="Compact"/>
              <w:jc w:val="left"/>
            </w:pPr>
            <w:r>
              <w:t xml:space="preserve">0.065063</w:t>
            </w:r>
          </w:p>
        </w:tc>
        <w:tc>
          <w:p>
            <w:pPr>
              <w:pStyle w:val="Compact"/>
              <w:jc w:val="left"/>
            </w:pPr>
            <w:r>
              <w:t xml:space="preserve">40.629890</w:t>
            </w:r>
          </w:p>
        </w:tc>
        <w:tc>
          <w:p>
            <w:pPr>
              <w:pStyle w:val="Compact"/>
              <w:jc w:val="left"/>
            </w:pPr>
            <w:r>
              <w:t xml:space="preserve">-11.410566</w:t>
            </w:r>
          </w:p>
        </w:tc>
        <w:tc>
          <w:p>
            <w:pPr>
              <w:pStyle w:val="Compact"/>
              <w:jc w:val="left"/>
            </w:pPr>
            <w:r>
              <w:t xml:space="preserve">11.861809</w:t>
            </w:r>
          </w:p>
        </w:tc>
      </w:tr>
      <w:tr>
        <w:tc>
          <w:p>
            <w:pPr>
              <w:pStyle w:val="Compact"/>
              <w:jc w:val="left"/>
            </w:pPr>
            <w:r>
              <w:t xml:space="preserve">dx_l1</w:t>
            </w:r>
          </w:p>
        </w:tc>
        <w:tc>
          <w:p>
            <w:pPr>
              <w:pStyle w:val="Compact"/>
              <w:jc w:val="left"/>
            </w:pPr>
            <w:r>
              <w:t xml:space="preserve">42799</w:t>
            </w:r>
          </w:p>
        </w:tc>
        <w:tc>
          <w:p>
            <w:pPr>
              <w:pStyle w:val="Compact"/>
              <w:jc w:val="left"/>
            </w:pPr>
            <w:r>
              <w:t xml:space="preserve">0.058741</w:t>
            </w:r>
          </w:p>
        </w:tc>
        <w:tc>
          <w:p>
            <w:pPr>
              <w:pStyle w:val="Compact"/>
              <w:jc w:val="left"/>
            </w:pPr>
            <w:r>
              <w:t xml:space="preserve">0.007574</w:t>
            </w:r>
          </w:p>
        </w:tc>
        <w:tc>
          <w:p>
            <w:pPr>
              <w:pStyle w:val="Compact"/>
              <w:jc w:val="left"/>
            </w:pPr>
            <w:r>
              <w:t xml:space="preserve">1.036956</w:t>
            </w:r>
          </w:p>
        </w:tc>
        <w:tc>
          <w:p>
            <w:pPr>
              <w:pStyle w:val="Compact"/>
              <w:jc w:val="left"/>
            </w:pPr>
            <w:r>
              <w:t xml:space="preserve">1.036956</w:t>
            </w:r>
          </w:p>
        </w:tc>
        <w:tc>
          <w:p>
            <w:pPr>
              <w:pStyle w:val="Compact"/>
              <w:jc w:val="left"/>
            </w:pPr>
            <w:r>
              <w:t xml:space="preserve">-11.849085</w:t>
            </w:r>
          </w:p>
        </w:tc>
        <w:tc>
          <w:p>
            <w:pPr>
              <w:pStyle w:val="Compact"/>
              <w:jc w:val="left"/>
            </w:pPr>
            <w:r>
              <w:t xml:space="preserve">-0.229883</w:t>
            </w:r>
          </w:p>
        </w:tc>
        <w:tc>
          <w:p>
            <w:pPr>
              <w:pStyle w:val="Compact"/>
              <w:jc w:val="left"/>
            </w:pPr>
            <w:r>
              <w:t xml:space="preserve">0.297836</w:t>
            </w:r>
          </w:p>
        </w:tc>
        <w:tc>
          <w:p>
            <w:pPr>
              <w:pStyle w:val="Compact"/>
              <w:jc w:val="left"/>
            </w:pPr>
            <w:r>
              <w:t xml:space="preserve">12.431947</w:t>
            </w:r>
          </w:p>
        </w:tc>
        <w:tc>
          <w:p>
            <w:pPr>
              <w:pStyle w:val="Compact"/>
              <w:jc w:val="left"/>
            </w:pPr>
            <w:r>
              <w:t xml:space="preserve">-0.086836</w:t>
            </w:r>
          </w:p>
        </w:tc>
        <w:tc>
          <w:p>
            <w:pPr>
              <w:pStyle w:val="Compact"/>
              <w:jc w:val="left"/>
            </w:pPr>
            <w:r>
              <w:t xml:space="preserve">41.130615</w:t>
            </w:r>
          </w:p>
        </w:tc>
        <w:tc>
          <w:p>
            <w:pPr>
              <w:pStyle w:val="Compact"/>
              <w:jc w:val="left"/>
            </w:pPr>
            <w:r>
              <w:t xml:space="preserve">-11.483440</w:t>
            </w:r>
          </w:p>
        </w:tc>
        <w:tc>
          <w:p>
            <w:pPr>
              <w:pStyle w:val="Compact"/>
              <w:jc w:val="left"/>
            </w:pPr>
            <w:r>
              <w:t xml:space="preserve">11.932235</w:t>
            </w:r>
          </w:p>
        </w:tc>
      </w:tr>
      <w:tr>
        <w:tc>
          <w:p>
            <w:pPr>
              <w:pStyle w:val="Compact"/>
              <w:jc w:val="left"/>
            </w:pPr>
            <w:r>
              <w:t xml:space="preserve">y_l2</w:t>
            </w:r>
          </w:p>
        </w:tc>
        <w:tc>
          <w:p>
            <w:pPr>
              <w:pStyle w:val="Compact"/>
              <w:jc w:val="left"/>
            </w:pPr>
            <w:r>
              <w:t xml:space="preserve">42799</w:t>
            </w:r>
          </w:p>
        </w:tc>
        <w:tc>
          <w:p>
            <w:pPr>
              <w:pStyle w:val="Compact"/>
              <w:jc w:val="left"/>
            </w:pPr>
            <w:r>
              <w:t xml:space="preserve">0.149419</w:t>
            </w:r>
          </w:p>
        </w:tc>
        <w:tc>
          <w:p>
            <w:pPr>
              <w:pStyle w:val="Compact"/>
              <w:jc w:val="left"/>
            </w:pPr>
            <w:r>
              <w:t xml:space="preserve">0.000000</w:t>
            </w:r>
          </w:p>
        </w:tc>
        <w:tc>
          <w:p>
            <w:pPr>
              <w:pStyle w:val="Compact"/>
              <w:jc w:val="left"/>
            </w:pPr>
            <w:r>
              <w:t xml:space="preserve">0.356506</w:t>
            </w:r>
          </w:p>
        </w:tc>
        <w:tc>
          <w:p>
            <w:pPr>
              <w:pStyle w:val="Compact"/>
              <w:jc w:val="left"/>
            </w:pPr>
            <w:r>
              <w:t xml:space="preserve">0.356506</w:t>
            </w:r>
          </w:p>
        </w:tc>
        <w:tc>
          <w:p>
            <w:pPr>
              <w:pStyle w:val="Compact"/>
              <w:jc w:val="left"/>
            </w:pPr>
            <w:r>
              <w:t xml:space="preserve">0.000000</w:t>
            </w:r>
          </w:p>
        </w:tc>
        <w:tc>
          <w:p>
            <w:pPr>
              <w:pStyle w:val="Compact"/>
              <w:jc w:val="left"/>
            </w:pPr>
            <w:r>
              <w:t xml:space="preserve">0.000000</w:t>
            </w:r>
          </w:p>
        </w:tc>
        <w:tc>
          <w:p>
            <w:pPr>
              <w:pStyle w:val="Compact"/>
              <w:jc w:val="left"/>
            </w:pPr>
            <w:r>
              <w:t xml:space="preserve">0.000000</w:t>
            </w:r>
          </w:p>
        </w:tc>
        <w:tc>
          <w:p>
            <w:pPr>
              <w:pStyle w:val="Compact"/>
              <w:jc w:val="left"/>
            </w:pPr>
            <w:r>
              <w:t xml:space="preserve">1.000000</w:t>
            </w:r>
          </w:p>
        </w:tc>
        <w:tc>
          <w:p>
            <w:pPr>
              <w:pStyle w:val="Compact"/>
              <w:jc w:val="left"/>
            </w:pPr>
            <w:r>
              <w:t xml:space="preserve">1.966853</w:t>
            </w:r>
          </w:p>
        </w:tc>
        <w:tc>
          <w:p>
            <w:pPr>
              <w:pStyle w:val="Compact"/>
              <w:jc w:val="left"/>
            </w:pPr>
            <w:r>
              <w:t xml:space="preserve">4.868598</w:t>
            </w:r>
          </w:p>
        </w:tc>
        <w:tc>
          <w:p>
            <w:pPr>
              <w:pStyle w:val="Compact"/>
              <w:jc w:val="left"/>
            </w:pPr>
            <w:r>
              <w:t xml:space="preserve">-0.419122</w:t>
            </w:r>
          </w:p>
        </w:tc>
        <w:tc>
          <w:p>
            <w:pPr>
              <w:pStyle w:val="Compact"/>
              <w:jc w:val="left"/>
            </w:pPr>
            <w:r>
              <w:t xml:space="preserve">2.385883</w:t>
            </w:r>
          </w:p>
        </w:tc>
      </w:tr>
      <w:tr>
        <w:tc>
          <w:p>
            <w:pPr>
              <w:pStyle w:val="Compact"/>
              <w:jc w:val="left"/>
            </w:pPr>
            <w:r>
              <w:t xml:space="preserve">x_l2</w:t>
            </w:r>
          </w:p>
        </w:tc>
        <w:tc>
          <w:p>
            <w:pPr>
              <w:pStyle w:val="Compact"/>
              <w:jc w:val="left"/>
            </w:pPr>
            <w:r>
              <w:t xml:space="preserve">42799</w:t>
            </w:r>
          </w:p>
        </w:tc>
        <w:tc>
          <w:p>
            <w:pPr>
              <w:pStyle w:val="Compact"/>
              <w:jc w:val="left"/>
            </w:pPr>
            <w:r>
              <w:t xml:space="preserve">3.991430</w:t>
            </w:r>
          </w:p>
        </w:tc>
        <w:tc>
          <w:p>
            <w:pPr>
              <w:pStyle w:val="Compact"/>
              <w:jc w:val="left"/>
            </w:pPr>
            <w:r>
              <w:t xml:space="preserve">3.791079</w:t>
            </w:r>
          </w:p>
        </w:tc>
        <w:tc>
          <w:p>
            <w:pPr>
              <w:pStyle w:val="Compact"/>
              <w:jc w:val="left"/>
            </w:pPr>
            <w:r>
              <w:t xml:space="preserve">1.298371</w:t>
            </w:r>
          </w:p>
        </w:tc>
        <w:tc>
          <w:p>
            <w:pPr>
              <w:pStyle w:val="Compact"/>
              <w:jc w:val="left"/>
            </w:pPr>
            <w:r>
              <w:t xml:space="preserve">1.298371</w:t>
            </w:r>
          </w:p>
        </w:tc>
        <w:tc>
          <w:p>
            <w:pPr>
              <w:pStyle w:val="Compact"/>
              <w:jc w:val="left"/>
            </w:pPr>
            <w:r>
              <w:t xml:space="preserve">-8.181924</w:t>
            </w:r>
          </w:p>
        </w:tc>
        <w:tc>
          <w:p>
            <w:pPr>
              <w:pStyle w:val="Compact"/>
              <w:jc w:val="left"/>
            </w:pPr>
            <w:r>
              <w:t xml:space="preserve">3.406824</w:t>
            </w:r>
          </w:p>
        </w:tc>
        <w:tc>
          <w:p>
            <w:pPr>
              <w:pStyle w:val="Compact"/>
              <w:jc w:val="left"/>
            </w:pPr>
            <w:r>
              <w:t xml:space="preserve">4.286574</w:t>
            </w:r>
          </w:p>
        </w:tc>
        <w:tc>
          <w:p>
            <w:pPr>
              <w:pStyle w:val="Compact"/>
              <w:jc w:val="left"/>
            </w:pPr>
            <w:r>
              <w:t xml:space="preserve">7.303224</w:t>
            </w:r>
          </w:p>
        </w:tc>
        <w:tc>
          <w:p>
            <w:pPr>
              <w:pStyle w:val="Compact"/>
              <w:jc w:val="left"/>
            </w:pPr>
            <w:r>
              <w:t xml:space="preserve">-0.404210</w:t>
            </w:r>
          </w:p>
        </w:tc>
        <w:tc>
          <w:p>
            <w:pPr>
              <w:pStyle w:val="Compact"/>
              <w:jc w:val="left"/>
            </w:pPr>
            <w:r>
              <w:t xml:space="preserve">10.995020</w:t>
            </w:r>
          </w:p>
        </w:tc>
        <w:tc>
          <w:p>
            <w:pPr>
              <w:pStyle w:val="Compact"/>
              <w:jc w:val="left"/>
            </w:pPr>
            <w:r>
              <w:t xml:space="preserve">-9.375866</w:t>
            </w:r>
          </w:p>
        </w:tc>
        <w:tc>
          <w:p>
            <w:pPr>
              <w:pStyle w:val="Compact"/>
              <w:jc w:val="left"/>
            </w:pPr>
            <w:r>
              <w:t xml:space="preserve">2.550730</w:t>
            </w:r>
          </w:p>
        </w:tc>
      </w:tr>
    </w:tbl>
    <w:bookmarkEnd w:id="46"/>
    <w:bookmarkStart w:id="47" w:name="Xa877565b791dbf6615896139a06b35602b65304"/>
    <w:p>
      <w:pPr>
        <w:pStyle w:val="Heading4"/>
      </w:pPr>
      <w:r>
        <w:t xml:space="preserve">Correlation matrix for dynamic variables and instruments</w:t>
      </w:r>
    </w:p>
    <w:tbl>
      <w:tblPr>
        <w:tblStyle w:val="Table"/>
        <w:tblW w:type="pct" w:w="0.0"/>
        <w:tblLook w:firstRow="1" w:lastRow="0" w:firstColumn="0" w:lastColumn="0" w:noHBand="0" w:noVBand="0" w:val="0020"/>
      </w:tblPr>
      <w:tblGrid/>
      <w:tr>
        <w:tc>
          <w:p>
            <w:pPr>
              <w:pStyle w:val="Compact"/>
              <w:jc w:val="left"/>
            </w:pPr>
            <w:r>
              <w:t xml:space="preserve">index</w:t>
            </w:r>
          </w:p>
        </w:tc>
        <w:tc>
          <w:p>
            <w:pPr>
              <w:pStyle w:val="Compact"/>
              <w:jc w:val="left"/>
            </w:pPr>
            <w:r>
              <w:t xml:space="preserve">dy</w:t>
            </w:r>
          </w:p>
        </w:tc>
        <w:tc>
          <w:p>
            <w:pPr>
              <w:pStyle w:val="Compact"/>
              <w:jc w:val="left"/>
            </w:pPr>
            <w:r>
              <w:t xml:space="preserve">dy_l1</w:t>
            </w:r>
          </w:p>
        </w:tc>
        <w:tc>
          <w:p>
            <w:pPr>
              <w:pStyle w:val="Compact"/>
              <w:jc w:val="left"/>
            </w:pPr>
            <w:r>
              <w:t xml:space="preserve">dx</w:t>
            </w:r>
          </w:p>
        </w:tc>
        <w:tc>
          <w:p>
            <w:pPr>
              <w:pStyle w:val="Compact"/>
              <w:jc w:val="left"/>
            </w:pPr>
            <w:r>
              <w:t xml:space="preserve">dx_l1</w:t>
            </w:r>
          </w:p>
        </w:tc>
        <w:tc>
          <w:p>
            <w:pPr>
              <w:pStyle w:val="Compact"/>
              <w:jc w:val="left"/>
            </w:pPr>
            <w:r>
              <w:t xml:space="preserve">y_l2</w:t>
            </w:r>
          </w:p>
        </w:tc>
        <w:tc>
          <w:p>
            <w:pPr>
              <w:pStyle w:val="Compact"/>
              <w:jc w:val="left"/>
            </w:pPr>
            <w:r>
              <w:t xml:space="preserve">x_l2</w:t>
            </w:r>
          </w:p>
        </w:tc>
      </w:tr>
      <w:tr>
        <w:tc>
          <w:p>
            <w:pPr>
              <w:pStyle w:val="Compact"/>
              <w:jc w:val="left"/>
            </w:pPr>
            <w:r>
              <w:t xml:space="preserve">dy</w:t>
            </w:r>
          </w:p>
        </w:tc>
        <w:tc>
          <w:p>
            <w:pPr>
              <w:pStyle w:val="Compact"/>
              <w:jc w:val="left"/>
            </w:pPr>
            <w:r>
              <w:t xml:space="preserve">1.000000</w:t>
            </w:r>
          </w:p>
        </w:tc>
        <w:tc>
          <w:p>
            <w:pPr>
              <w:pStyle w:val="Compact"/>
              <w:jc w:val="left"/>
            </w:pPr>
            <w:r>
              <w:t xml:space="preserve">-0.503768</w:t>
            </w:r>
          </w:p>
        </w:tc>
        <w:tc>
          <w:p>
            <w:pPr>
              <w:pStyle w:val="Compact"/>
              <w:jc w:val="left"/>
            </w:pPr>
            <w:r>
              <w:t xml:space="preserve">-0.007410</w:t>
            </w:r>
          </w:p>
        </w:tc>
        <w:tc>
          <w:p>
            <w:pPr>
              <w:pStyle w:val="Compact"/>
              <w:jc w:val="left"/>
            </w:pPr>
            <w:r>
              <w:t xml:space="preserve">0.000742</w:t>
            </w:r>
          </w:p>
        </w:tc>
        <w:tc>
          <w:p>
            <w:pPr>
              <w:pStyle w:val="Compact"/>
              <w:jc w:val="left"/>
            </w:pPr>
            <w:r>
              <w:t xml:space="preserve">0.004208</w:t>
            </w:r>
          </w:p>
        </w:tc>
        <w:tc>
          <w:p>
            <w:pPr>
              <w:pStyle w:val="Compact"/>
              <w:jc w:val="left"/>
            </w:pPr>
            <w:r>
              <w:t xml:space="preserve">-0.004623</w:t>
            </w:r>
          </w:p>
        </w:tc>
      </w:tr>
      <w:tr>
        <w:tc>
          <w:p>
            <w:pPr>
              <w:pStyle w:val="Compact"/>
              <w:jc w:val="left"/>
            </w:pPr>
            <w:r>
              <w:t xml:space="preserve">dy_l1</w:t>
            </w:r>
          </w:p>
        </w:tc>
        <w:tc>
          <w:p>
            <w:pPr>
              <w:pStyle w:val="Compact"/>
              <w:jc w:val="left"/>
            </w:pPr>
            <w:r>
              <w:t xml:space="preserve">-0.503768</w:t>
            </w:r>
          </w:p>
        </w:tc>
        <w:tc>
          <w:p>
            <w:pPr>
              <w:pStyle w:val="Compact"/>
              <w:jc w:val="left"/>
            </w:pPr>
            <w:r>
              <w:t xml:space="preserve">1.000000</w:t>
            </w:r>
          </w:p>
        </w:tc>
        <w:tc>
          <w:p>
            <w:pPr>
              <w:pStyle w:val="Compact"/>
              <w:jc w:val="left"/>
            </w:pPr>
            <w:r>
              <w:t xml:space="preserve">0.006452</w:t>
            </w:r>
          </w:p>
        </w:tc>
        <w:tc>
          <w:p>
            <w:pPr>
              <w:pStyle w:val="Compact"/>
              <w:jc w:val="left"/>
            </w:pPr>
            <w:r>
              <w:t xml:space="preserve">-0.007216</w:t>
            </w:r>
          </w:p>
        </w:tc>
        <w:tc>
          <w:p>
            <w:pPr>
              <w:pStyle w:val="Compact"/>
              <w:jc w:val="left"/>
            </w:pPr>
            <w:r>
              <w:t xml:space="preserve">-0.706084</w:t>
            </w:r>
          </w:p>
        </w:tc>
        <w:tc>
          <w:p>
            <w:pPr>
              <w:pStyle w:val="Compact"/>
              <w:jc w:val="left"/>
            </w:pPr>
            <w:r>
              <w:t xml:space="preserve">-0.003264</w:t>
            </w:r>
          </w:p>
        </w:tc>
      </w:tr>
      <w:tr>
        <w:tc>
          <w:p>
            <w:pPr>
              <w:pStyle w:val="Compact"/>
              <w:jc w:val="left"/>
            </w:pPr>
            <w:r>
              <w:t xml:space="preserve">dx</w:t>
            </w:r>
          </w:p>
        </w:tc>
        <w:tc>
          <w:p>
            <w:pPr>
              <w:pStyle w:val="Compact"/>
              <w:jc w:val="left"/>
            </w:pPr>
            <w:r>
              <w:t xml:space="preserve">-0.007410</w:t>
            </w:r>
          </w:p>
        </w:tc>
        <w:tc>
          <w:p>
            <w:pPr>
              <w:pStyle w:val="Compact"/>
              <w:jc w:val="left"/>
            </w:pPr>
            <w:r>
              <w:t xml:space="preserve">0.006452</w:t>
            </w:r>
          </w:p>
        </w:tc>
        <w:tc>
          <w:p>
            <w:pPr>
              <w:pStyle w:val="Compact"/>
              <w:jc w:val="left"/>
            </w:pPr>
            <w:r>
              <w:t xml:space="preserve">1.000000</w:t>
            </w:r>
          </w:p>
        </w:tc>
        <w:tc>
          <w:p>
            <w:pPr>
              <w:pStyle w:val="Compact"/>
              <w:jc w:val="left"/>
            </w:pPr>
            <w:r>
              <w:t xml:space="preserve">-0.412148</w:t>
            </w:r>
          </w:p>
        </w:tc>
        <w:tc>
          <w:p>
            <w:pPr>
              <w:pStyle w:val="Compact"/>
              <w:jc w:val="left"/>
            </w:pPr>
            <w:r>
              <w:t xml:space="preserve">0.004068</w:t>
            </w:r>
          </w:p>
        </w:tc>
        <w:tc>
          <w:p>
            <w:pPr>
              <w:pStyle w:val="Compact"/>
              <w:jc w:val="left"/>
            </w:pPr>
            <w:r>
              <w:t xml:space="preserve">-0.037537</w:t>
            </w:r>
          </w:p>
        </w:tc>
      </w:tr>
      <w:tr>
        <w:tc>
          <w:p>
            <w:pPr>
              <w:pStyle w:val="Compact"/>
              <w:jc w:val="left"/>
            </w:pPr>
            <w:r>
              <w:t xml:space="preserve">dx_l1</w:t>
            </w:r>
          </w:p>
        </w:tc>
        <w:tc>
          <w:p>
            <w:pPr>
              <w:pStyle w:val="Compact"/>
              <w:jc w:val="left"/>
            </w:pPr>
            <w:r>
              <w:t xml:space="preserve">0.000742</w:t>
            </w:r>
          </w:p>
        </w:tc>
        <w:tc>
          <w:p>
            <w:pPr>
              <w:pStyle w:val="Compact"/>
              <w:jc w:val="left"/>
            </w:pPr>
            <w:r>
              <w:t xml:space="preserve">-0.007216</w:t>
            </w:r>
          </w:p>
        </w:tc>
        <w:tc>
          <w:p>
            <w:pPr>
              <w:pStyle w:val="Compact"/>
              <w:jc w:val="left"/>
            </w:pPr>
            <w:r>
              <w:t xml:space="preserve">-0.412148</w:t>
            </w:r>
          </w:p>
        </w:tc>
        <w:tc>
          <w:p>
            <w:pPr>
              <w:pStyle w:val="Compact"/>
              <w:jc w:val="left"/>
            </w:pPr>
            <w:r>
              <w:t xml:space="preserve">1.000000</w:t>
            </w:r>
          </w:p>
        </w:tc>
        <w:tc>
          <w:p>
            <w:pPr>
              <w:pStyle w:val="Compact"/>
              <w:jc w:val="left"/>
            </w:pPr>
            <w:r>
              <w:t xml:space="preserve">0.015926</w:t>
            </w:r>
          </w:p>
        </w:tc>
        <w:tc>
          <w:p>
            <w:pPr>
              <w:pStyle w:val="Compact"/>
              <w:jc w:val="left"/>
            </w:pPr>
            <w:r>
              <w:t xml:space="preserve">-0.336558</w:t>
            </w:r>
          </w:p>
        </w:tc>
      </w:tr>
      <w:tr>
        <w:tc>
          <w:p>
            <w:pPr>
              <w:pStyle w:val="Compact"/>
              <w:jc w:val="left"/>
            </w:pPr>
            <w:r>
              <w:t xml:space="preserve">y_l2</w:t>
            </w:r>
          </w:p>
        </w:tc>
        <w:tc>
          <w:p>
            <w:pPr>
              <w:pStyle w:val="Compact"/>
              <w:jc w:val="left"/>
            </w:pPr>
            <w:r>
              <w:t xml:space="preserve">0.004208</w:t>
            </w:r>
          </w:p>
        </w:tc>
        <w:tc>
          <w:p>
            <w:pPr>
              <w:pStyle w:val="Compact"/>
              <w:jc w:val="left"/>
            </w:pPr>
            <w:r>
              <w:t xml:space="preserve">-0.706084</w:t>
            </w:r>
          </w:p>
        </w:tc>
        <w:tc>
          <w:p>
            <w:pPr>
              <w:pStyle w:val="Compact"/>
              <w:jc w:val="left"/>
            </w:pPr>
            <w:r>
              <w:t xml:space="preserve">0.004068</w:t>
            </w:r>
          </w:p>
        </w:tc>
        <w:tc>
          <w:p>
            <w:pPr>
              <w:pStyle w:val="Compact"/>
              <w:jc w:val="left"/>
            </w:pPr>
            <w:r>
              <w:t xml:space="preserve">0.015926</w:t>
            </w:r>
          </w:p>
        </w:tc>
        <w:tc>
          <w:p>
            <w:pPr>
              <w:pStyle w:val="Compact"/>
              <w:jc w:val="left"/>
            </w:pPr>
            <w:r>
              <w:t xml:space="preserve">1.000000</w:t>
            </w:r>
          </w:p>
        </w:tc>
        <w:tc>
          <w:p>
            <w:pPr>
              <w:pStyle w:val="Compact"/>
              <w:jc w:val="left"/>
            </w:pPr>
            <w:r>
              <w:t xml:space="preserve">0.002562</w:t>
            </w:r>
          </w:p>
        </w:tc>
      </w:tr>
      <w:tr>
        <w:tc>
          <w:p>
            <w:pPr>
              <w:pStyle w:val="Compact"/>
              <w:jc w:val="left"/>
            </w:pPr>
            <w:r>
              <w:t xml:space="preserve">x_l2</w:t>
            </w:r>
          </w:p>
        </w:tc>
        <w:tc>
          <w:p>
            <w:pPr>
              <w:pStyle w:val="Compact"/>
              <w:jc w:val="left"/>
            </w:pPr>
            <w:r>
              <w:t xml:space="preserve">-0.004623</w:t>
            </w:r>
          </w:p>
        </w:tc>
        <w:tc>
          <w:p>
            <w:pPr>
              <w:pStyle w:val="Compact"/>
              <w:jc w:val="left"/>
            </w:pPr>
            <w:r>
              <w:t xml:space="preserve">-0.003264</w:t>
            </w:r>
          </w:p>
        </w:tc>
        <w:tc>
          <w:p>
            <w:pPr>
              <w:pStyle w:val="Compact"/>
              <w:jc w:val="left"/>
            </w:pPr>
            <w:r>
              <w:t xml:space="preserve">-0.037537</w:t>
            </w:r>
          </w:p>
        </w:tc>
        <w:tc>
          <w:p>
            <w:pPr>
              <w:pStyle w:val="Compact"/>
              <w:jc w:val="left"/>
            </w:pPr>
            <w:r>
              <w:t xml:space="preserve">-0.336558</w:t>
            </w:r>
          </w:p>
        </w:tc>
        <w:tc>
          <w:p>
            <w:pPr>
              <w:pStyle w:val="Compact"/>
              <w:jc w:val="left"/>
            </w:pPr>
            <w:r>
              <w:t xml:space="preserve">0.002562</w:t>
            </w:r>
          </w:p>
        </w:tc>
        <w:tc>
          <w:p>
            <w:pPr>
              <w:pStyle w:val="Compact"/>
              <w:jc w:val="left"/>
            </w:pPr>
            <w:r>
              <w:t xml:space="preserve">1.000000</w:t>
            </w:r>
          </w:p>
        </w:tc>
      </w:tr>
    </w:tbl>
    <w:p>
      <w:pPr>
        <w:numPr>
          <w:ilvl w:val="0"/>
          <w:numId w:val="1008"/>
        </w:numPr>
        <w:pStyle w:val="Compact"/>
      </w:pPr>
      <w:r>
        <w:t xml:space="preserve">ADF test on</w:t>
      </w:r>
      <w:r>
        <w:t xml:space="preserve"> </w:t>
      </w:r>
      <w:r>
        <w:rPr>
          <w:rStyle w:val="VerbatimChar"/>
        </w:rPr>
        <w:t xml:space="preserve">ΔY</w:t>
      </w:r>
      <w:r>
        <w:t xml:space="preserve">: statistic = -71.831, p-value = 0.0000</w:t>
      </w:r>
    </w:p>
    <w:p>
      <w:pPr>
        <w:numPr>
          <w:ilvl w:val="0"/>
          <w:numId w:val="1008"/>
        </w:numPr>
        <w:pStyle w:val="Compact"/>
      </w:pPr>
      <w:r>
        <w:t xml:space="preserve">ADF test on</w:t>
      </w:r>
      <w:r>
        <w:t xml:space="preserve"> </w:t>
      </w:r>
      <w:r>
        <w:rPr>
          <w:rStyle w:val="VerbatimChar"/>
        </w:rPr>
        <w:t xml:space="preserve">ΔX</w:t>
      </w:r>
      <w:r>
        <w:t xml:space="preserve">: statistic = -26.107, p-value = 0.0000</w:t>
      </w:r>
    </w:p>
    <w:p>
      <w:pPr>
        <w:pStyle w:val="FirstParagraph"/>
      </w:pPr>
      <w:r>
        <w:t xml:space="preserve">These pooled ADF tests strongly suggest stationarity of the differenced series, which is the expected result after first differencing. The template asked for a panel unit-root test of our choice; in this local Python environment, the pooled ADF test is the feasible choice.</w:t>
      </w:r>
    </w:p>
    <w:bookmarkEnd w:id="47"/>
    <w:bookmarkStart w:id="48" w:name="ols-dynamic-fd-regression"/>
    <w:p>
      <w:pPr>
        <w:pStyle w:val="Heading4"/>
      </w:pPr>
      <w:r>
        <w:t xml:space="preserve">OLS dynamic FD regression</w:t>
      </w:r>
    </w:p>
    <w:p>
      <w:pPr>
        <w:pStyle w:val="SourceCode"/>
      </w:pPr>
      <w:r>
        <w:rPr>
          <w:rStyle w:val="VerbatimChar"/>
        </w:rPr>
        <w:t xml:space="preserve">                            OLS Regression Results                            </w:t>
      </w:r>
      <w:r>
        <w:br/>
      </w:r>
      <w:r>
        <w:rPr>
          <w:rStyle w:val="VerbatimChar"/>
        </w:rPr>
        <w:t xml:space="preserve">==============================================================================</w:t>
      </w:r>
      <w:r>
        <w:br/>
      </w:r>
      <w:r>
        <w:rPr>
          <w:rStyle w:val="VerbatimChar"/>
        </w:rPr>
        <w:t xml:space="preserve">Dep. Variable:                     dy   R-squared:                       0.364</w:t>
      </w:r>
      <w:r>
        <w:br/>
      </w:r>
      <w:r>
        <w:rPr>
          <w:rStyle w:val="VerbatimChar"/>
        </w:rPr>
        <w:t xml:space="preserve">Model:                            OLS   Adj. R-squared:                  0.363</w:t>
      </w:r>
      <w:r>
        <w:br/>
      </w:r>
      <w:r>
        <w:rPr>
          <w:rStyle w:val="VerbatimChar"/>
        </w:rPr>
        <w:t xml:space="preserve">Method:                 Least Squares   F-statistic:                     303.6</w:t>
      </w:r>
      <w:r>
        <w:br/>
      </w:r>
      <w:r>
        <w:rPr>
          <w:rStyle w:val="VerbatimChar"/>
        </w:rPr>
        <w:t xml:space="preserve">Date:                Thu, 28 May 2026   Prob (F-statistic):               0.00</w:t>
      </w:r>
      <w:r>
        <w:br/>
      </w:r>
      <w:r>
        <w:rPr>
          <w:rStyle w:val="VerbatimChar"/>
        </w:rPr>
        <w:t xml:space="preserve">Time:                        17:15:49   Log-Likelihood:                -22159.</w:t>
      </w:r>
      <w:r>
        <w:br/>
      </w:r>
      <w:r>
        <w:rPr>
          <w:rStyle w:val="VerbatimChar"/>
        </w:rPr>
        <w:t xml:space="preserve">No. Observations:               42799   AIC:                         4.443e+04</w:t>
      </w:r>
      <w:r>
        <w:br/>
      </w:r>
      <w:r>
        <w:rPr>
          <w:rStyle w:val="VerbatimChar"/>
        </w:rPr>
        <w:t xml:space="preserve">Df Residuals:                   42744   BIC:                         4.491e+04</w:t>
      </w:r>
      <w:r>
        <w:br/>
      </w:r>
      <w:r>
        <w:rPr>
          <w:rStyle w:val="VerbatimChar"/>
        </w:rPr>
        <w:t xml:space="preserve">Df Model:                          54                                         </w:t>
      </w:r>
      <w:r>
        <w:br/>
      </w:r>
      <w:r>
        <w:rPr>
          <w:rStyle w:val="VerbatimChar"/>
        </w:rPr>
        <w:t xml:space="preserve">Covariance Type:                  HC1                                         </w:t>
      </w:r>
      <w:r>
        <w:br/>
      </w:r>
      <w:r>
        <w:rPr>
          <w:rStyle w:val="VerbatimChar"/>
        </w:rPr>
        <w:t xml:space="preserve">=====================================================================================</w:t>
      </w:r>
      <w:r>
        <w:br/>
      </w:r>
      <w:r>
        <w:rPr>
          <w:rStyle w:val="VerbatimChar"/>
        </w:rPr>
        <w:t xml:space="preserve">                        coef    std err          z      P&gt;|z|      [0.025      0.975]</w:t>
      </w:r>
      <w:r>
        <w:br/>
      </w:r>
      <w:r>
        <w:rPr>
          <w:rStyle w:val="VerbatimChar"/>
        </w:rPr>
        <w:t xml:space="preserve">-------------------------------------------------------------------------------------</w:t>
      </w:r>
      <w:r>
        <w:br/>
      </w:r>
      <w:r>
        <w:rPr>
          <w:rStyle w:val="VerbatimChar"/>
        </w:rPr>
        <w:t xml:space="preserve">const                 0.0666      0.007      9.777      0.000       0.053       0.080</w:t>
      </w:r>
      <w:r>
        <w:br/>
      </w:r>
      <w:r>
        <w:rPr>
          <w:rStyle w:val="VerbatimChar"/>
        </w:rPr>
        <w:t xml:space="preserve">dx                   -0.0012      0.003     -0.475      0.635      -0.006       0.004</w:t>
      </w:r>
      <w:r>
        <w:br/>
      </w:r>
      <w:r>
        <w:rPr>
          <w:rStyle w:val="VerbatimChar"/>
        </w:rPr>
        <w:t xml:space="preserve">d_balance_to_orig -2.153e-05   7.62e-06     -2.827      0.005   -3.65e-05    -6.6e-06</w:t>
      </w:r>
      <w:r>
        <w:br/>
      </w:r>
      <w:r>
        <w:rPr>
          <w:rStyle w:val="VerbatimChar"/>
        </w:rPr>
        <w:t xml:space="preserve">d_loan_age_years     -0.2001      0.005    -43.880      0.000      -0.209      -0.191</w:t>
      </w:r>
      <w:r>
        <w:br/>
      </w:r>
      <w:r>
        <w:rPr>
          <w:rStyle w:val="VerbatimChar"/>
        </w:rPr>
        <w:t xml:space="preserve">d_log_balance         0.0009      0.001      0.755      0.450      -0.001       0.003</w:t>
      </w:r>
      <w:r>
        <w:br/>
      </w:r>
      <w:r>
        <w:rPr>
          <w:rStyle w:val="VerbatimChar"/>
        </w:rPr>
        <w:t xml:space="preserve">q_2012Q4              0.0118      0.011      1.078      0.281      -0.010       0.033</w:t>
      </w:r>
      <w:r>
        <w:br/>
      </w:r>
      <w:r>
        <w:rPr>
          <w:rStyle w:val="VerbatimChar"/>
        </w:rPr>
        <w:t xml:space="preserve">q_2013Q1              0.3570      0.016     22.341      0.000       0.326       0.388</w:t>
      </w:r>
      <w:r>
        <w:br/>
      </w:r>
      <w:r>
        <w:rPr>
          <w:rStyle w:val="VerbatimChar"/>
        </w:rPr>
        <w:t xml:space="preserve">q_2013Q2             -0.1538      0.017     -9.202      0.000      -0.187      -0.121</w:t>
      </w:r>
      <w:r>
        <w:br/>
      </w:r>
      <w:r>
        <w:rPr>
          <w:rStyle w:val="VerbatimChar"/>
        </w:rPr>
        <w:t xml:space="preserve">q_2013Q3             -0.2152      0.017    -12.513      0.000      -0.249      -0.181</w:t>
      </w:r>
      <w:r>
        <w:br/>
      </w:r>
      <w:r>
        <w:rPr>
          <w:rStyle w:val="VerbatimChar"/>
        </w:rPr>
        <w:t xml:space="preserve">q_2013Q4             -0.0598      0.016     -3.813      0.000      -0.090      -0.029</w:t>
      </w:r>
      <w:r>
        <w:br/>
      </w:r>
      <w:r>
        <w:rPr>
          <w:rStyle w:val="VerbatimChar"/>
        </w:rPr>
        <w:t xml:space="preserve">q_2014Q1             -0.0584      0.015     -3.836      0.000      -0.088      -0.029</w:t>
      </w:r>
      <w:r>
        <w:br/>
      </w:r>
      <w:r>
        <w:rPr>
          <w:rStyle w:val="VerbatimChar"/>
        </w:rPr>
        <w:t xml:space="preserve">q_2014Q2             -0.0513      0.015     -3.324      0.001      -0.082      -0.021</w:t>
      </w:r>
      <w:r>
        <w:br/>
      </w:r>
      <w:r>
        <w:rPr>
          <w:rStyle w:val="VerbatimChar"/>
        </w:rPr>
        <w:t xml:space="preserve">q_2014Q3             -0.0390      0.015     -2.620      0.009      -0.068      -0.010</w:t>
      </w:r>
      <w:r>
        <w:br/>
      </w:r>
      <w:r>
        <w:rPr>
          <w:rStyle w:val="VerbatimChar"/>
        </w:rPr>
        <w:t xml:space="preserve">q_2014Q4             -0.0405      0.015     -2.629      0.009      -0.071      -0.010</w:t>
      </w:r>
      <w:r>
        <w:br/>
      </w:r>
      <w:r>
        <w:rPr>
          <w:rStyle w:val="VerbatimChar"/>
        </w:rPr>
        <w:t xml:space="preserve">q_2015Q1             -0.0599      0.016     -3.824      0.000      -0.091      -0.029</w:t>
      </w:r>
      <w:r>
        <w:br/>
      </w:r>
      <w:r>
        <w:rPr>
          <w:rStyle w:val="VerbatimChar"/>
        </w:rPr>
        <w:t xml:space="preserve">q_2015Q2             -0.0661      0.016     -4.242      0.000      -0.097      -0.036</w:t>
      </w:r>
      <w:r>
        <w:br/>
      </w:r>
      <w:r>
        <w:rPr>
          <w:rStyle w:val="VerbatimChar"/>
        </w:rPr>
        <w:t xml:space="preserve">q_2015Q3             -0.0399      0.016     -2.516      0.012      -0.071      -0.009</w:t>
      </w:r>
      <w:r>
        <w:br/>
      </w:r>
      <w:r>
        <w:rPr>
          <w:rStyle w:val="VerbatimChar"/>
        </w:rPr>
        <w:t xml:space="preserve">q_2015Q4             -0.0718      0.015     -4.705      0.000      -0.102      -0.042</w:t>
      </w:r>
      <w:r>
        <w:br/>
      </w:r>
      <w:r>
        <w:rPr>
          <w:rStyle w:val="VerbatimChar"/>
        </w:rPr>
        <w:t xml:space="preserve">q_2016Q1             -0.0856      0.016     -5.501      0.000      -0.116      -0.055</w:t>
      </w:r>
      <w:r>
        <w:br/>
      </w:r>
      <w:r>
        <w:rPr>
          <w:rStyle w:val="VerbatimChar"/>
        </w:rPr>
        <w:t xml:space="preserve">q_2016Q2             -0.0692      0.015     -4.478      0.000      -0.099      -0.039</w:t>
      </w:r>
      <w:r>
        <w:br/>
      </w:r>
      <w:r>
        <w:rPr>
          <w:rStyle w:val="VerbatimChar"/>
        </w:rPr>
        <w:t xml:space="preserve">q_2016Q3             -0.0667      0.015     -4.433      0.000      -0.096      -0.037</w:t>
      </w:r>
      <w:r>
        <w:br/>
      </w:r>
      <w:r>
        <w:rPr>
          <w:rStyle w:val="VerbatimChar"/>
        </w:rPr>
        <w:t xml:space="preserve">q_2016Q4             -0.0633      0.015     -4.204      0.000      -0.093      -0.034</w:t>
      </w:r>
      <w:r>
        <w:br/>
      </w:r>
      <w:r>
        <w:rPr>
          <w:rStyle w:val="VerbatimChar"/>
        </w:rPr>
        <w:t xml:space="preserve">q_2017Q1             -0.0462      0.016     -2.982      0.003      -0.077      -0.016</w:t>
      </w:r>
      <w:r>
        <w:br/>
      </w:r>
      <w:r>
        <w:rPr>
          <w:rStyle w:val="VerbatimChar"/>
        </w:rPr>
        <w:t xml:space="preserve">q_2017Q2             -0.0521      0.016     -3.244      0.001      -0.084      -0.021</w:t>
      </w:r>
      <w:r>
        <w:br/>
      </w:r>
      <w:r>
        <w:rPr>
          <w:rStyle w:val="VerbatimChar"/>
        </w:rPr>
        <w:t xml:space="preserve">q_2017Q3             -0.0744      0.016     -4.757      0.000      -0.105      -0.044</w:t>
      </w:r>
      <w:r>
        <w:br/>
      </w:r>
      <w:r>
        <w:rPr>
          <w:rStyle w:val="VerbatimChar"/>
        </w:rPr>
        <w:t xml:space="preserve">q_2017Q4             -0.0686      0.015     -4.442      0.000      -0.099      -0.038</w:t>
      </w:r>
      <w:r>
        <w:br/>
      </w:r>
      <w:r>
        <w:rPr>
          <w:rStyle w:val="VerbatimChar"/>
        </w:rPr>
        <w:t xml:space="preserve">q_2018Q1             -0.0620      0.015     -4.130      0.000      -0.091      -0.033</w:t>
      </w:r>
      <w:r>
        <w:br/>
      </w:r>
      <w:r>
        <w:rPr>
          <w:rStyle w:val="VerbatimChar"/>
        </w:rPr>
        <w:t xml:space="preserve">q_2018Q2             -0.0815      0.016     -5.164      0.000      -0.112      -0.051</w:t>
      </w:r>
      <w:r>
        <w:br/>
      </w:r>
      <w:r>
        <w:rPr>
          <w:rStyle w:val="VerbatimChar"/>
        </w:rPr>
        <w:t xml:space="preserve">q_2018Q3             -0.0957      0.015     -6.273      0.000      -0.126      -0.066</w:t>
      </w:r>
      <w:r>
        <w:br/>
      </w:r>
      <w:r>
        <w:rPr>
          <w:rStyle w:val="VerbatimChar"/>
        </w:rPr>
        <w:t xml:space="preserve">q_2018Q4             -0.0455      0.016     -2.897      0.004      -0.076      -0.015</w:t>
      </w:r>
      <w:r>
        <w:br/>
      </w:r>
      <w:r>
        <w:rPr>
          <w:rStyle w:val="VerbatimChar"/>
        </w:rPr>
        <w:t xml:space="preserve">q_2019Q1             -0.0469      0.016     -2.984      0.003      -0.078      -0.016</w:t>
      </w:r>
      <w:r>
        <w:br/>
      </w:r>
      <w:r>
        <w:rPr>
          <w:rStyle w:val="VerbatimChar"/>
        </w:rPr>
        <w:t xml:space="preserve">q_2019Q2             -0.0648      0.015     -4.239      0.000      -0.095      -0.035</w:t>
      </w:r>
      <w:r>
        <w:br/>
      </w:r>
      <w:r>
        <w:rPr>
          <w:rStyle w:val="VerbatimChar"/>
        </w:rPr>
        <w:t xml:space="preserve">q_2019Q3             -0.0764      0.015     -5.056      0.000      -0.106      -0.047</w:t>
      </w:r>
      <w:r>
        <w:br/>
      </w:r>
      <w:r>
        <w:rPr>
          <w:rStyle w:val="VerbatimChar"/>
        </w:rPr>
        <w:t xml:space="preserve">q_2019Q4             -0.0628      0.015     -4.237      0.000      -0.092      -0.034</w:t>
      </w:r>
      <w:r>
        <w:br/>
      </w:r>
      <w:r>
        <w:rPr>
          <w:rStyle w:val="VerbatimChar"/>
        </w:rPr>
        <w:t xml:space="preserve">q_2020Q1             -0.0803      0.015     -5.502      0.000      -0.109      -0.052</w:t>
      </w:r>
      <w:r>
        <w:br/>
      </w:r>
      <w:r>
        <w:rPr>
          <w:rStyle w:val="VerbatimChar"/>
        </w:rPr>
        <w:t xml:space="preserve">q_2020Q2             -0.0523      0.015     -3.469      0.001      -0.082      -0.023</w:t>
      </w:r>
      <w:r>
        <w:br/>
      </w:r>
      <w:r>
        <w:rPr>
          <w:rStyle w:val="VerbatimChar"/>
        </w:rPr>
        <w:t xml:space="preserve">q_2020Q3             -0.0486      0.016     -3.097      0.002      -0.079      -0.018</w:t>
      </w:r>
      <w:r>
        <w:br/>
      </w:r>
      <w:r>
        <w:rPr>
          <w:rStyle w:val="VerbatimChar"/>
        </w:rPr>
        <w:t xml:space="preserve">q_2020Q4             -0.0783      0.015     -5.056      0.000      -0.109      -0.048</w:t>
      </w:r>
      <w:r>
        <w:br/>
      </w:r>
      <w:r>
        <w:rPr>
          <w:rStyle w:val="VerbatimChar"/>
        </w:rPr>
        <w:t xml:space="preserve">q_2021Q1             -0.0497      0.016     -3.042      0.002      -0.082      -0.018</w:t>
      </w:r>
      <w:r>
        <w:br/>
      </w:r>
      <w:r>
        <w:rPr>
          <w:rStyle w:val="VerbatimChar"/>
        </w:rPr>
        <w:t xml:space="preserve">q_2021Q2             -0.0748      0.015     -4.844      0.000      -0.105      -0.045</w:t>
      </w:r>
      <w:r>
        <w:br/>
      </w:r>
      <w:r>
        <w:rPr>
          <w:rStyle w:val="VerbatimChar"/>
        </w:rPr>
        <w:t xml:space="preserve">q_2021Q3             -0.0811      0.015     -5.351      0.000      -0.111      -0.051</w:t>
      </w:r>
      <w:r>
        <w:br/>
      </w:r>
      <w:r>
        <w:rPr>
          <w:rStyle w:val="VerbatimChar"/>
        </w:rPr>
        <w:t xml:space="preserve">q_2021Q4             -0.0623      0.016     -4.017      0.000      -0.093      -0.032</w:t>
      </w:r>
      <w:r>
        <w:br/>
      </w:r>
      <w:r>
        <w:rPr>
          <w:rStyle w:val="VerbatimChar"/>
        </w:rPr>
        <w:t xml:space="preserve">q_2022Q1             -0.0631      0.016     -3.997      0.000      -0.094      -0.032</w:t>
      </w:r>
      <w:r>
        <w:br/>
      </w:r>
      <w:r>
        <w:rPr>
          <w:rStyle w:val="VerbatimChar"/>
        </w:rPr>
        <w:t xml:space="preserve">q_2022Q2             -0.0427      0.017     -2.547      0.011      -0.076      -0.010</w:t>
      </w:r>
      <w:r>
        <w:br/>
      </w:r>
      <w:r>
        <w:rPr>
          <w:rStyle w:val="VerbatimChar"/>
        </w:rPr>
        <w:t xml:space="preserve">q_2022Q3             -0.0642      0.016     -3.985      0.000      -0.096      -0.033</w:t>
      </w:r>
      <w:r>
        <w:br/>
      </w:r>
      <w:r>
        <w:rPr>
          <w:rStyle w:val="VerbatimChar"/>
        </w:rPr>
        <w:t xml:space="preserve">q_2022Q4             -0.0915      0.016     -5.612      0.000      -0.123      -0.060</w:t>
      </w:r>
      <w:r>
        <w:br/>
      </w:r>
      <w:r>
        <w:rPr>
          <w:rStyle w:val="VerbatimChar"/>
        </w:rPr>
        <w:t xml:space="preserve">q_2023Q1             -0.0833      0.016     -5.158      0.000      -0.115      -0.052</w:t>
      </w:r>
      <w:r>
        <w:br/>
      </w:r>
      <w:r>
        <w:rPr>
          <w:rStyle w:val="VerbatimChar"/>
        </w:rPr>
        <w:t xml:space="preserve">q_2023Q2             -0.0725      0.015     -4.883      0.000      -0.102      -0.043</w:t>
      </w:r>
      <w:r>
        <w:br/>
      </w:r>
      <w:r>
        <w:rPr>
          <w:rStyle w:val="VerbatimChar"/>
        </w:rPr>
        <w:t xml:space="preserve">q_2023Q3             -0.0728      0.015     -4.780      0.000      -0.103      -0.043</w:t>
      </w:r>
      <w:r>
        <w:br/>
      </w:r>
      <w:r>
        <w:rPr>
          <w:rStyle w:val="VerbatimChar"/>
        </w:rPr>
        <w:t xml:space="preserve">q_2023Q4             -0.0503      0.015     -3.300      0.001      -0.080      -0.020</w:t>
      </w:r>
      <w:r>
        <w:br/>
      </w:r>
      <w:r>
        <w:rPr>
          <w:rStyle w:val="VerbatimChar"/>
        </w:rPr>
        <w:t xml:space="preserve">q_2024Q1             -0.0542      0.015     -3.552      0.000      -0.084      -0.024</w:t>
      </w:r>
      <w:r>
        <w:br/>
      </w:r>
      <w:r>
        <w:rPr>
          <w:rStyle w:val="VerbatimChar"/>
        </w:rPr>
        <w:t xml:space="preserve">q_2024Q2             -0.0691      0.016     -4.445      0.000      -0.100      -0.039</w:t>
      </w:r>
      <w:r>
        <w:br/>
      </w:r>
      <w:r>
        <w:rPr>
          <w:rStyle w:val="VerbatimChar"/>
        </w:rPr>
        <w:t xml:space="preserve">q_2024Q3             -0.0637      0.016     -3.999      0.000      -0.095      -0.032</w:t>
      </w:r>
      <w:r>
        <w:br/>
      </w:r>
      <w:r>
        <w:rPr>
          <w:rStyle w:val="VerbatimChar"/>
        </w:rPr>
        <w:t xml:space="preserve">dy_l1                -0.5075      0.005   -112.051      0.000      -0.516      -0.499</w:t>
      </w:r>
      <w:r>
        <w:br/>
      </w:r>
      <w:r>
        <w:rPr>
          <w:rStyle w:val="VerbatimChar"/>
        </w:rPr>
        <w:t xml:space="preserve">dx_l1                 0.0004      0.002      0.187      0.851      -0.004       0.005</w:t>
      </w:r>
      <w:r>
        <w:br/>
      </w:r>
      <w:r>
        <w:rPr>
          <w:rStyle w:val="VerbatimChar"/>
        </w:rPr>
        <w:t xml:space="preserve">==============================================================================</w:t>
      </w:r>
      <w:r>
        <w:br/>
      </w:r>
      <w:r>
        <w:rPr>
          <w:rStyle w:val="VerbatimChar"/>
        </w:rPr>
        <w:t xml:space="preserve">Omnibus:                     2923.603   Durbin-Watson:                   2.272</w:t>
      </w:r>
      <w:r>
        <w:br/>
      </w:r>
      <w:r>
        <w:rPr>
          <w:rStyle w:val="VerbatimChar"/>
        </w:rPr>
        <w:t xml:space="preserve">Prob(Omnibus):                  0.000   Jarque-Bera (JB):             5065.037</w:t>
      </w:r>
      <w:r>
        <w:br/>
      </w:r>
      <w:r>
        <w:rPr>
          <w:rStyle w:val="VerbatimChar"/>
        </w:rPr>
        <w:t xml:space="preserve">Skew:                           0.520   Prob(JB):                         0.00</w:t>
      </w:r>
      <w:r>
        <w:br/>
      </w:r>
      <w:r>
        <w:rPr>
          <w:rStyle w:val="VerbatimChar"/>
        </w:rPr>
        <w:t xml:space="preserve">Kurtosis:                       4.326   Cond. No.                     1.29e+04</w:t>
      </w:r>
      <w:r>
        <w:br/>
      </w:r>
      <w:r>
        <w:rPr>
          <w:rStyle w:val="VerbatimChar"/>
        </w:rPr>
        <w:t xml:space="preserve">==============================================================================</w:t>
      </w:r>
      <w:r>
        <w:br/>
      </w:r>
      <w:r>
        <w:br/>
      </w:r>
      <w:r>
        <w:rPr>
          <w:rStyle w:val="VerbatimChar"/>
        </w:rPr>
        <w:t xml:space="preserve">Notes:</w:t>
      </w:r>
      <w:r>
        <w:br/>
      </w:r>
      <w:r>
        <w:rPr>
          <w:rStyle w:val="VerbatimChar"/>
        </w:rPr>
        <w:t xml:space="preserve">[1] Standard Errors are heteroscedasticity robust (HC1)</w:t>
      </w:r>
      <w:r>
        <w:br/>
      </w:r>
      <w:r>
        <w:rPr>
          <w:rStyle w:val="VerbatimChar"/>
        </w:rPr>
        <w:t xml:space="preserve">[2] The condition number is large, 1.29e+04. This might indicate that there are</w:t>
      </w:r>
      <w:r>
        <w:br/>
      </w:r>
      <w:r>
        <w:rPr>
          <w:rStyle w:val="VerbatimChar"/>
        </w:rPr>
        <w:t xml:space="preserve">strong multicollinearity or other numerical problems.</w:t>
      </w:r>
    </w:p>
    <w:bookmarkEnd w:id="48"/>
    <w:bookmarkStart w:id="49" w:name="Xaf60c3ba119b6c448913a2355c873f9465ceceb"/>
    <w:p>
      <w:pPr>
        <w:pStyle w:val="Heading4"/>
      </w:pPr>
      <w:r>
        <w:t xml:space="preserve">IV dynamic FD regression (levels instruments</w:t>
      </w:r>
      <w:r>
        <w:t xml:space="preserve"> </w:t>
      </w:r>
      <w:r>
        <w:rPr>
          <w:rStyle w:val="VerbatimChar"/>
        </w:rPr>
        <w:t xml:space="preserve">Y_{t-2}</w:t>
      </w:r>
      <w:r>
        <w:t xml:space="preserve"> </w:t>
      </w:r>
      <w:r>
        <w:t xml:space="preserve">and</w:t>
      </w:r>
      <w:r>
        <w:t xml:space="preserve"> </w:t>
      </w:r>
      <w:r>
        <w:rPr>
          <w:rStyle w:val="VerbatimChar"/>
        </w:rPr>
        <w:t xml:space="preserve">X_{t-2}</w:t>
      </w:r>
      <w:r>
        <w:t xml:space="preserve">)</w:t>
      </w:r>
    </w:p>
    <w:p>
      <w:pPr>
        <w:pStyle w:val="SourceCode"/>
      </w:pPr>
      <w:r>
        <w:rPr>
          <w:rStyle w:val="VerbatimChar"/>
        </w:rPr>
        <w:t xml:space="preserve">                          IV2SLS Regression Results                           </w:t>
      </w:r>
      <w:r>
        <w:br/>
      </w:r>
      <w:r>
        <w:rPr>
          <w:rStyle w:val="VerbatimChar"/>
        </w:rPr>
        <w:t xml:space="preserve">==============================================================================</w:t>
      </w:r>
      <w:r>
        <w:br/>
      </w:r>
      <w:r>
        <w:rPr>
          <w:rStyle w:val="VerbatimChar"/>
        </w:rPr>
        <w:t xml:space="preserve">Dep. Variable:                     dy   R-squared:                       0.143</w:t>
      </w:r>
      <w:r>
        <w:br/>
      </w:r>
      <w:r>
        <w:rPr>
          <w:rStyle w:val="VerbatimChar"/>
        </w:rPr>
        <w:t xml:space="preserve">Model:                         IV2SLS   Adj. R-squared:                  0.142</w:t>
      </w:r>
      <w:r>
        <w:br/>
      </w:r>
      <w:r>
        <w:rPr>
          <w:rStyle w:val="VerbatimChar"/>
        </w:rPr>
        <w:t xml:space="preserve">Method:                     Two Stage   F-statistic:                     106.7</w:t>
      </w:r>
      <w:r>
        <w:br/>
      </w:r>
      <w:r>
        <w:rPr>
          <w:rStyle w:val="VerbatimChar"/>
        </w:rPr>
        <w:t xml:space="preserve">                        Least Squares   Prob (F-statistic):               0.00</w:t>
      </w:r>
      <w:r>
        <w:br/>
      </w:r>
      <w:r>
        <w:rPr>
          <w:rStyle w:val="VerbatimChar"/>
        </w:rPr>
        <w:t xml:space="preserve">Date:                Thu, 28 May 2026                                         </w:t>
      </w:r>
      <w:r>
        <w:br/>
      </w:r>
      <w:r>
        <w:rPr>
          <w:rStyle w:val="VerbatimChar"/>
        </w:rPr>
        <w:t xml:space="preserve">Time:                        17:15:49                                         </w:t>
      </w:r>
      <w:r>
        <w:br/>
      </w:r>
      <w:r>
        <w:rPr>
          <w:rStyle w:val="VerbatimChar"/>
        </w:rPr>
        <w:t xml:space="preserve">No. Observations:               42799                                         </w:t>
      </w:r>
      <w:r>
        <w:br/>
      </w:r>
      <w:r>
        <w:rPr>
          <w:rStyle w:val="VerbatimChar"/>
        </w:rPr>
        <w:t xml:space="preserve">Df Residuals:                   42744                                         </w:t>
      </w:r>
      <w:r>
        <w:br/>
      </w:r>
      <w:r>
        <w:rPr>
          <w:rStyle w:val="VerbatimChar"/>
        </w:rPr>
        <w:t xml:space="preserve">Df Model:                          54                                         </w:t>
      </w:r>
      <w:r>
        <w:br/>
      </w:r>
      <w:r>
        <w:rPr>
          <w:rStyle w:val="VerbatimChar"/>
        </w:rPr>
        <w:t xml:space="preserve">=====================================================================================</w:t>
      </w:r>
      <w:r>
        <w:br/>
      </w:r>
      <w:r>
        <w:rPr>
          <w:rStyle w:val="VerbatimChar"/>
        </w:rPr>
        <w:t xml:space="preserve">                        coef    std err          t      P&gt;|t|      [0.025      0.975]</w:t>
      </w:r>
      <w:r>
        <w:br/>
      </w:r>
      <w:r>
        <w:rPr>
          <w:rStyle w:val="VerbatimChar"/>
        </w:rPr>
        <w:t xml:space="preserve">-------------------------------------------------------------------------------------</w:t>
      </w:r>
      <w:r>
        <w:br/>
      </w:r>
      <w:r>
        <w:rPr>
          <w:rStyle w:val="VerbatimChar"/>
        </w:rPr>
        <w:t xml:space="preserve">const                 0.0533      0.016      3.340      0.001       0.022       0.085</w:t>
      </w:r>
      <w:r>
        <w:br/>
      </w:r>
      <w:r>
        <w:rPr>
          <w:rStyle w:val="VerbatimChar"/>
        </w:rPr>
        <w:t xml:space="preserve">dx                   -0.0031      0.003     -0.982      0.326      -0.009       0.003</w:t>
      </w:r>
      <w:r>
        <w:br/>
      </w:r>
      <w:r>
        <w:rPr>
          <w:rStyle w:val="VerbatimChar"/>
        </w:rPr>
        <w:t xml:space="preserve">d_balance_to_orig -2.449e-05   8.78e-06     -2.788      0.005   -4.17e-05   -7.27e-06</w:t>
      </w:r>
      <w:r>
        <w:br/>
      </w:r>
      <w:r>
        <w:rPr>
          <w:rStyle w:val="VerbatimChar"/>
        </w:rPr>
        <w:t xml:space="preserve">d_loan_age_years     -0.2012      0.003    -67.917      0.000      -0.207      -0.195</w:t>
      </w:r>
      <w:r>
        <w:br/>
      </w:r>
      <w:r>
        <w:rPr>
          <w:rStyle w:val="VerbatimChar"/>
        </w:rPr>
        <w:t xml:space="preserve">d_log_balance         0.0014      0.001      1.061      0.289      -0.001       0.004</w:t>
      </w:r>
      <w:r>
        <w:br/>
      </w:r>
      <w:r>
        <w:rPr>
          <w:rStyle w:val="VerbatimChar"/>
        </w:rPr>
        <w:t xml:space="preserve">q_2012Q4              0.0209      0.023      0.927      0.354      -0.023       0.065</w:t>
      </w:r>
      <w:r>
        <w:br/>
      </w:r>
      <w:r>
        <w:rPr>
          <w:rStyle w:val="VerbatimChar"/>
        </w:rPr>
        <w:t xml:space="preserve">q_2013Q1              0.3560      0.022     15.832      0.000       0.312       0.400</w:t>
      </w:r>
      <w:r>
        <w:br/>
      </w:r>
      <w:r>
        <w:rPr>
          <w:rStyle w:val="VerbatimChar"/>
        </w:rPr>
        <w:t xml:space="preserve">q_2013Q2             -0.3367      0.023    -14.827      0.000      -0.381      -0.292</w:t>
      </w:r>
      <w:r>
        <w:br/>
      </w:r>
      <w:r>
        <w:rPr>
          <w:rStyle w:val="VerbatimChar"/>
        </w:rPr>
        <w:t xml:space="preserve">q_2013Q3             -0.0442      0.023     -1.918      0.055      -0.089       0.001</w:t>
      </w:r>
      <w:r>
        <w:br/>
      </w:r>
      <w:r>
        <w:rPr>
          <w:rStyle w:val="VerbatimChar"/>
        </w:rPr>
        <w:t xml:space="preserve">q_2013Q4             -0.0466      0.023     -2.044      0.041      -0.091      -0.002</w:t>
      </w:r>
      <w:r>
        <w:br/>
      </w:r>
      <w:r>
        <w:rPr>
          <w:rStyle w:val="VerbatimChar"/>
        </w:rPr>
        <w:t xml:space="preserve">q_2014Q1             -0.0325      0.023     -1.441      0.150      -0.077       0.012</w:t>
      </w:r>
      <w:r>
        <w:br/>
      </w:r>
      <w:r>
        <w:rPr>
          <w:rStyle w:val="VerbatimChar"/>
        </w:rPr>
        <w:t xml:space="preserve">q_2014Q2             -0.0395      0.022     -1.757      0.079      -0.084       0.005</w:t>
      </w:r>
      <w:r>
        <w:br/>
      </w:r>
      <w:r>
        <w:rPr>
          <w:rStyle w:val="VerbatimChar"/>
        </w:rPr>
        <w:t xml:space="preserve">q_2014Q3             -0.0248      0.022     -1.103      0.270      -0.069       0.019</w:t>
      </w:r>
      <w:r>
        <w:br/>
      </w:r>
      <w:r>
        <w:rPr>
          <w:rStyle w:val="VerbatimChar"/>
        </w:rPr>
        <w:t xml:space="preserve">q_2014Q4             -0.0331      0.023     -1.469      0.142      -0.077       0.011</w:t>
      </w:r>
      <w:r>
        <w:br/>
      </w:r>
      <w:r>
        <w:rPr>
          <w:rStyle w:val="VerbatimChar"/>
        </w:rPr>
        <w:t xml:space="preserve">q_2015Q1             -0.0509      0.023     -2.259      0.024      -0.095      -0.007</w:t>
      </w:r>
      <w:r>
        <w:br/>
      </w:r>
      <w:r>
        <w:rPr>
          <w:rStyle w:val="VerbatimChar"/>
        </w:rPr>
        <w:t xml:space="preserve">q_2015Q2             -0.0445      0.023     -1.973      0.048      -0.089      -0.000</w:t>
      </w:r>
      <w:r>
        <w:br/>
      </w:r>
      <w:r>
        <w:rPr>
          <w:rStyle w:val="VerbatimChar"/>
        </w:rPr>
        <w:t xml:space="preserve">q_2015Q3             -0.0241      0.023     -1.071      0.284      -0.068       0.020</w:t>
      </w:r>
      <w:r>
        <w:br/>
      </w:r>
      <w:r>
        <w:rPr>
          <w:rStyle w:val="VerbatimChar"/>
        </w:rPr>
        <w:t xml:space="preserve">q_2015Q4             -0.0703      0.022     -3.125      0.002      -0.114      -0.026</w:t>
      </w:r>
      <w:r>
        <w:br/>
      </w:r>
      <w:r>
        <w:rPr>
          <w:rStyle w:val="VerbatimChar"/>
        </w:rPr>
        <w:t xml:space="preserve">q_2016Q1             -0.0626      0.023     -2.780      0.005      -0.107      -0.018</w:t>
      </w:r>
      <w:r>
        <w:br/>
      </w:r>
      <w:r>
        <w:rPr>
          <w:rStyle w:val="VerbatimChar"/>
        </w:rPr>
        <w:t xml:space="preserve">q_2016Q2             -0.0507      0.023     -2.251      0.024      -0.095      -0.007</w:t>
      </w:r>
      <w:r>
        <w:br/>
      </w:r>
      <w:r>
        <w:rPr>
          <w:rStyle w:val="VerbatimChar"/>
        </w:rPr>
        <w:t xml:space="preserve">q_2016Q3             -0.0515      0.022     -2.291      0.022      -0.095      -0.007</w:t>
      </w:r>
      <w:r>
        <w:br/>
      </w:r>
      <w:r>
        <w:rPr>
          <w:rStyle w:val="VerbatimChar"/>
        </w:rPr>
        <w:t xml:space="preserve">q_2016Q4             -0.0467      0.023     -2.071      0.038      -0.091      -0.002</w:t>
      </w:r>
      <w:r>
        <w:br/>
      </w:r>
      <w:r>
        <w:rPr>
          <w:rStyle w:val="VerbatimChar"/>
        </w:rPr>
        <w:t xml:space="preserve">q_2017Q1             -0.0372      0.023     -1.642      0.101      -0.082       0.007</w:t>
      </w:r>
      <w:r>
        <w:br/>
      </w:r>
      <w:r>
        <w:rPr>
          <w:rStyle w:val="VerbatimChar"/>
        </w:rPr>
        <w:t xml:space="preserve">q_2017Q2             -0.0473      0.023     -2.091      0.037      -0.092      -0.003</w:t>
      </w:r>
      <w:r>
        <w:br/>
      </w:r>
      <w:r>
        <w:rPr>
          <w:rStyle w:val="VerbatimChar"/>
        </w:rPr>
        <w:t xml:space="preserve">q_2017Q3             -0.0622      0.023     -2.761      0.006      -0.106      -0.018</w:t>
      </w:r>
      <w:r>
        <w:br/>
      </w:r>
      <w:r>
        <w:rPr>
          <w:rStyle w:val="VerbatimChar"/>
        </w:rPr>
        <w:t xml:space="preserve">q_2017Q4             -0.0494      0.023     -2.187      0.029      -0.094      -0.005</w:t>
      </w:r>
      <w:r>
        <w:br/>
      </w:r>
      <w:r>
        <w:rPr>
          <w:rStyle w:val="VerbatimChar"/>
        </w:rPr>
        <w:t xml:space="preserve">q_2018Q1             -0.0490      0.023     -2.170      0.030      -0.093      -0.005</w:t>
      </w:r>
      <w:r>
        <w:br/>
      </w:r>
      <w:r>
        <w:rPr>
          <w:rStyle w:val="VerbatimChar"/>
        </w:rPr>
        <w:t xml:space="preserve">q_2018Q2             -0.0689      0.023     -3.042      0.002      -0.113      -0.025</w:t>
      </w:r>
      <w:r>
        <w:br/>
      </w:r>
      <w:r>
        <w:rPr>
          <w:rStyle w:val="VerbatimChar"/>
        </w:rPr>
        <w:t xml:space="preserve">q_2018Q3             -0.0806      0.023     -3.549      0.000      -0.125      -0.036</w:t>
      </w:r>
      <w:r>
        <w:br/>
      </w:r>
      <w:r>
        <w:rPr>
          <w:rStyle w:val="VerbatimChar"/>
        </w:rPr>
        <w:t xml:space="preserve">q_2018Q4             -0.0215      0.023     -0.943      0.346      -0.066       0.023</w:t>
      </w:r>
      <w:r>
        <w:br/>
      </w:r>
      <w:r>
        <w:rPr>
          <w:rStyle w:val="VerbatimChar"/>
        </w:rPr>
        <w:t xml:space="preserve">q_2019Q1             -0.0429      0.023     -1.893      0.058      -0.087       0.002</w:t>
      </w:r>
      <w:r>
        <w:br/>
      </w:r>
      <w:r>
        <w:rPr>
          <w:rStyle w:val="VerbatimChar"/>
        </w:rPr>
        <w:t xml:space="preserve">q_2019Q2             -0.0539      0.023     -2.385      0.017      -0.098      -0.010</w:t>
      </w:r>
      <w:r>
        <w:br/>
      </w:r>
      <w:r>
        <w:rPr>
          <w:rStyle w:val="VerbatimChar"/>
        </w:rPr>
        <w:t xml:space="preserve">q_2019Q3             -0.0639      0.023     -2.828      0.005      -0.108      -0.020</w:t>
      </w:r>
      <w:r>
        <w:br/>
      </w:r>
      <w:r>
        <w:rPr>
          <w:rStyle w:val="VerbatimChar"/>
        </w:rPr>
        <w:t xml:space="preserve">q_2019Q4             -0.0400      0.023     -1.772      0.076      -0.084       0.004</w:t>
      </w:r>
      <w:r>
        <w:br/>
      </w:r>
      <w:r>
        <w:rPr>
          <w:rStyle w:val="VerbatimChar"/>
        </w:rPr>
        <w:t xml:space="preserve">q_2020Q1             -0.0639      0.023     -2.829      0.005      -0.108      -0.020</w:t>
      </w:r>
      <w:r>
        <w:br/>
      </w:r>
      <w:r>
        <w:rPr>
          <w:rStyle w:val="VerbatimChar"/>
        </w:rPr>
        <w:t xml:space="preserve">q_2020Q2             -0.0286      0.023     -1.261      0.207      -0.073       0.016</w:t>
      </w:r>
      <w:r>
        <w:br/>
      </w:r>
      <w:r>
        <w:rPr>
          <w:rStyle w:val="VerbatimChar"/>
        </w:rPr>
        <w:t xml:space="preserve">q_2020Q3             -0.0480      0.023     -2.123      0.034      -0.092      -0.004</w:t>
      </w:r>
      <w:r>
        <w:br/>
      </w:r>
      <w:r>
        <w:rPr>
          <w:rStyle w:val="VerbatimChar"/>
        </w:rPr>
        <w:t xml:space="preserve">q_2020Q4             -0.0602      0.023     -2.667      0.008      -0.105      -0.016</w:t>
      </w:r>
      <w:r>
        <w:br/>
      </w:r>
      <w:r>
        <w:rPr>
          <w:rStyle w:val="VerbatimChar"/>
        </w:rPr>
        <w:t xml:space="preserve">q_2021Q1             -0.0372      0.023     -1.651      0.099      -0.081       0.007</w:t>
      </w:r>
      <w:r>
        <w:br/>
      </w:r>
      <w:r>
        <w:rPr>
          <w:rStyle w:val="VerbatimChar"/>
        </w:rPr>
        <w:t xml:space="preserve">q_2021Q2             -0.0724      0.023     -3.207      0.001      -0.117      -0.028</w:t>
      </w:r>
      <w:r>
        <w:br/>
      </w:r>
      <w:r>
        <w:rPr>
          <w:rStyle w:val="VerbatimChar"/>
        </w:rPr>
        <w:t xml:space="preserve">q_2021Q3             -0.0548      0.023     -2.428      0.015      -0.099      -0.011</w:t>
      </w:r>
      <w:r>
        <w:br/>
      </w:r>
      <w:r>
        <w:rPr>
          <w:rStyle w:val="VerbatimChar"/>
        </w:rPr>
        <w:t xml:space="preserve">q_2021Q4             -0.0407      0.023     -1.799      0.072      -0.085       0.004</w:t>
      </w:r>
      <w:r>
        <w:br/>
      </w:r>
      <w:r>
        <w:rPr>
          <w:rStyle w:val="VerbatimChar"/>
        </w:rPr>
        <w:t xml:space="preserve">q_2022Q1             -0.0533      0.023     -2.310      0.021      -0.098      -0.008</w:t>
      </w:r>
      <w:r>
        <w:br/>
      </w:r>
      <w:r>
        <w:rPr>
          <w:rStyle w:val="VerbatimChar"/>
        </w:rPr>
        <w:t xml:space="preserve">q_2022Q2             -0.0281      0.024     -1.182      0.237      -0.075       0.019</w:t>
      </w:r>
      <w:r>
        <w:br/>
      </w:r>
      <w:r>
        <w:rPr>
          <w:rStyle w:val="VerbatimChar"/>
        </w:rPr>
        <w:t xml:space="preserve">q_2022Q3             -0.0688      0.024     -2.910      0.004      -0.115      -0.022</w:t>
      </w:r>
      <w:r>
        <w:br/>
      </w:r>
      <w:r>
        <w:rPr>
          <w:rStyle w:val="VerbatimChar"/>
        </w:rPr>
        <w:t xml:space="preserve">q_2022Q4             -0.0790      0.023     -3.419      0.001      -0.124      -0.034</w:t>
      </w:r>
      <w:r>
        <w:br/>
      </w:r>
      <w:r>
        <w:rPr>
          <w:rStyle w:val="VerbatimChar"/>
        </w:rPr>
        <w:t xml:space="preserve">q_2023Q1             -0.0615      0.023     -2.673      0.008      -0.107      -0.016</w:t>
      </w:r>
      <w:r>
        <w:br/>
      </w:r>
      <w:r>
        <w:rPr>
          <w:rStyle w:val="VerbatimChar"/>
        </w:rPr>
        <w:t xml:space="preserve">q_2023Q2             -0.0591      0.023     -2.613      0.009      -0.103      -0.015</w:t>
      </w:r>
      <w:r>
        <w:br/>
      </w:r>
      <w:r>
        <w:rPr>
          <w:rStyle w:val="VerbatimChar"/>
        </w:rPr>
        <w:t xml:space="preserve">q_2023Q3             -0.0507      0.023     -2.225      0.026      -0.095      -0.006</w:t>
      </w:r>
      <w:r>
        <w:br/>
      </w:r>
      <w:r>
        <w:rPr>
          <w:rStyle w:val="VerbatimChar"/>
        </w:rPr>
        <w:t xml:space="preserve">q_2023Q4             -0.0440      0.023     -1.931      0.054      -0.089       0.001</w:t>
      </w:r>
      <w:r>
        <w:br/>
      </w:r>
      <w:r>
        <w:rPr>
          <w:rStyle w:val="VerbatimChar"/>
        </w:rPr>
        <w:t xml:space="preserve">q_2024Q1             -0.0446      0.023     -1.973      0.048      -0.089      -0.000</w:t>
      </w:r>
      <w:r>
        <w:br/>
      </w:r>
      <w:r>
        <w:rPr>
          <w:rStyle w:val="VerbatimChar"/>
        </w:rPr>
        <w:t xml:space="preserve">q_2024Q2             -0.0631      0.023     -2.790      0.005      -0.107      -0.019</w:t>
      </w:r>
      <w:r>
        <w:br/>
      </w:r>
      <w:r>
        <w:rPr>
          <w:rStyle w:val="VerbatimChar"/>
        </w:rPr>
        <w:t xml:space="preserve">q_2024Q3             -0.0416      0.023     -1.839      0.066      -0.086       0.003</w:t>
      </w:r>
      <w:r>
        <w:br/>
      </w:r>
      <w:r>
        <w:rPr>
          <w:rStyle w:val="VerbatimChar"/>
        </w:rPr>
        <w:t xml:space="preserve">dy_l1                -0.0290      0.006     -4.501      0.000      -0.042      -0.016</w:t>
      </w:r>
      <w:r>
        <w:br/>
      </w:r>
      <w:r>
        <w:rPr>
          <w:rStyle w:val="VerbatimChar"/>
        </w:rPr>
        <w:t xml:space="preserve">dx_l1                 0.0041      0.003      1.213      0.225      -0.003       0.011</w:t>
      </w:r>
      <w:r>
        <w:br/>
      </w:r>
      <w:r>
        <w:rPr>
          <w:rStyle w:val="VerbatimChar"/>
        </w:rPr>
        <w:t xml:space="preserve">==============================================================================</w:t>
      </w:r>
      <w:r>
        <w:br/>
      </w:r>
      <w:r>
        <w:rPr>
          <w:rStyle w:val="VerbatimChar"/>
        </w:rPr>
        <w:t xml:space="preserve">Omnibus:                     1304.124   Durbin-Watson:                   2.863</w:t>
      </w:r>
      <w:r>
        <w:br/>
      </w:r>
      <w:r>
        <w:rPr>
          <w:rStyle w:val="VerbatimChar"/>
        </w:rPr>
        <w:t xml:space="preserve">Prob(Omnibus):                  0.000   Jarque-Bera (JB):             2769.515</w:t>
      </w:r>
      <w:r>
        <w:br/>
      </w:r>
      <w:r>
        <w:rPr>
          <w:rStyle w:val="VerbatimChar"/>
        </w:rPr>
        <w:t xml:space="preserve">Skew:                          -0.193   Prob(JB):                         0.00</w:t>
      </w:r>
      <w:r>
        <w:br/>
      </w:r>
      <w:r>
        <w:rPr>
          <w:rStyle w:val="VerbatimChar"/>
        </w:rPr>
        <w:t xml:space="preserve">Kurtosis:                       4.185   Cond. No.                     1.29e+04</w:t>
      </w:r>
      <w:r>
        <w:br/>
      </w:r>
      <w:r>
        <w:rPr>
          <w:rStyle w:val="VerbatimChar"/>
        </w:rPr>
        <w:t xml:space="preserve">==============================================================================</w:t>
      </w:r>
    </w:p>
    <w:bookmarkEnd w:id="49"/>
    <w:bookmarkStart w:id="50" w:name="first-stage-regressions"/>
    <w:p>
      <w:pPr>
        <w:pStyle w:val="Heading4"/>
      </w:pPr>
      <w:r>
        <w:t xml:space="preserve">First-stage regressions</w:t>
      </w:r>
    </w:p>
    <w:p>
      <w:pPr>
        <w:numPr>
          <w:ilvl w:val="0"/>
          <w:numId w:val="1009"/>
        </w:numPr>
        <w:pStyle w:val="Compact"/>
      </w:pPr>
      <w:r>
        <w:t xml:space="preserve">First stage for</w:t>
      </w:r>
      <w:r>
        <w:t xml:space="preserve"> </w:t>
      </w:r>
      <w:r>
        <w:rPr>
          <w:rStyle w:val="VerbatimChar"/>
        </w:rPr>
        <w:t xml:space="preserve">ΔY_(t-1)</w:t>
      </w:r>
      <w:r>
        <w:t xml:space="preserve">: R² = 0.5117</w:t>
      </w:r>
    </w:p>
    <w:p>
      <w:pPr>
        <w:numPr>
          <w:ilvl w:val="0"/>
          <w:numId w:val="1009"/>
        </w:numPr>
        <w:pStyle w:val="Compact"/>
      </w:pPr>
      <w:r>
        <w:t xml:space="preserve">First stage for</w:t>
      </w:r>
      <w:r>
        <w:t xml:space="preserve"> </w:t>
      </w:r>
      <w:r>
        <w:rPr>
          <w:rStyle w:val="VerbatimChar"/>
        </w:rPr>
        <w:t xml:space="preserve">ΔX_(t-1)</w:t>
      </w:r>
      <w:r>
        <w:t xml:space="preserve">: R² = 0.7811</w:t>
      </w:r>
    </w:p>
    <w:p>
      <w:pPr>
        <w:pStyle w:val="FirstParagraph"/>
      </w:pPr>
      <w:r>
        <w:t xml:space="preserve">The first-stage R² values are not especially low in this simplified setup, so there is no immediate weak-instrument warning from that diagnostic alone. Even so, the dynamic IV exercise should still be read as a pedagogical robustness check rather than a definitive causal estimate, because the public synthetic panel is not the authors’ full hazard dataset.</w:t>
      </w:r>
    </w:p>
    <w:bookmarkEnd w:id="50"/>
    <w:bookmarkStart w:id="51" w:name="X7802c41c8b6578e3ff47339a68e3cf424309d2e"/>
    <w:p>
      <w:pPr>
        <w:pStyle w:val="Heading4"/>
      </w:pPr>
      <w:r>
        <w:t xml:space="preserve">Impulse response and long-run coefficient</w:t>
      </w:r>
    </w:p>
    <w:tbl>
      <w:tblPr>
        <w:tblStyle w:val="Table"/>
        <w:tblW w:type="pct" w:w="0.0"/>
        <w:tblLook w:firstRow="1" w:lastRow="0" w:firstColumn="0" w:lastColumn="0" w:noHBand="0" w:noVBand="0" w:val="0020"/>
      </w:tblPr>
      <w:tblGrid/>
      <w:tr>
        <w:tc>
          <w:p>
            <w:pPr>
              <w:pStyle w:val="Compact"/>
              <w:jc w:val="left"/>
            </w:pPr>
            <w:r>
              <w:t xml:space="preserve">horizon</w:t>
            </w:r>
          </w:p>
        </w:tc>
        <w:tc>
          <w:p>
            <w:pPr>
              <w:pStyle w:val="Compact"/>
              <w:jc w:val="left"/>
            </w:pPr>
            <w:r>
              <w:t xml:space="preserve">response</w:t>
            </w:r>
          </w:p>
        </w:tc>
      </w:tr>
      <w:tr>
        <w:tc>
          <w:p>
            <w:pPr>
              <w:pStyle w:val="Compact"/>
              <w:jc w:val="left"/>
            </w:pPr>
            <w:r>
              <w:t xml:space="preserve">1.000000</w:t>
            </w:r>
          </w:p>
        </w:tc>
        <w:tc>
          <w:p>
            <w:pPr>
              <w:pStyle w:val="Compact"/>
              <w:jc w:val="left"/>
            </w:pPr>
            <w:r>
              <w:t xml:space="preserve">-0.001236</w:t>
            </w:r>
          </w:p>
        </w:tc>
      </w:tr>
      <w:tr>
        <w:tc>
          <w:p>
            <w:pPr>
              <w:pStyle w:val="Compact"/>
              <w:jc w:val="left"/>
            </w:pPr>
            <w:r>
              <w:t xml:space="preserve">2.000000</w:t>
            </w:r>
          </w:p>
        </w:tc>
        <w:tc>
          <w:p>
            <w:pPr>
              <w:pStyle w:val="Compact"/>
              <w:jc w:val="left"/>
            </w:pPr>
            <w:r>
              <w:t xml:space="preserve">0.001074</w:t>
            </w:r>
          </w:p>
        </w:tc>
      </w:tr>
      <w:tr>
        <w:tc>
          <w:p>
            <w:pPr>
              <w:pStyle w:val="Compact"/>
              <w:jc w:val="left"/>
            </w:pPr>
            <w:r>
              <w:t xml:space="preserve">3.000000</w:t>
            </w:r>
          </w:p>
        </w:tc>
        <w:tc>
          <w:p>
            <w:pPr>
              <w:pStyle w:val="Compact"/>
              <w:jc w:val="left"/>
            </w:pPr>
            <w:r>
              <w:t xml:space="preserve">-0.000545</w:t>
            </w:r>
          </w:p>
        </w:tc>
      </w:tr>
      <w:tr>
        <w:tc>
          <w:p>
            <w:pPr>
              <w:pStyle w:val="Compact"/>
              <w:jc w:val="left"/>
            </w:pPr>
            <w:r>
              <w:t xml:space="preserve">4.000000</w:t>
            </w:r>
          </w:p>
        </w:tc>
        <w:tc>
          <w:p>
            <w:pPr>
              <w:pStyle w:val="Compact"/>
              <w:jc w:val="left"/>
            </w:pPr>
            <w:r>
              <w:t xml:space="preserve">0.000276</w:t>
            </w:r>
          </w:p>
        </w:tc>
      </w:tr>
    </w:tbl>
    <w:p>
      <w:pPr>
        <w:numPr>
          <w:ilvl w:val="0"/>
          <w:numId w:val="1010"/>
        </w:numPr>
        <w:pStyle w:val="Compact"/>
      </w:pPr>
      <w:r>
        <w:t xml:space="preserve">Long-run coefficient: -0.000524</w:t>
      </w:r>
    </w:p>
    <w:bookmarkEnd w:id="51"/>
    <w:bookmarkEnd w:id="52"/>
    <w:bookmarkEnd w:id="53"/>
    <w:bookmarkStart w:id="54" w:name="X6ee0c99c1ac833428100a24b2458f127d80581e"/>
    <w:p>
      <w:pPr>
        <w:pStyle w:val="Heading2"/>
      </w:pPr>
      <w:r>
        <w:t xml:space="preserve">12. Optional time-invariant-variable estimators</w:t>
      </w:r>
    </w:p>
    <w:p>
      <w:pPr>
        <w:pStyle w:val="FirstParagraph"/>
      </w:pPr>
      <w:r>
        <w:t xml:space="preserve">Skipped. In the selected working set for this homework, I did not keep a substantively meaningful time-invariant household characteristic that could justify a Hausman-Taylor exercise. Forcing an artificial time-invariant regressor would not improve the econometric quality of the homework. This is preferable to running a mechanical but uninformative Hausman-Taylor specification.</w:t>
      </w:r>
    </w:p>
    <w:bookmarkEnd w:id="54"/>
    <w:bookmarkStart w:id="55" w:name="own-estimations-not-done-in-the-paper"/>
    <w:p>
      <w:pPr>
        <w:pStyle w:val="Heading2"/>
      </w:pPr>
      <w:r>
        <w:t xml:space="preserve">13. Own estimations not done in the paper</w:t>
      </w:r>
    </w:p>
    <w:p>
      <w:pPr>
        <w:pStyle w:val="FirstParagraph"/>
      </w:pPr>
      <w:r>
        <w:t xml:space="preserve">As an original extension, I estimated a TWFE-style interaction model allowing the effect of the rate gap to differ for households above the median balance-to-original-loan ratio. This is a simple way to test whether rate lock is more visible among relatively high-balance households.</w:t>
      </w:r>
    </w:p>
    <w:p>
      <w:pPr>
        <w:pStyle w:val="SourceCode"/>
      </w:pPr>
      <w:r>
        <w:rPr>
          <w:rStyle w:val="VerbatimChar"/>
        </w:rPr>
        <w:t xml:space="preserve">                            OLS Regression Results                            </w:t>
      </w:r>
      <w:r>
        <w:br/>
      </w:r>
      <w:r>
        <w:rPr>
          <w:rStyle w:val="VerbatimChar"/>
        </w:rPr>
        <w:t xml:space="preserve">==============================================================================</w:t>
      </w:r>
      <w:r>
        <w:br/>
      </w:r>
      <w:r>
        <w:rPr>
          <w:rStyle w:val="VerbatimChar"/>
        </w:rPr>
        <w:t xml:space="preserve">Dep. Variable:              move_flag   R-squared:                       0.041</w:t>
      </w:r>
      <w:r>
        <w:br/>
      </w:r>
      <w:r>
        <w:rPr>
          <w:rStyle w:val="VerbatimChar"/>
        </w:rPr>
        <w:t xml:space="preserve">Model:                            OLS   Adj. R-squared:                  0.041</w:t>
      </w:r>
      <w:r>
        <w:br/>
      </w:r>
      <w:r>
        <w:rPr>
          <w:rStyle w:val="VerbatimChar"/>
        </w:rPr>
        <w:t xml:space="preserve">Method:                 Least Squares   F-statistic:                     364.8</w:t>
      </w:r>
      <w:r>
        <w:br/>
      </w:r>
      <w:r>
        <w:rPr>
          <w:rStyle w:val="VerbatimChar"/>
        </w:rPr>
        <w:t xml:space="preserve">Date:                Thu, 28 May 2026   Prob (F-statistic):               0.00</w:t>
      </w:r>
      <w:r>
        <w:br/>
      </w:r>
      <w:r>
        <w:rPr>
          <w:rStyle w:val="VerbatimChar"/>
        </w:rPr>
        <w:t xml:space="preserve">Time:                        17:15:49   Log-Likelihood:                -16506.</w:t>
      </w:r>
      <w:r>
        <w:br/>
      </w:r>
      <w:r>
        <w:rPr>
          <w:rStyle w:val="VerbatimChar"/>
        </w:rPr>
        <w:t xml:space="preserve">No. Observations:               48737   AIC:                         3.302e+04</w:t>
      </w:r>
      <w:r>
        <w:br/>
      </w:r>
      <w:r>
        <w:rPr>
          <w:rStyle w:val="VerbatimChar"/>
        </w:rPr>
        <w:t xml:space="preserve">Df Residuals:                   48731   BIC:                         3.308e+04</w:t>
      </w:r>
      <w:r>
        <w:br/>
      </w:r>
      <w:r>
        <w:rPr>
          <w:rStyle w:val="VerbatimChar"/>
        </w:rPr>
        <w:t xml:space="preserve">Df Model:                           5                                         </w:t>
      </w:r>
      <w:r>
        <w:br/>
      </w:r>
      <w:r>
        <w:rPr>
          <w:rStyle w:val="VerbatimChar"/>
        </w:rPr>
        <w:t xml:space="preserve">Covariance Type:                  HC1                                         </w:t>
      </w:r>
      <w:r>
        <w:br/>
      </w:r>
      <w:r>
        <w:rPr>
          <w:rStyle w:val="VerbatimChar"/>
        </w:rPr>
        <w:t xml:space="preserve">=========================================================================================</w:t>
      </w:r>
      <w:r>
        <w:br/>
      </w:r>
      <w:r>
        <w:rPr>
          <w:rStyle w:val="VerbatimChar"/>
        </w:rPr>
        <w:t xml:space="preserve">                            coef    std err          z      P&gt;|z|      [0.025      0.975]</w:t>
      </w:r>
      <w:r>
        <w:br/>
      </w:r>
      <w:r>
        <w:rPr>
          <w:rStyle w:val="VerbatimChar"/>
        </w:rPr>
        <w:t xml:space="preserve">-----------------------------------------------------------------------------------------</w:t>
      </w:r>
      <w:r>
        <w:br/>
      </w:r>
      <w:r>
        <w:rPr>
          <w:rStyle w:val="VerbatimChar"/>
        </w:rPr>
        <w:t xml:space="preserve">const                    -0.0094      0.002     -5.166      0.000      -0.013      -0.006</w:t>
      </w:r>
      <w:r>
        <w:br/>
      </w:r>
      <w:r>
        <w:rPr>
          <w:rStyle w:val="VerbatimChar"/>
        </w:rPr>
        <w:t xml:space="preserve">rate_gap                 -0.0008      0.003     -0.313      0.754      -0.006       0.004</w:t>
      </w:r>
      <w:r>
        <w:br/>
      </w:r>
      <w:r>
        <w:rPr>
          <w:rStyle w:val="VerbatimChar"/>
        </w:rPr>
        <w:t xml:space="preserve">rate_gap_high_balance     0.1110      0.014      8.134      0.000       0.084       0.138</w:t>
      </w:r>
      <w:r>
        <w:br/>
      </w:r>
      <w:r>
        <w:rPr>
          <w:rStyle w:val="VerbatimChar"/>
        </w:rPr>
        <w:t xml:space="preserve">balance_to_orig       -1.436e-05   4.83e-06     -2.974      0.003   -2.38e-05    -4.9e-06</w:t>
      </w:r>
      <w:r>
        <w:br/>
      </w:r>
      <w:r>
        <w:rPr>
          <w:rStyle w:val="VerbatimChar"/>
        </w:rPr>
        <w:t xml:space="preserve">loan_age_years           -0.0531      0.001    -42.027      0.000      -0.056      -0.051</w:t>
      </w:r>
      <w:r>
        <w:br/>
      </w:r>
      <w:r>
        <w:rPr>
          <w:rStyle w:val="VerbatimChar"/>
        </w:rPr>
        <w:t xml:space="preserve">log_balance              -0.0041      0.001     -2.812      0.005      -0.007      -0.001</w:t>
      </w:r>
      <w:r>
        <w:br/>
      </w:r>
      <w:r>
        <w:rPr>
          <w:rStyle w:val="VerbatimChar"/>
        </w:rPr>
        <w:t xml:space="preserve">==============================================================================</w:t>
      </w:r>
      <w:r>
        <w:br/>
      </w:r>
      <w:r>
        <w:rPr>
          <w:rStyle w:val="VerbatimChar"/>
        </w:rPr>
        <w:t xml:space="preserve">Omnibus:                    14226.333   Durbin-Watson:                   2.037</w:t>
      </w:r>
      <w:r>
        <w:br/>
      </w:r>
      <w:r>
        <w:rPr>
          <w:rStyle w:val="VerbatimChar"/>
        </w:rPr>
        <w:t xml:space="preserve">Prob(Omnibus):                  0.000   Jarque-Bera (JB):            30955.793</w:t>
      </w:r>
      <w:r>
        <w:br/>
      </w:r>
      <w:r>
        <w:rPr>
          <w:rStyle w:val="VerbatimChar"/>
        </w:rPr>
        <w:t xml:space="preserve">Skew:                           1.760   Prob(JB):                         0.00</w:t>
      </w:r>
      <w:r>
        <w:br/>
      </w:r>
      <w:r>
        <w:rPr>
          <w:rStyle w:val="VerbatimChar"/>
        </w:rPr>
        <w:t xml:space="preserve">Kurtosis:                       4.690   Cond. No.                     1.77e+03</w:t>
      </w:r>
      <w:r>
        <w:br/>
      </w:r>
      <w:r>
        <w:rPr>
          <w:rStyle w:val="VerbatimChar"/>
        </w:rPr>
        <w:t xml:space="preserve">==============================================================================</w:t>
      </w:r>
      <w:r>
        <w:br/>
      </w:r>
      <w:r>
        <w:br/>
      </w:r>
      <w:r>
        <w:rPr>
          <w:rStyle w:val="VerbatimChar"/>
        </w:rPr>
        <w:t xml:space="preserve">Notes:</w:t>
      </w:r>
      <w:r>
        <w:br/>
      </w:r>
      <w:r>
        <w:rPr>
          <w:rStyle w:val="VerbatimChar"/>
        </w:rPr>
        <w:t xml:space="preserve">[1] Standard Errors are heteroscedasticity robust (HC1)</w:t>
      </w:r>
      <w:r>
        <w:br/>
      </w:r>
      <w:r>
        <w:rPr>
          <w:rStyle w:val="VerbatimChar"/>
        </w:rPr>
        <w:t xml:space="preserve">[2] The condition number is large, 1.77e+03. This might indicate that there are</w:t>
      </w:r>
      <w:r>
        <w:br/>
      </w:r>
      <w:r>
        <w:rPr>
          <w:rStyle w:val="VerbatimChar"/>
        </w:rPr>
        <w:t xml:space="preserve">strong multicollinearity or other numerical problems.</w:t>
      </w:r>
    </w:p>
    <w:p>
      <w:pPr>
        <w:pStyle w:val="FirstParagraph"/>
      </w:pPr>
      <w:r>
        <w:t xml:space="preserve">The interaction term should be interpreted cautiously, but it offers a clean example of an original panel-data extension beyond the baseline replication workflow.</w:t>
      </w:r>
    </w:p>
    <w:bookmarkEnd w:id="55"/>
    <w:bookmarkStart w:id="56" w:name="list-of-references-cited-in-the-text"/>
    <w:p>
      <w:pPr>
        <w:pStyle w:val="Heading2"/>
      </w:pPr>
      <w:r>
        <w:t xml:space="preserve">14. List of references cited in the text</w:t>
      </w:r>
    </w:p>
    <w:p>
      <w:pPr>
        <w:numPr>
          <w:ilvl w:val="0"/>
          <w:numId w:val="1011"/>
        </w:numPr>
        <w:pStyle w:val="Compact"/>
      </w:pPr>
      <w:r>
        <w:t xml:space="preserve">Liebersohn, J., &amp; Rothstein, J. (2025).</w:t>
      </w:r>
      <w:r>
        <w:t xml:space="preserve"> </w:t>
      </w:r>
      <w:r>
        <w:rPr>
          <w:iCs/>
          <w:i/>
        </w:rPr>
        <w:t xml:space="preserve">Household mobility and mortgage rate lock</w:t>
      </w:r>
      <w:r>
        <w:t xml:space="preserve">.</w:t>
      </w:r>
      <w:r>
        <w:t xml:space="preserve"> </w:t>
      </w:r>
      <w:r>
        <w:rPr>
          <w:iCs/>
          <w:i/>
        </w:rPr>
        <w:t xml:space="preserve">Journal of Financial Economics</w:t>
      </w:r>
      <w:r>
        <w:t xml:space="preserve">. https://doi.org/10.1016/j.jfineco.2024.103973</w:t>
      </w:r>
    </w:p>
    <w:p>
      <w:pPr>
        <w:numPr>
          <w:ilvl w:val="0"/>
          <w:numId w:val="1011"/>
        </w:numPr>
        <w:pStyle w:val="Compact"/>
      </w:pPr>
      <w:r>
        <w:t xml:space="preserve">Freddie Mac / Federal Reserve Bank of St. Louis.</w:t>
      </w:r>
      <w:r>
        <w:t xml:space="preserve"> </w:t>
      </w:r>
      <w:r>
        <w:rPr>
          <w:rStyle w:val="VerbatimChar"/>
        </w:rPr>
        <w:t xml:space="preserve">MORTGAGE30US</w:t>
      </w:r>
      <w:r>
        <w:t xml:space="preserve">, 30-Year Fixed Rate Mortgage Average in the United States. https://fred.stlouisfed.org/series/MORTGAGE30US</w:t>
      </w:r>
    </w:p>
    <w:p>
      <w:pPr>
        <w:numPr>
          <w:ilvl w:val="0"/>
          <w:numId w:val="1011"/>
        </w:numPr>
        <w:pStyle w:val="Compact"/>
      </w:pPr>
      <w:r>
        <w:t xml:space="preserve">Mendeley Data replication package: https://doi.org/10.17632/74sfv9kx9n.1</w:t>
      </w:r>
    </w:p>
    <w:p>
      <w:pPr>
        <w:numPr>
          <w:ilvl w:val="0"/>
          <w:numId w:val="1011"/>
        </w:numPr>
        <w:pStyle w:val="Compact"/>
      </w:pPr>
      <w:r>
        <w:t xml:space="preserve">Replication Package README included locally in the project folder.</w:t>
      </w:r>
    </w:p>
    <w:bookmarkEnd w:id="56"/>
    <w:bookmarkStart w:id="57" w:name="X676ef9c42d708fa6356c04edeedd777b4cdc48d"/>
    <w:p>
      <w:pPr>
        <w:pStyle w:val="Heading2"/>
      </w:pPr>
      <w:r>
        <w:t xml:space="preserve">Appendix: To-do list for the next panel-data study</w:t>
      </w:r>
    </w:p>
    <w:p>
      <w:pPr>
        <w:numPr>
          <w:ilvl w:val="0"/>
          <w:numId w:val="1012"/>
        </w:numPr>
        <w:pStyle w:val="Compact"/>
      </w:pPr>
      <w:r>
        <w:t xml:space="preserve">☐ Define the economic question and the exact identifying variation before coding.</w:t>
      </w:r>
    </w:p>
    <w:p>
      <w:pPr>
        <w:numPr>
          <w:ilvl w:val="0"/>
          <w:numId w:val="1012"/>
        </w:numPr>
        <w:pStyle w:val="Compact"/>
      </w:pPr>
      <w:r>
        <w:t xml:space="preserve">☐ List the original paper’s preferred dependent variable, key explanatory variable, controls, and fixed effects.</w:t>
      </w:r>
    </w:p>
    <w:p>
      <w:pPr>
        <w:numPr>
          <w:ilvl w:val="0"/>
          <w:numId w:val="1012"/>
        </w:numPr>
        <w:pStyle w:val="Compact"/>
      </w:pPr>
      <w:r>
        <w:t xml:space="preserve">☐ Verify raw data provenance and save permanent source links immediately.</w:t>
      </w:r>
    </w:p>
    <w:p>
      <w:pPr>
        <w:numPr>
          <w:ilvl w:val="0"/>
          <w:numId w:val="1012"/>
        </w:numPr>
        <w:pStyle w:val="Compact"/>
      </w:pPr>
      <w:r>
        <w:t xml:space="preserve">☐ Document every cleaning choice and every sample restriction in a reproducible script.</w:t>
      </w:r>
    </w:p>
    <w:p>
      <w:pPr>
        <w:numPr>
          <w:ilvl w:val="0"/>
          <w:numId w:val="1012"/>
        </w:numPr>
        <w:pStyle w:val="Compact"/>
      </w:pPr>
      <w:r>
        <w:t xml:space="preserve">☐ Check panel identifiers and time identifiers before any merge.</w:t>
      </w:r>
    </w:p>
    <w:p>
      <w:pPr>
        <w:numPr>
          <w:ilvl w:val="0"/>
          <w:numId w:val="1012"/>
        </w:numPr>
        <w:pStyle w:val="Compact"/>
      </w:pPr>
      <w:r>
        <w:t xml:space="preserve">☐ Count duplicates by individual-time cell before estimating anything.</w:t>
      </w:r>
    </w:p>
    <w:p>
      <w:pPr>
        <w:numPr>
          <w:ilvl w:val="0"/>
          <w:numId w:val="1012"/>
        </w:numPr>
        <w:pStyle w:val="Compact"/>
      </w:pPr>
      <w:r>
        <w:t xml:space="preserve">☐ Inspect missing values separately for dependent and explanatory variables.</w:t>
      </w:r>
    </w:p>
    <w:p>
      <w:pPr>
        <w:numPr>
          <w:ilvl w:val="0"/>
          <w:numId w:val="1012"/>
        </w:numPr>
        <w:pStyle w:val="Compact"/>
      </w:pPr>
      <w:r>
        <w:t xml:space="preserve">☐ Create the dynamic-panel benchmark sample with at least three consecutive observations.</w:t>
      </w:r>
    </w:p>
    <w:p>
      <w:pPr>
        <w:numPr>
          <w:ilvl w:val="0"/>
          <w:numId w:val="1012"/>
        </w:numPr>
        <w:pStyle w:val="Compact"/>
      </w:pPr>
      <w:r>
        <w:t xml:space="preserve">☐ Report attrition, holes, and sample-selection bias before regressions.</w:t>
      </w:r>
    </w:p>
    <w:p>
      <w:pPr>
        <w:numPr>
          <w:ilvl w:val="0"/>
          <w:numId w:val="1012"/>
        </w:numPr>
        <w:pStyle w:val="Compact"/>
      </w:pPr>
      <w:r>
        <w:t xml:space="preserve">☐ Compute between, within, FD and TWFE transformations early and compare their distributions.</w:t>
      </w:r>
    </w:p>
    <w:p>
      <w:pPr>
        <w:numPr>
          <w:ilvl w:val="0"/>
          <w:numId w:val="1012"/>
        </w:numPr>
        <w:pStyle w:val="Compact"/>
      </w:pPr>
      <w:r>
        <w:t xml:space="preserve">☐ Sort variables by within-variance share to understand which estimators are informative.</w:t>
      </w:r>
    </w:p>
    <w:p>
      <w:pPr>
        <w:numPr>
          <w:ilvl w:val="0"/>
          <w:numId w:val="1012"/>
        </w:numPr>
        <w:pStyle w:val="Compact"/>
      </w:pPr>
      <w:r>
        <w:t xml:space="preserve">☐ Check lags and first differences manually on the first stacked observations.</w:t>
      </w:r>
    </w:p>
    <w:p>
      <w:pPr>
        <w:numPr>
          <w:ilvl w:val="0"/>
          <w:numId w:val="1012"/>
        </w:numPr>
        <w:pStyle w:val="Compact"/>
      </w:pPr>
      <w:r>
        <w:t xml:space="preserve">☐ Inspect heterogeneity by individuals before relying on pooled coefficients.</w:t>
      </w:r>
    </w:p>
    <w:p>
      <w:pPr>
        <w:numPr>
          <w:ilvl w:val="0"/>
          <w:numId w:val="1012"/>
        </w:numPr>
        <w:pStyle w:val="Compact"/>
      </w:pPr>
      <w:r>
        <w:t xml:space="preserve">☐ Test robustness with alternative functional forms and subgroup interactions.</w:t>
      </w:r>
    </w:p>
    <w:p>
      <w:pPr>
        <w:numPr>
          <w:ilvl w:val="0"/>
          <w:numId w:val="1012"/>
        </w:numPr>
        <w:pStyle w:val="Compact"/>
      </w:pPr>
      <w:r>
        <w:t xml:space="preserve">☐ Assess instrument strength explicitly before reporting IV results.</w:t>
      </w:r>
    </w:p>
    <w:p>
      <w:pPr>
        <w:numPr>
          <w:ilvl w:val="0"/>
          <w:numId w:val="1012"/>
        </w:numPr>
        <w:pStyle w:val="Compact"/>
      </w:pPr>
      <w:r>
        <w:t xml:space="preserve">☐ Write interpretation in plain language after every table, not only code comments.</w:t>
      </w:r>
    </w:p>
    <w:p>
      <w:pPr>
        <w:numPr>
          <w:ilvl w:val="0"/>
          <w:numId w:val="1012"/>
        </w:numPr>
        <w:pStyle w:val="Compact"/>
      </w:pPr>
      <w:r>
        <w:t xml:space="preserve">☐ Keep an ordered folder of outputs: data, tables, figures, report, prompts.</w:t>
      </w:r>
    </w:p>
    <w:p>
      <w:pPr>
        <w:numPr>
          <w:ilvl w:val="0"/>
          <w:numId w:val="1012"/>
        </w:numPr>
        <w:pStyle w:val="Compact"/>
      </w:pPr>
      <w:r>
        <w:t xml:space="preserve">☐ Export final tables in both machine-readable and human-readable formats.</w:t>
      </w:r>
    </w:p>
    <w:p>
      <w:pPr>
        <w:numPr>
          <w:ilvl w:val="0"/>
          <w:numId w:val="1012"/>
        </w:numPr>
        <w:pStyle w:val="Compact"/>
      </w:pPr>
      <w:r>
        <w:t xml:space="preserve">☐ State clearly what is replicated exactly and what is only approximated.</w:t>
      </w:r>
    </w:p>
    <w:p>
      <w:pPr>
        <w:numPr>
          <w:ilvl w:val="0"/>
          <w:numId w:val="1012"/>
        </w:numPr>
        <w:pStyle w:val="Compact"/>
      </w:pPr>
      <w:r>
        <w:t xml:space="preserve">☐ Finish with a limitations paragraph and a short agenda for future work.</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2026-05-28T15:37:45Z</dcterms:created>
  <dcterms:modified xsi:type="dcterms:W3CDTF">2026-05-28T15:37:45Z</dcterms:modified>
</cp:coreProperties>
</file>

<file path=docProps/custom.xml><?xml version="1.0" encoding="utf-8"?>
<Properties xmlns="http://schemas.openxmlformats.org/officeDocument/2006/custom-properties" xmlns:vt="http://schemas.openxmlformats.org/officeDocument/2006/docPropsVTypes"/>
</file>