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Calibri" w:hAnsi="Calibri"/>
          <w:sz w:val="20"/>
        </w:rPr>
        <w:t>11/17/2024 | Math | Grade 3 | Room 101</w:t>
      </w:r>
    </w:p>
    <w:p>
      <w:pPr>
        <w:spacing w:after="240"/>
      </w:pPr>
      <w:r>
        <w:rPr>
          <w:rFonts w:ascii="Verdana" w:hAnsi="Verdana"/>
          <w:b/>
          <w:sz w:val="48"/>
        </w:rPr>
        <w:t>Students will solve two-digit addition problems with regrouping using place value strategies.</w:t>
      </w:r>
    </w:p>
    <w:p>
      <w:pPr>
        <w:spacing w:after="5340"/>
      </w:pPr>
    </w:p>
    <w:p>
      <w:pPr>
        <w:pBdr>
          <w:bottom w:val="single" w:sz="6" w:space="1" w:color="808080"/>
        </w:pBdr>
        <w:spacing w:before="120" w:after="120"/>
      </w:pPr>
    </w:p>
    <w:p>
      <w:pPr>
        <w:spacing w:after="60"/>
      </w:pPr>
      <w:r>
        <w:rPr>
          <w:rFonts w:ascii="Calibri" w:hAnsi="Calibri"/>
          <w:b/>
          <w:color w:val="808080"/>
          <w:sz w:val="32"/>
        </w:rPr>
        <w:t>WIDA/Bilingual:</w:t>
      </w:r>
    </w:p>
    <w:p>
      <w:pPr>
        <w:spacing w:after="120"/>
      </w:pPr>
      <w:r>
        <w:rPr>
          <w:rFonts w:ascii="Calibri" w:hAnsi="Calibri"/>
          <w:color w:val="808080"/>
          <w:sz w:val="32"/>
        </w:rPr>
        <w:t>Students will explain their problem-solving process using sentence frames.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