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Plan - Math</w:t>
      </w:r>
    </w:p>
    <w:p>
      <w:r>
        <w:t>Teacher: Ms. Smith</w:t>
      </w:r>
    </w:p>
    <w:p>
      <w:r>
        <w:t>Grade: 3</w:t>
      </w:r>
    </w:p>
    <w:p>
      <w:r>
        <w:t>Week of: 10/14-10/18</w:t>
      </w:r>
    </w:p>
    <w:p>
      <w:pPr>
        <w:pStyle w:val="Heading2"/>
      </w:pPr>
      <w:r>
        <w:t>Monday - Fractions</w:t>
      </w:r>
    </w:p>
    <w:p>
      <w:r>
        <w:t>Objective: Students will understand basic fractions.</w:t>
      </w:r>
    </w:p>
    <w:p>
      <w:pPr>
        <w:pStyle w:val="Heading3"/>
      </w:pPr>
      <w:r>
        <w:t>Materials</w:t>
      </w:r>
    </w:p>
    <w:p>
      <w:r>
        <w:t>Visual aids for fraction demonstration: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1: Fraction circles</w:t>
      </w:r>
    </w:p>
    <w:p>
      <w:r>
        <w:t>Activities: Students will work with fraction manipulatives.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