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Weekly Lesson Plan - Table Format</w:t>
      </w:r>
    </w:p>
    <w:p/>
    <w:p>
      <w:pPr>
        <w:pStyle w:val="Heading3"/>
      </w:pPr>
      <w:r>
        <w:t>Schedule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Roman Law</w:t>
            </w:r>
          </w:p>
        </w:tc>
        <w:tc>
          <w:tcPr>
            <w:tcW w:type="dxa" w:w="2880"/>
          </w:tcPr>
          <w:p>
            <w:r>
              <w:t>Exit Ticket</w:t>
            </w:r>
          </w:p>
        </w:tc>
      </w:tr>
      <w:tr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Banking Systems</w:t>
            </w:r>
          </w:p>
        </w:tc>
        <w:tc>
          <w:tcPr>
            <w:tcW w:type="dxa" w:w="2880"/>
          </w:tcPr>
          <w:p>
            <w:r>
              <w:t>Quiz</w:t>
            </w:r>
          </w:p>
        </w:tc>
      </w:tr>
    </w:tbl>
    <w:p/>
    <w:p>
      <w:pPr>
        <w:pStyle w:val="Heading3"/>
      </w:pPr>
      <w:r>
        <w:t>Detailed Lesson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2160"/>
        <w:gridCol w:w="2880"/>
        <w:gridCol w:w="1728"/>
        <w:gridCol w:w="1440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Instruction</w:t>
            </w:r>
          </w:p>
        </w:tc>
        <w:tc>
          <w:tcPr>
            <w:tcW w:type="dxa" w:w="1728"/>
          </w:tcPr>
          <w:p>
            <w:r>
              <w:t>Materials</w:t>
            </w:r>
          </w:p>
        </w:tc>
        <w:tc>
          <w:tcPr>
            <w:tcW w:type="dxa" w:w="1728"/>
          </w:tcPr>
          <w:p>
            <w:r>
              <w:t>Assessment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Explain Roman law</w:t>
            </w:r>
          </w:p>
        </w:tc>
        <w:tc>
          <w:tcPr>
            <w:tcW w:type="dxa" w:w="1728"/>
          </w:tcPr>
          <w:p>
            <w:r>
              <w:t>Slideshow and discussion</w:t>
            </w:r>
          </w:p>
        </w:tc>
        <w:tc>
          <w:tcPr>
            <w:tcW w:type="dxa" w:w="1728"/>
          </w:tcPr>
          <w:p>
            <w:r>
              <w:t>Projector, handouts</w:t>
            </w:r>
          </w:p>
        </w:tc>
        <w:tc>
          <w:tcPr>
            <w:tcW w:type="dxa" w:w="1728"/>
          </w:tcPr>
          <w:p>
            <w:r>
              <w:t>Exit ticket</w:t>
            </w:r>
          </w:p>
        </w:tc>
      </w:tr>
    </w:tbl>
    <w:p/>
    <w:p>
      <w:pPr>
        <w:pStyle w:val="Heading3"/>
      </w:pPr>
      <w:r>
        <w:t>Weekly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Week of 10/6-10/10: Ancient Rome Unit</w:t>
            </w:r>
          </w:p>
        </w:tc>
      </w:tr>
      <w:tr>
        <w:tc>
          <w:tcPr>
            <w:tcW w:type="dxa" w:w="2880"/>
          </w:tcPr>
          <w:p>
            <w:r>
              <w:t>Monday-Wednesday</w:t>
            </w:r>
          </w:p>
        </w:tc>
        <w:tc>
          <w:tcPr>
            <w:tcW w:type="dxa" w:w="2880"/>
          </w:tcPr>
          <w:p>
            <w:r>
              <w:t>Roman Law &amp; Banking</w:t>
            </w:r>
          </w:p>
        </w:tc>
        <w:tc>
          <w:tcPr>
            <w:tcW w:type="dxa" w:w="2880"/>
          </w:tcPr>
          <w:p>
            <w:r>
              <w:t>Lectures</w:t>
            </w:r>
          </w:p>
        </w:tc>
      </w:tr>
      <w:tr>
        <w:tc>
          <w:tcPr>
            <w:tcW w:type="dxa" w:w="2880"/>
          </w:tcPr>
          <w:p>
            <w:r>
              <w:t>Thursday-Friday</w:t>
            </w:r>
          </w:p>
        </w:tc>
        <w:tc>
          <w:tcPr>
            <w:tcW w:type="dxa" w:w="2880"/>
          </w:tcPr>
          <w:p>
            <w:r>
              <w:t>Pax Romana</w:t>
            </w:r>
          </w:p>
        </w:tc>
        <w:tc>
          <w:tcPr>
            <w:tcW w:type="dxa" w:w="2880"/>
          </w:tcPr>
          <w:p>
            <w:r>
              <w:t>Group Work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