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C5A24A"/>
          <w:sz w:val="24"/>
          <w:szCs w:val="24"/>
        </w:rPr>
        <w:t xml:space="preserve">STFC ACADEMY</w:t>
      </w:r>
    </w:p>
    <w:p>
      <w:pPr>
        <w:spacing w:after="60"/>
        <w:jc w:val="center"/>
      </w:pPr>
      <w:r>
        <w:rPr>
          <w:rFonts w:ascii="Arial" w:cs="Arial" w:eastAsia="Arial" w:hAnsi="Arial"/>
          <w:b/>
          <w:bCs/>
          <w:color w:val="0B2468"/>
          <w:sz w:val="40"/>
          <w:szCs w:val="40"/>
        </w:rPr>
        <w:t xml:space="preserve">Grille de positionnement commercial</w:t>
      </w:r>
    </w:p>
    <w:p>
      <w:pPr>
        <w:spacing w:after="240"/>
        <w:jc w:val="center"/>
      </w:pPr>
      <w:r>
        <w:rPr>
          <w:rFonts w:ascii="Arial" w:cs="Arial" w:eastAsia="Arial" w:hAnsi="Arial"/>
          <w:i/>
          <w:iCs/>
          <w:color w:val="555555"/>
          <w:sz w:val="22"/>
          <w:szCs w:val="22"/>
        </w:rPr>
        <w:t xml:space="preserve">8 blocs · 42 critères · 210 points — Proposition de contenu à valider</w:t>
      </w:r>
    </w:p>
    <w:p>
      <w:pPr>
        <w:pStyle w:val="Heading1"/>
        <w:spacing w:after="160" w:before="320"/>
      </w:pPr>
      <w:r>
        <w:rPr>
          <w:rFonts w:ascii="Arial" w:cs="Arial" w:eastAsia="Arial" w:hAnsi="Arial"/>
          <w:b/>
          <w:bCs/>
          <w:color w:val="0B2468"/>
          <w:sz w:val="30"/>
          <w:szCs w:val="30"/>
        </w:rPr>
        <w:t xml:space="preserve">1. Objet et mode d'emploi</w:t>
      </w:r>
    </w:p>
    <w:p>
      <w:pPr>
        <w:spacing w:after="120"/>
      </w:pPr>
      <w:r>
        <w:rPr>
          <w:rFonts w:ascii="Arial" w:cs="Arial" w:eastAsia="Arial" w:hAnsi="Arial"/>
          <w:sz w:val="22"/>
          <w:szCs w:val="22"/>
        </w:rPr>
        <w:t xml:space="preserve">Cette grille permet d'évaluer gratuitement, en 10 minutes, le niveau de maîtrise commerciale et marketing d'un dirigeant, d'un entrepreneur, d'un responsable commercial ou d'un commercial. Le score obtenu oriente vers l'un des 4 parcours STFC Academy.</w:t>
      </w:r>
    </w:p>
    <w:p>
      <w:pPr>
        <w:spacing w:after="120"/>
      </w:pPr>
      <w:r>
        <w:rPr>
          <w:rFonts w:ascii="Arial" w:cs="Arial" w:eastAsia="Arial" w:hAnsi="Arial"/>
          <w:sz w:val="22"/>
          <w:szCs w:val="22"/>
        </w:rPr>
        <w:t xml:space="preserve">Chaque critère est noté de 0 à 5 selon l'échelle ci-dessous. Répondez avec honnêteté : l'objectif est d'identifier vos axes de progrès, pas d'obtenir la meilleure note.</w:t>
      </w:r>
    </w:p>
    <w:p>
      <w:pPr>
        <w:spacing w:after="120"/>
      </w:pPr>
      <w:r>
        <w:rPr>
          <w:rFonts w:ascii="Arial" w:cs="Arial" w:eastAsia="Arial" w:hAnsi="Arial"/>
          <w:i/>
          <w:iCs/>
          <w:sz w:val="22"/>
          <w:szCs w:val="22"/>
        </w:rPr>
        <w:t xml:space="preserve">Si vous ne managez pas d'équipe, répondez au bloc 6 en évaluant la façon dont votre activité commerciale est organisée et pilotée dans votre entreprise.</w:t>
      </w:r>
    </w:p>
    <w:p>
      <w:pPr>
        <w:pStyle w:val="Heading2"/>
        <w:pBdr>
          <w:bottom w:val="single" w:color="C5A24A" w:sz="8" w:space="2"/>
        </w:pBdr>
        <w:spacing w:after="120" w:before="260"/>
      </w:pPr>
      <w:r>
        <w:rPr>
          <w:rFonts w:ascii="Arial" w:cs="Arial" w:eastAsia="Arial" w:hAnsi="Arial"/>
          <w:b/>
          <w:bCs/>
          <w:color w:val="0B2468"/>
          <w:sz w:val="24"/>
          <w:szCs w:val="24"/>
        </w:rPr>
        <w:t xml:space="preserve">Échelle de notation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c>
          <w:tcPr>
            <w:tcW w:type="dxa" w:w="22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Niveau</w:t>
            </w:r>
          </w:p>
        </w:tc>
        <w:tc>
          <w:tcPr>
            <w:tcW w:type="dxa" w:w="5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Signification</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Aucune maîtrise</w:t>
            </w:r>
          </w:p>
        </w:tc>
        <w:tc>
          <w:tcPr>
            <w:tcW w:type="dxa" w:w="5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ne connais pas ou je ne le fais jamais.</w:t>
            </w:r>
          </w:p>
        </w:tc>
      </w:tr>
      <w:tr>
        <w:tc>
          <w:tcPr>
            <w:tcW w:type="dxa" w:w="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1</w:t>
            </w:r>
          </w:p>
        </w:tc>
        <w:tc>
          <w:tcPr>
            <w:tcW w:type="dxa" w:w="22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Notions</w:t>
            </w:r>
          </w:p>
        </w:tc>
        <w:tc>
          <w:tcPr>
            <w:tcW w:type="dxa" w:w="5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J'en ai entendu parler, je le fais rarement.</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Débutant</w:t>
            </w:r>
          </w:p>
        </w:tc>
        <w:tc>
          <w:tcPr>
            <w:tcW w:type="dxa" w:w="5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le fais parfois, sans méthode.</w:t>
            </w:r>
          </w:p>
        </w:tc>
      </w:tr>
      <w:tr>
        <w:tc>
          <w:tcPr>
            <w:tcW w:type="dxa" w:w="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3</w:t>
            </w:r>
          </w:p>
        </w:tc>
        <w:tc>
          <w:tcPr>
            <w:tcW w:type="dxa" w:w="22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Opérationnel</w:t>
            </w:r>
          </w:p>
        </w:tc>
        <w:tc>
          <w:tcPr>
            <w:tcW w:type="dxa" w:w="5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le fais régulièrement et correctement.</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222222"/>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Avancé</w:t>
            </w:r>
          </w:p>
        </w:tc>
        <w:tc>
          <w:tcPr>
            <w:tcW w:type="dxa" w:w="5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le maîtrise et j'obtiens de bons résultats.</w:t>
            </w:r>
          </w:p>
        </w:tc>
      </w:tr>
      <w:tr>
        <w:tc>
          <w:tcPr>
            <w:tcW w:type="dxa" w:w="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5</w:t>
            </w:r>
          </w:p>
        </w:tc>
        <w:tc>
          <w:tcPr>
            <w:tcW w:type="dxa" w:w="22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Expert / formateur</w:t>
            </w:r>
          </w:p>
        </w:tc>
        <w:tc>
          <w:tcPr>
            <w:tcW w:type="dxa" w:w="5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pourrais le former ou l'enseigner à d'autres.</w:t>
            </w:r>
          </w:p>
        </w:tc>
      </w:tr>
    </w:tbl>
    <w:p>
      <w:pPr>
        <w:pStyle w:val="Heading1"/>
        <w:spacing w:after="160" w:before="320"/>
      </w:pPr>
      <w:r>
        <w:rPr>
          <w:rFonts w:ascii="Arial" w:cs="Arial" w:eastAsia="Arial" w:hAnsi="Arial"/>
          <w:b/>
          <w:bCs/>
          <w:color w:val="0B2468"/>
          <w:sz w:val="30"/>
          <w:szCs w:val="30"/>
        </w:rPr>
        <w:t xml:space="preserve">2. Profil du répondant</w:t>
      </w:r>
    </w:p>
    <w:p>
      <w:pPr>
        <w:pStyle w:val="ListParagraph"/>
        <w:numPr>
          <w:ilvl w:val="0"/>
          <w:numId w:val="2"/>
        </w:numPr>
        <w:spacing w:after="60"/>
      </w:pPr>
      <w:r>
        <w:rPr>
          <w:rFonts w:ascii="Arial" w:cs="Arial" w:eastAsia="Arial" w:hAnsi="Arial"/>
          <w:sz w:val="22"/>
          <w:szCs w:val="22"/>
        </w:rPr>
        <w:t xml:space="preserve">Vous êtes : dirigeant / entrepreneur / responsable commercial / commercial</w:t>
      </w:r>
    </w:p>
    <w:p>
      <w:pPr>
        <w:pStyle w:val="ListParagraph"/>
        <w:numPr>
          <w:ilvl w:val="0"/>
          <w:numId w:val="2"/>
        </w:numPr>
        <w:spacing w:after="60"/>
      </w:pPr>
      <w:r>
        <w:rPr>
          <w:rFonts w:ascii="Arial" w:cs="Arial" w:eastAsia="Arial" w:hAnsi="Arial"/>
          <w:sz w:val="22"/>
          <w:szCs w:val="22"/>
        </w:rPr>
        <w:t xml:space="preserve">Nom et prénom</w:t>
      </w:r>
    </w:p>
    <w:p>
      <w:pPr>
        <w:pStyle w:val="ListParagraph"/>
        <w:numPr>
          <w:ilvl w:val="0"/>
          <w:numId w:val="2"/>
        </w:numPr>
        <w:spacing w:after="60"/>
      </w:pPr>
      <w:r>
        <w:rPr>
          <w:rFonts w:ascii="Arial" w:cs="Arial" w:eastAsia="Arial" w:hAnsi="Arial"/>
          <w:sz w:val="22"/>
          <w:szCs w:val="22"/>
        </w:rPr>
        <w:t xml:space="preserve">Entreprise</w:t>
      </w:r>
    </w:p>
    <w:p>
      <w:pPr>
        <w:pStyle w:val="ListParagraph"/>
        <w:numPr>
          <w:ilvl w:val="0"/>
          <w:numId w:val="2"/>
        </w:numPr>
        <w:spacing w:after="60"/>
      </w:pPr>
      <w:r>
        <w:rPr>
          <w:rFonts w:ascii="Arial" w:cs="Arial" w:eastAsia="Arial" w:hAnsi="Arial"/>
          <w:sz w:val="22"/>
          <w:szCs w:val="22"/>
        </w:rPr>
        <w:t xml:space="preserve">Fonction</w:t>
      </w:r>
    </w:p>
    <w:p>
      <w:pPr>
        <w:pStyle w:val="ListParagraph"/>
        <w:numPr>
          <w:ilvl w:val="0"/>
          <w:numId w:val="2"/>
        </w:numPr>
        <w:spacing w:after="60"/>
      </w:pPr>
      <w:r>
        <w:rPr>
          <w:rFonts w:ascii="Arial" w:cs="Arial" w:eastAsia="Arial" w:hAnsi="Arial"/>
          <w:sz w:val="22"/>
          <w:szCs w:val="22"/>
        </w:rPr>
        <w:t xml:space="preserve">Domaine d'activité</w:t>
      </w:r>
    </w:p>
    <w:p>
      <w:pPr>
        <w:pStyle w:val="ListParagraph"/>
        <w:numPr>
          <w:ilvl w:val="0"/>
          <w:numId w:val="2"/>
        </w:numPr>
        <w:spacing w:after="60"/>
      </w:pPr>
      <w:r>
        <w:rPr>
          <w:rFonts w:ascii="Arial" w:cs="Arial" w:eastAsia="Arial" w:hAnsi="Arial"/>
          <w:sz w:val="22"/>
          <w:szCs w:val="22"/>
        </w:rPr>
        <w:t xml:space="preserve">Ville</w:t>
      </w:r>
    </w:p>
    <w:p>
      <w:pPr>
        <w:pStyle w:val="ListParagraph"/>
        <w:numPr>
          <w:ilvl w:val="0"/>
          <w:numId w:val="2"/>
        </w:numPr>
        <w:spacing w:after="60"/>
      </w:pPr>
      <w:r>
        <w:rPr>
          <w:rFonts w:ascii="Arial" w:cs="Arial" w:eastAsia="Arial" w:hAnsi="Arial"/>
          <w:sz w:val="22"/>
          <w:szCs w:val="22"/>
        </w:rPr>
        <w:t xml:space="preserve">Numéro WhatsApp</w:t>
      </w:r>
    </w:p>
    <w:p>
      <w:pPr>
        <w:pStyle w:val="ListParagraph"/>
        <w:numPr>
          <w:ilvl w:val="0"/>
          <w:numId w:val="2"/>
        </w:numPr>
        <w:spacing w:after="60"/>
      </w:pPr>
      <w:r>
        <w:rPr>
          <w:rFonts w:ascii="Arial" w:cs="Arial" w:eastAsia="Arial" w:hAnsi="Arial"/>
          <w:sz w:val="22"/>
          <w:szCs w:val="22"/>
        </w:rPr>
        <w:t xml:space="preserve">Adresse e-mail</w:t>
      </w:r>
    </w:p>
    <w:p>
      <w:pPr>
        <w:pStyle w:val="ListParagraph"/>
        <w:numPr>
          <w:ilvl w:val="0"/>
          <w:numId w:val="2"/>
        </w:numPr>
        <w:spacing w:after="60"/>
      </w:pPr>
      <w:r>
        <w:rPr>
          <w:rFonts w:ascii="Arial" w:cs="Arial" w:eastAsia="Arial" w:hAnsi="Arial"/>
          <w:sz w:val="22"/>
          <w:szCs w:val="22"/>
        </w:rPr>
        <w:t xml:space="preserve">Nombre de commerciaux dans l'équipe</w:t>
      </w:r>
    </w:p>
    <w:p>
      <w:pPr>
        <w:pStyle w:val="ListParagraph"/>
        <w:numPr>
          <w:ilvl w:val="0"/>
          <w:numId w:val="2"/>
        </w:numPr>
        <w:spacing w:after="60"/>
      </w:pPr>
      <w:r>
        <w:rPr>
          <w:rFonts w:ascii="Arial" w:cs="Arial" w:eastAsia="Arial" w:hAnsi="Arial"/>
          <w:sz w:val="22"/>
          <w:szCs w:val="22"/>
        </w:rPr>
        <w:t xml:space="preserve">Consentement : « J'accepte que STRAT FOCUS CONSULTING utilise ces informations pour me transmettre mon résultat et me recontacter. »</w:t>
      </w:r>
    </w:p>
    <w:p>
      <w:pPr>
        <w:pStyle w:val="Heading1"/>
        <w:spacing w:after="160" w:before="320"/>
      </w:pPr>
      <w:r>
        <w:rPr>
          <w:rFonts w:ascii="Arial" w:cs="Arial" w:eastAsia="Arial" w:hAnsi="Arial"/>
          <w:b/>
          <w:bCs/>
          <w:color w:val="0B2468"/>
          <w:sz w:val="30"/>
          <w:szCs w:val="30"/>
        </w:rPr>
        <w:t xml:space="preserve">3. Les 8 blocs de compétences</w:t>
      </w:r>
    </w:p>
    <w:p>
      <w:pPr>
        <w:pStyle w:val="Heading2"/>
        <w:pBdr>
          <w:bottom w:val="single" w:color="C5A24A" w:sz="8" w:space="2"/>
        </w:pBdr>
        <w:spacing w:after="120" w:before="260"/>
      </w:pPr>
      <w:r>
        <w:rPr>
          <w:rFonts w:ascii="Arial" w:cs="Arial" w:eastAsia="Arial" w:hAnsi="Arial"/>
          <w:b/>
          <w:bCs/>
          <w:color w:val="0B2468"/>
          <w:sz w:val="24"/>
          <w:szCs w:val="24"/>
        </w:rPr>
        <w:t xml:space="preserve">Bloc 1 — Prospection commerciale (6 critères — 30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sais identifier et décrire précisément mes clients cibles (segments, besoins, zones géographiques).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constitue et tiens à jour un fichier de prospects qualifiés.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qualifie un prospect avant d'y consacrer du temps : budget, décideur, besoin, délai (méthode BANT).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prospecte régulièrement sur plusieurs canaux : terrain, téléphone, WhatsApp, réseaux sociaux, recommandation.</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dispose d'un argumentaire ou d'un script d'approche adapté à chaque canal.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6</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planifie ma prospection avec des objectifs chiffrés (contacts par semaine) et je mesure mes résultats.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1</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30</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2 — Techniques de vente (6 critères — 30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conduis un entretien de vente structuré : accueil, découverte, argumentation, objections, conclusion.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découvre les vrais besoins du client par des questions ouvertes et l'écoute active (méthode SPIN).</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J'identifie les motivations d'achat de mon interlocuteur (méthode SONCAS).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10</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J'argumente en reliant caractéristiques, avantages et preuves (méthode CAP).</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11</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traite les objections, y compris « c'est trop cher », sans perdre la vente (méthode CROC).</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12</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sais conclure une vente et obtenir un engagement clair du client (closing).</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2</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30</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3 — Relation client (5 critères — 25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13</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J'assure un suivi systématique après chaque vente (appel, message, vérification de la satisfaction).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14</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gère une réclamation ou un client mécontent jusqu'à sa résolution complète.</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15</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mets en place des actions de fidélisation (avantages, relances, programme de fidélité).</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16</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mesure la satisfaction de mes clients (enquête simple, NPS).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17</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développe les ventes auprès des clients existants (vente additionnelle, recommandation).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3</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25</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4 — Outils numériques (5 critères — 25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18</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J'utilise un fichier de suivi ou un CRM à jour pour gérer mes clients et prospects.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19</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J'utilise WhatsApp Business de manière professionnelle (catalogue, réponses rapides, étiquettes).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20</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publie régulièrement du contenu professionnel sur les réseaux sociaux.</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21</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suis mes indicateurs de vente avec un tableur ou un tableau de bord numérique.</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22</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J'automatise au moins une tâche répétitive (relances, devis, rappels) ou j'utilise l'IA dans mon travail.</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4</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25</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5 — Négociation &amp; développement commercial (5 critères — 25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23</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prépare mes négociations : objectifs, marges, concessions possibles, solution de repli (BATNA).</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24</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négocie en défendant la valeur de mon offre plutôt qu'en accordant des remises.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25</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J'applique une grille tarifaire et une politique de remise claires.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26</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développe mes comptes clés avec un plan d'action dédié (Key Account Management).</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27</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détecte et crée de nouvelles opportunités : nouveaux segments, partenariats, nouvelles offres.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5</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25</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6 — Management commercial (5 critères — 25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28</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Des objectifs individuels clairs et chiffrés sont fixés et suivis (objectifs SMART).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29</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Des réunions commerciales régulières et utiles sont organisées.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30</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Les rôles et responsabilités de l'équipe commerciale sont définis (fiches de poste, matrice RACI).</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31</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La performance est pilotée avec un tableau de bord (chiffre d'affaires, taux de transformation, relances).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32</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Les commerciaux sont accompagnés, formés et motivés (coaching, rémunération variable).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6</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25</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7 — Stratégie commerciale (5 critères — 25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33</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Je connais mon marché, mes concurrents et mon positionnement (analyses PESTEL, 5 forces de Porter).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34</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Une proposition de valeur et un avantage différenciant clairs sont définis.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35</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Un plan d'action commercial écrit fixe les priorités de l'année.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36</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Les prix sont fixés en tenant compte des coûts, de la valeur perçue et de la concurrence.</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37</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Les résultats sont analysés régulièrement pour ajuster la stratégie.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7</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25</w:t>
            </w:r>
          </w:p>
        </w:tc>
      </w:tr>
    </w:tbl>
    <w:p>
      <w:pPr>
        <w:pStyle w:val="Heading2"/>
        <w:pBdr>
          <w:bottom w:val="single" w:color="C5A24A" w:sz="8" w:space="2"/>
        </w:pBdr>
        <w:spacing w:after="120" w:before="260"/>
      </w:pPr>
      <w:r>
        <w:rPr>
          <w:rFonts w:ascii="Arial" w:cs="Arial" w:eastAsia="Arial" w:hAnsi="Arial"/>
          <w:b/>
          <w:bCs/>
          <w:color w:val="0B2468"/>
          <w:sz w:val="24"/>
          <w:szCs w:val="24"/>
        </w:rPr>
        <w:t xml:space="preserve">Bloc 8 — Compétences comportementales (5 critères — 25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6900"/>
        <w:gridCol w:w="1300"/>
      </w:tblGrid>
      <w:tr>
        <w:trPr>
          <w:tblHeader/>
        </w:trPr>
        <w:tc>
          <w:tcPr>
            <w:tcW w:type="dxa" w:w="8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69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Critère</w:t>
            </w:r>
          </w:p>
        </w:tc>
        <w:tc>
          <w:tcPr>
            <w:tcW w:type="dxa" w:w="13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 (0-5)</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38</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Présentation, ponctualité et posture professionnelles en toutes circonstances.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39</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Communication claire et convaincante, à l'oral comme à l'écrit.</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40</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Gestion du stress, du refus et de la pression des objectifs.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41</w:t>
            </w:r>
          </w:p>
        </w:tc>
        <w:tc>
          <w:tcPr>
            <w:tcW w:type="dxa" w:w="69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Organisation personnelle et gestion efficace du temps.</w:t>
            </w:r>
          </w:p>
        </w:tc>
        <w:tc>
          <w:tcPr>
            <w:tcW w:type="dxa" w:w="13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42</w:t>
            </w:r>
          </w:p>
        </w:tc>
        <w:tc>
          <w:tcPr>
            <w:tcW w:type="dxa" w:w="6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Esprit d'initiative, persévérance et envie d'apprendre.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r>
      <w:tr>
        <w:tc>
          <w:tcPr>
            <w:tcW w:type="dxa" w:w="8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
            </w:r>
          </w:p>
        </w:tc>
        <w:tc>
          <w:tcPr>
            <w:tcW w:type="dxa" w:w="69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Sous-total Bloc 8</w:t>
            </w:r>
          </w:p>
        </w:tc>
        <w:tc>
          <w:tcPr>
            <w:tcW w:type="dxa" w:w="1300"/>
            <w:tcBorders>
              <w:top w:val="single" w:color="BFBFBF" w:sz="4"/>
              <w:left w:val="single" w:color="BFBFBF" w:sz="4"/>
              <w:bottom w:val="single" w:color="BFBFBF" w:sz="4"/>
              <w:right w:val="single" w:color="BFBFBF" w:sz="4"/>
            </w:tcBorders>
            <w:shd w:fill="EFE6CC" w:color="auto" w:val="clear"/>
            <w:tcMar>
              <w:top w:type="dxa" w:w="80"/>
              <w:left w:type="dxa" w:w="120"/>
              <w:bottom w:type="dxa" w:w="80"/>
              <w:right w:type="dxa" w:w="120"/>
            </w:tcMar>
          </w:tcPr>
          <w:p>
            <w:pPr>
              <w:jc w:val="center"/>
            </w:pPr>
            <w:r>
              <w:rPr>
                <w:rFonts w:ascii="Arial" w:cs="Arial" w:eastAsia="Arial" w:hAnsi="Arial"/>
                <w:b/>
                <w:bCs/>
                <w:color w:val="222222"/>
                <w:sz w:val="20"/>
                <w:szCs w:val="20"/>
              </w:rPr>
              <w:t xml:space="preserve">… / 25</w:t>
            </w:r>
          </w:p>
        </w:tc>
      </w:tr>
    </w:tbl>
    <w:p>
      <w:pPr>
        <w:pStyle w:val="Heading1"/>
        <w:spacing w:after="160" w:before="320"/>
      </w:pPr>
      <w:r>
        <w:rPr>
          <w:rFonts w:ascii="Arial" w:cs="Arial" w:eastAsia="Arial" w:hAnsi="Arial"/>
          <w:b/>
          <w:bCs/>
          <w:color w:val="0B2468"/>
          <w:sz w:val="30"/>
          <w:szCs w:val="30"/>
        </w:rPr>
        <w:t xml:space="preserve">4. Calcul du score et orientation</w:t>
      </w:r>
    </w:p>
    <w:p>
      <w:pPr>
        <w:spacing w:after="120"/>
      </w:pPr>
      <w:r>
        <w:rPr>
          <w:rFonts w:ascii="Arial" w:cs="Arial" w:eastAsia="Arial" w:hAnsi="Arial"/>
          <w:sz w:val="22"/>
          <w:szCs w:val="22"/>
        </w:rPr>
        <w:t xml:space="preserve">Additionnez les sous-totaux des 8 blocs pour obtenir un score sur 210 points. Le score oriente vers le parcours recommandé. Un entretien de positionnement de 15 à 30 minutes avec un consultant STFC permet ensuite d'affiner l'orientation.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600"/>
      </w:tblGrid>
      <w:tr>
        <w:trPr>
          <w:tblHeader/>
        </w:trPr>
        <w:tc>
          <w:tcPr>
            <w:tcW w:type="dxa" w:w="20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(/210)</w:t>
            </w:r>
          </w:p>
        </w:tc>
        <w:tc>
          <w:tcPr>
            <w:tcW w:type="dxa" w:w="24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Parcours recommandé</w:t>
            </w:r>
          </w:p>
        </w:tc>
        <w:tc>
          <w:tcPr>
            <w:tcW w:type="dxa" w:w="4600"/>
            <w:tcBorders>
              <w:top w:val="single" w:color="BFBFBF" w:sz="4"/>
              <w:left w:val="single" w:color="BFBFBF" w:sz="4"/>
              <w:bottom w:val="single" w:color="BFBFBF" w:sz="4"/>
              <w:right w:val="single" w:color="BFBFBF" w:sz="4"/>
            </w:tcBorders>
            <w:shd w:fill="0B2468" w:color="auto"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Poste cible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0 à 60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222222"/>
                <w:sz w:val="20"/>
                <w:szCs w:val="20"/>
              </w:rPr>
              <w:t xml:space="preserve">Junior</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Agent commercial / Vendeur</w:t>
            </w:r>
          </w:p>
        </w:tc>
      </w:tr>
      <w:tr>
        <w:tc>
          <w:tcPr>
            <w:tcW w:type="dxa" w:w="20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61 à 120</w:t>
            </w:r>
          </w:p>
        </w:tc>
        <w:tc>
          <w:tcPr>
            <w:tcW w:type="dxa" w:w="24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Confirmé</w:t>
            </w:r>
          </w:p>
        </w:tc>
        <w:tc>
          <w:tcPr>
            <w:tcW w:type="dxa" w:w="46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Conseiller commercial / Chargé de clientèle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121 à 170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bCs/>
                <w:color w:val="222222"/>
                <w:sz w:val="20"/>
                <w:szCs w:val="20"/>
              </w:rPr>
              <w:t xml:space="preserve">Responsable</w:t>
            </w:r>
          </w:p>
        </w:tc>
        <w:tc>
          <w:tcPr>
            <w:tcW w:type="dxa" w:w="4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Responsable commercial / Chef des ventes</w:t>
            </w:r>
          </w:p>
        </w:tc>
      </w:tr>
      <w:tr>
        <w:tc>
          <w:tcPr>
            <w:tcW w:type="dxa" w:w="20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171 à 210</w:t>
            </w:r>
          </w:p>
        </w:tc>
        <w:tc>
          <w:tcPr>
            <w:tcW w:type="dxa" w:w="24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bCs/>
                <w:color w:val="222222"/>
                <w:sz w:val="20"/>
                <w:szCs w:val="20"/>
              </w:rPr>
              <w:t xml:space="preserve">Directeur</w:t>
            </w:r>
          </w:p>
        </w:tc>
        <w:tc>
          <w:tcPr>
            <w:tcW w:type="dxa" w:w="4600"/>
            <w:tcBorders>
              <w:top w:val="single" w:color="BFBFBF" w:sz="4"/>
              <w:left w:val="single" w:color="BFBFBF" w:sz="4"/>
              <w:bottom w:val="single" w:color="BFBFBF" w:sz="4"/>
              <w:right w:val="single" w:color="BFBFBF" w:sz="4"/>
            </w:tcBorders>
            <w:shd w:fill="F4F1E8" w:color="auto"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Directeur commercial / Marketing</w:t>
            </w:r>
          </w:p>
        </w:tc>
      </w:tr>
    </w:tbl>
    <w:p>
      <w:pPr>
        <w:spacing w:after="120"/>
      </w:pPr>
      <w:r>
        <w:rPr>
          <w:rFonts w:ascii="Arial" w:cs="Arial" w:eastAsia="Arial" w:hAnsi="Arial"/>
          <w:sz w:val="22"/>
          <w:szCs w:val="22"/>
        </w:rPr>
        <w:t xml:space="preserve"/>
      </w:r>
    </w:p>
    <w:p>
      <w:pPr>
        <w:spacing w:after="120"/>
      </w:pPr>
      <w:r>
        <w:rPr>
          <w:rFonts w:ascii="Arial" w:cs="Arial" w:eastAsia="Arial" w:hAnsi="Arial"/>
          <w:i/>
          <w:iCs/>
          <w:sz w:val="22"/>
          <w:szCs w:val="22"/>
        </w:rPr>
        <w:t xml:space="preserve">Les blocs dont le sous-total est inférieur à 50 % du maximum constituent vos axes de progrès prioritaires.</w:t>
      </w:r>
    </w:p>
    <w:p>
      <w:pPr>
        <w:pStyle w:val="Heading1"/>
        <w:spacing w:after="160" w:before="320"/>
      </w:pPr>
      <w:r>
        <w:rPr>
          <w:rFonts w:ascii="Arial" w:cs="Arial" w:eastAsia="Arial" w:hAnsi="Arial"/>
          <w:b/>
          <w:bCs/>
          <w:color w:val="0B2468"/>
          <w:sz w:val="30"/>
          <w:szCs w:val="30"/>
        </w:rPr>
        <w:t xml:space="preserve">5. Points à valider</w:t>
      </w:r>
    </w:p>
    <w:p>
      <w:pPr>
        <w:pStyle w:val="ListParagraph"/>
        <w:numPr>
          <w:ilvl w:val="0"/>
          <w:numId w:val="2"/>
        </w:numPr>
        <w:spacing w:after="60"/>
      </w:pPr>
      <w:r>
        <w:rPr>
          <w:rFonts w:ascii="Arial" w:cs="Arial" w:eastAsia="Arial" w:hAnsi="Arial"/>
          <w:sz w:val="22"/>
          <w:szCs w:val="22"/>
        </w:rPr>
        <w:t xml:space="preserve">Les 42 critères correspondent-ils à votre référentiel STFC Academy (Boîte à Outils, Glossaire des 53 méthodes) ?</w:t>
      </w:r>
    </w:p>
    <w:p>
      <w:pPr>
        <w:pStyle w:val="ListParagraph"/>
        <w:numPr>
          <w:ilvl w:val="0"/>
          <w:numId w:val="2"/>
        </w:numPr>
        <w:spacing w:after="60"/>
      </w:pPr>
      <w:r>
        <w:rPr>
          <w:rFonts w:ascii="Arial" w:cs="Arial" w:eastAsia="Arial" w:hAnsi="Arial"/>
          <w:sz w:val="22"/>
          <w:szCs w:val="22"/>
        </w:rPr>
        <w:t xml:space="preserve">Faut-il reformuler certains critères pour les dirigeants qui ne vendent pas eux-mêmes ?</w:t>
      </w:r>
    </w:p>
    <w:p>
      <w:pPr>
        <w:pStyle w:val="ListParagraph"/>
        <w:numPr>
          <w:ilvl w:val="0"/>
          <w:numId w:val="2"/>
        </w:numPr>
        <w:spacing w:after="60"/>
      </w:pPr>
      <w:r>
        <w:rPr>
          <w:rFonts w:ascii="Arial" w:cs="Arial" w:eastAsia="Arial" w:hAnsi="Arial"/>
          <w:sz w:val="22"/>
          <w:szCs w:val="22"/>
        </w:rPr>
        <w:t xml:space="preserve">Le résultat doit-il être envoyé automatiquement au répondant (par e-mail), ou uniquement communiqué par un consultant ?</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Pointe-Noire, République du Congo · WhatsApp 066 000 066 · admin@stratfocus-consulting.com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0B2468"/>
        <w:sz w:val="16"/>
        <w:szCs w:val="16"/>
      </w:rPr>
      <w:t xml:space="preserve">STRAT FOCUS CONSULTING — Parce que votre chiffre d'affaires compte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2026-09-26T02:17:19.227Z</dcterms:created>
  <dcterms:modified xsi:type="dcterms:W3CDTF">2026-09-26T02:17:19.228Z</dcterms:modified>
</cp:coreProperties>
</file>

<file path=docProps/custom.xml><?xml version="1.0" encoding="utf-8"?>
<Properties xmlns="http://schemas.openxmlformats.org/officeDocument/2006/custom-properties" xmlns:vt="http://schemas.openxmlformats.org/officeDocument/2006/docPropsVTypes"/>
</file>